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0E5C4" w14:textId="5CBFB299" w:rsidR="00E96E23" w:rsidRPr="00E96E23" w:rsidRDefault="00E96E23" w:rsidP="00E96E23">
      <w:pPr>
        <w:rPr>
          <w:b/>
          <w:bCs/>
        </w:rPr>
      </w:pPr>
      <w:r w:rsidRPr="00E96E23">
        <w:rPr>
          <w:b/>
          <w:bCs/>
        </w:rPr>
        <w:t>1. Lista Categorizada de Hallazgos</w:t>
      </w:r>
      <w:r>
        <w:rPr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121"/>
        <w:gridCol w:w="3248"/>
        <w:gridCol w:w="3020"/>
      </w:tblGrid>
      <w:tr w:rsidR="00E96E23" w:rsidRPr="00E96E23" w14:paraId="75A04EAD" w14:textId="77777777" w:rsidTr="00E96E23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5A7B6A0A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Categoría</w:t>
            </w:r>
          </w:p>
        </w:tc>
        <w:tc>
          <w:tcPr>
            <w:tcW w:w="1091" w:type="dxa"/>
            <w:vAlign w:val="center"/>
            <w:hideMark/>
          </w:tcPr>
          <w:p w14:paraId="4B9FF9AB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339EE82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707FE5D0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Impacto</w:t>
            </w:r>
          </w:p>
        </w:tc>
      </w:tr>
      <w:tr w:rsidR="00E96E23" w:rsidRPr="00E96E23" w14:paraId="36FDCB9F" w14:textId="77777777" w:rsidTr="00E96E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1F73544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Arquitectura</w:t>
            </w:r>
          </w:p>
        </w:tc>
        <w:tc>
          <w:tcPr>
            <w:tcW w:w="1091" w:type="dxa"/>
            <w:vAlign w:val="center"/>
            <w:hideMark/>
          </w:tcPr>
          <w:p w14:paraId="23C33344" w14:textId="543F5BF1" w:rsidR="00E96E23" w:rsidRPr="00E96E23" w:rsidRDefault="00E96E23" w:rsidP="00E96E23">
            <w:pPr>
              <w:jc w:val="center"/>
            </w:pPr>
            <w:r w:rsidRPr="00E96E23">
              <w:t>CRÍTICO</w:t>
            </w:r>
          </w:p>
        </w:tc>
        <w:tc>
          <w:tcPr>
            <w:tcW w:w="0" w:type="auto"/>
            <w:vAlign w:val="center"/>
            <w:hideMark/>
          </w:tcPr>
          <w:p w14:paraId="12928F13" w14:textId="77777777" w:rsidR="00E96E23" w:rsidRPr="00E96E23" w:rsidRDefault="00E96E23" w:rsidP="00E96E23">
            <w:pPr>
              <w:jc w:val="center"/>
            </w:pPr>
            <w:r w:rsidRPr="00E96E23">
              <w:t xml:space="preserve">Lógica Duplicada (DRY): Cada función gestiona su propio </w:t>
            </w:r>
            <w:proofErr w:type="spellStart"/>
            <w:r w:rsidRPr="00E96E23">
              <w:t>fetch</w:t>
            </w:r>
            <w:proofErr w:type="spellEnd"/>
            <w:r w:rsidRPr="00E96E23">
              <w:t xml:space="preserve">, try/catch y </w:t>
            </w:r>
            <w:proofErr w:type="spellStart"/>
            <w:r w:rsidRPr="00E96E23">
              <w:t>AbortController</w:t>
            </w:r>
            <w:proofErr w:type="spellEnd"/>
            <w:r w:rsidRPr="00E96E23">
              <w:t>.</w:t>
            </w:r>
          </w:p>
        </w:tc>
        <w:tc>
          <w:tcPr>
            <w:tcW w:w="0" w:type="auto"/>
            <w:vAlign w:val="center"/>
            <w:hideMark/>
          </w:tcPr>
          <w:p w14:paraId="1B877770" w14:textId="77777777" w:rsidR="00E96E23" w:rsidRPr="00E96E23" w:rsidRDefault="00E96E23" w:rsidP="00E96E23">
            <w:pPr>
              <w:jc w:val="center"/>
            </w:pPr>
            <w:r w:rsidRPr="00E96E23">
              <w:t>Difícil de escalar. Si la API cambia su política de autenticación, debes editar cada función.</w:t>
            </w:r>
          </w:p>
        </w:tc>
      </w:tr>
      <w:tr w:rsidR="00E96E23" w:rsidRPr="00E96E23" w14:paraId="765AB858" w14:textId="77777777" w:rsidTr="00E96E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17954A0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Resiliencia</w:t>
            </w:r>
          </w:p>
        </w:tc>
        <w:tc>
          <w:tcPr>
            <w:tcW w:w="1091" w:type="dxa"/>
            <w:vAlign w:val="center"/>
            <w:hideMark/>
          </w:tcPr>
          <w:p w14:paraId="66B04B00" w14:textId="11D617FE" w:rsidR="00E96E23" w:rsidRPr="00E96E23" w:rsidRDefault="00E96E23" w:rsidP="00E96E23">
            <w:pPr>
              <w:jc w:val="center"/>
            </w:pPr>
            <w:r w:rsidRPr="00E96E23">
              <w:t>CRÍTICO</w:t>
            </w:r>
          </w:p>
        </w:tc>
        <w:tc>
          <w:tcPr>
            <w:tcW w:w="0" w:type="auto"/>
            <w:vAlign w:val="center"/>
            <w:hideMark/>
          </w:tcPr>
          <w:p w14:paraId="143A26C7" w14:textId="77777777" w:rsidR="00E96E23" w:rsidRPr="00E96E23" w:rsidRDefault="00E96E23" w:rsidP="00E96E23">
            <w:pPr>
              <w:jc w:val="center"/>
            </w:pPr>
            <w:proofErr w:type="spellStart"/>
            <w:r w:rsidRPr="00E96E23">
              <w:t>Parseo</w:t>
            </w:r>
            <w:proofErr w:type="spellEnd"/>
            <w:r w:rsidRPr="00E96E23">
              <w:t xml:space="preserve"> Ciego de JSON: Se llama </w:t>
            </w:r>
            <w:proofErr w:type="gramStart"/>
            <w:r w:rsidRPr="00E96E23">
              <w:t>a .</w:t>
            </w:r>
            <w:proofErr w:type="spellStart"/>
            <w:r w:rsidRPr="00E96E23">
              <w:t>json</w:t>
            </w:r>
            <w:proofErr w:type="spellEnd"/>
            <w:proofErr w:type="gramEnd"/>
            <w:r w:rsidRPr="00E96E23">
              <w:t>() sin verificar si el Content-</w:t>
            </w:r>
            <w:proofErr w:type="spellStart"/>
            <w:r w:rsidRPr="00E96E23">
              <w:t>Type</w:t>
            </w:r>
            <w:proofErr w:type="spellEnd"/>
            <w:r w:rsidRPr="00E96E23">
              <w:t xml:space="preserve"> de la respuesta es realmente JSON.</w:t>
            </w:r>
          </w:p>
        </w:tc>
        <w:tc>
          <w:tcPr>
            <w:tcW w:w="0" w:type="auto"/>
            <w:vAlign w:val="center"/>
            <w:hideMark/>
          </w:tcPr>
          <w:p w14:paraId="15EE69BA" w14:textId="77777777" w:rsidR="00E96E23" w:rsidRPr="00E96E23" w:rsidRDefault="00E96E23" w:rsidP="00E96E23">
            <w:pPr>
              <w:jc w:val="center"/>
            </w:pPr>
            <w:r w:rsidRPr="00E96E23">
              <w:t>El cliente "muere" con un error de sintaxis si el servidor devuelve HTML (error 500 o 404 de servidor).</w:t>
            </w:r>
          </w:p>
        </w:tc>
      </w:tr>
      <w:tr w:rsidR="00E96E23" w:rsidRPr="00E96E23" w14:paraId="5ADAEB26" w14:textId="77777777" w:rsidTr="00E96E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15EF584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Confiabilidad</w:t>
            </w:r>
          </w:p>
        </w:tc>
        <w:tc>
          <w:tcPr>
            <w:tcW w:w="1091" w:type="dxa"/>
            <w:vAlign w:val="center"/>
            <w:hideMark/>
          </w:tcPr>
          <w:p w14:paraId="02FD9203" w14:textId="426831D7" w:rsidR="00E96E23" w:rsidRPr="00E96E23" w:rsidRDefault="00E96E23" w:rsidP="00E96E23">
            <w:pPr>
              <w:jc w:val="center"/>
            </w:pPr>
            <w:r w:rsidRPr="00E96E23">
              <w:t>MEJORA</w:t>
            </w:r>
          </w:p>
        </w:tc>
        <w:tc>
          <w:tcPr>
            <w:tcW w:w="0" w:type="auto"/>
            <w:vAlign w:val="center"/>
            <w:hideMark/>
          </w:tcPr>
          <w:p w14:paraId="54D73463" w14:textId="77777777" w:rsidR="00E96E23" w:rsidRPr="00E96E23" w:rsidRDefault="00E96E23" w:rsidP="00E96E23">
            <w:pPr>
              <w:jc w:val="center"/>
            </w:pPr>
            <w:proofErr w:type="spellStart"/>
            <w:r w:rsidRPr="00E96E23">
              <w:t>Timeouts</w:t>
            </w:r>
            <w:proofErr w:type="spellEnd"/>
            <w:r w:rsidRPr="00E96E23">
              <w:t xml:space="preserve"> Inconsistentes: Solo una función tiene control de expiración.</w:t>
            </w:r>
          </w:p>
        </w:tc>
        <w:tc>
          <w:tcPr>
            <w:tcW w:w="0" w:type="auto"/>
            <w:vAlign w:val="center"/>
            <w:hideMark/>
          </w:tcPr>
          <w:p w14:paraId="5F0195C1" w14:textId="77777777" w:rsidR="00E96E23" w:rsidRPr="00E96E23" w:rsidRDefault="00E96E23" w:rsidP="00E96E23">
            <w:pPr>
              <w:jc w:val="center"/>
            </w:pPr>
            <w:r w:rsidRPr="00E96E23">
              <w:t>Peticiones zombis que pueden degradar la performance del navegador en redes lentas.</w:t>
            </w:r>
          </w:p>
        </w:tc>
      </w:tr>
      <w:tr w:rsidR="00E96E23" w:rsidRPr="00E96E23" w14:paraId="7FD597A7" w14:textId="77777777" w:rsidTr="00E96E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B7BE913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Seguridad</w:t>
            </w:r>
          </w:p>
        </w:tc>
        <w:tc>
          <w:tcPr>
            <w:tcW w:w="1091" w:type="dxa"/>
            <w:vAlign w:val="center"/>
            <w:hideMark/>
          </w:tcPr>
          <w:p w14:paraId="7BA93053" w14:textId="48D869AF" w:rsidR="00E96E23" w:rsidRPr="00E96E23" w:rsidRDefault="00E96E23" w:rsidP="00E96E23">
            <w:pPr>
              <w:jc w:val="center"/>
            </w:pPr>
            <w:r w:rsidRPr="00E96E23">
              <w:t>MEJORA</w:t>
            </w:r>
          </w:p>
        </w:tc>
        <w:tc>
          <w:tcPr>
            <w:tcW w:w="0" w:type="auto"/>
            <w:vAlign w:val="center"/>
            <w:hideMark/>
          </w:tcPr>
          <w:p w14:paraId="24AFE9B9" w14:textId="77777777" w:rsidR="00E96E23" w:rsidRPr="00E96E23" w:rsidRDefault="00E96E23" w:rsidP="00E96E23">
            <w:pPr>
              <w:jc w:val="center"/>
            </w:pPr>
            <w:r w:rsidRPr="00E96E23">
              <w:t xml:space="preserve">Parámetros en URL: No hay codificación de caracteres especiales en los </w:t>
            </w:r>
            <w:proofErr w:type="spellStart"/>
            <w:r w:rsidRPr="00E96E23">
              <w:t>IDs</w:t>
            </w:r>
            <w:proofErr w:type="spellEnd"/>
            <w:r w:rsidRPr="00E96E23">
              <w:t>.</w:t>
            </w:r>
          </w:p>
        </w:tc>
        <w:tc>
          <w:tcPr>
            <w:tcW w:w="0" w:type="auto"/>
            <w:vAlign w:val="center"/>
            <w:hideMark/>
          </w:tcPr>
          <w:p w14:paraId="0BA62491" w14:textId="77777777" w:rsidR="00E96E23" w:rsidRPr="00E96E23" w:rsidRDefault="00E96E23" w:rsidP="00E96E23">
            <w:pPr>
              <w:jc w:val="center"/>
            </w:pPr>
            <w:r w:rsidRPr="00E96E23">
              <w:t xml:space="preserve">Posible rotura de URL o errores inesperados con </w:t>
            </w:r>
            <w:proofErr w:type="spellStart"/>
            <w:r w:rsidRPr="00E96E23">
              <w:t>IDs</w:t>
            </w:r>
            <w:proofErr w:type="spellEnd"/>
            <w:r w:rsidRPr="00E96E23">
              <w:t xml:space="preserve"> complejos.</w:t>
            </w:r>
          </w:p>
        </w:tc>
      </w:tr>
      <w:tr w:rsidR="00E96E23" w:rsidRPr="00E96E23" w14:paraId="0D0D698A" w14:textId="77777777" w:rsidTr="00E96E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027DEB9" w14:textId="77777777" w:rsidR="00E96E23" w:rsidRPr="00E96E23" w:rsidRDefault="00E96E23" w:rsidP="00E96E23">
            <w:pPr>
              <w:jc w:val="center"/>
              <w:rPr>
                <w:b/>
                <w:bCs/>
              </w:rPr>
            </w:pPr>
            <w:r w:rsidRPr="00E96E23">
              <w:rPr>
                <w:b/>
                <w:bCs/>
              </w:rPr>
              <w:t>DX (</w:t>
            </w:r>
            <w:proofErr w:type="spellStart"/>
            <w:r w:rsidRPr="00E96E23">
              <w:rPr>
                <w:b/>
                <w:bCs/>
              </w:rPr>
              <w:t>Developer</w:t>
            </w:r>
            <w:proofErr w:type="spellEnd"/>
            <w:r w:rsidRPr="00E96E23">
              <w:rPr>
                <w:b/>
                <w:bCs/>
              </w:rPr>
              <w:t xml:space="preserve"> </w:t>
            </w:r>
            <w:proofErr w:type="spellStart"/>
            <w:r w:rsidRPr="00E96E23">
              <w:rPr>
                <w:b/>
                <w:bCs/>
              </w:rPr>
              <w:t>Exp</w:t>
            </w:r>
            <w:proofErr w:type="spellEnd"/>
            <w:r w:rsidRPr="00E96E23">
              <w:rPr>
                <w:b/>
                <w:bCs/>
              </w:rPr>
              <w:t>.)</w:t>
            </w:r>
          </w:p>
        </w:tc>
        <w:tc>
          <w:tcPr>
            <w:tcW w:w="1091" w:type="dxa"/>
            <w:vAlign w:val="center"/>
            <w:hideMark/>
          </w:tcPr>
          <w:p w14:paraId="54983F30" w14:textId="4E5D9D0B" w:rsidR="00E96E23" w:rsidRPr="00E96E23" w:rsidRDefault="00E96E23" w:rsidP="00E96E23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BD086D" w14:textId="77777777" w:rsidR="00E96E23" w:rsidRPr="00E96E23" w:rsidRDefault="00E96E23" w:rsidP="00E96E23">
            <w:pPr>
              <w:jc w:val="center"/>
            </w:pPr>
            <w:r w:rsidRPr="00E96E23">
              <w:t>Silenciamiento de Errores: Las funciones solo imprimen en consola en lugar de propagar el error.</w:t>
            </w:r>
          </w:p>
        </w:tc>
        <w:tc>
          <w:tcPr>
            <w:tcW w:w="0" w:type="auto"/>
            <w:vAlign w:val="center"/>
            <w:hideMark/>
          </w:tcPr>
          <w:p w14:paraId="41F91E55" w14:textId="77777777" w:rsidR="00E96E23" w:rsidRPr="00E96E23" w:rsidRDefault="00E96E23" w:rsidP="00E96E23">
            <w:pPr>
              <w:jc w:val="center"/>
            </w:pPr>
            <w:r w:rsidRPr="00E96E23">
              <w:t>El código que llama a estas funciones no puede reaccionar a los fallos.</w:t>
            </w:r>
          </w:p>
        </w:tc>
      </w:tr>
    </w:tbl>
    <w:p w14:paraId="5523B050" w14:textId="77777777" w:rsidR="00C01C86" w:rsidRDefault="00C01C86" w:rsidP="00210C5F"/>
    <w:p w14:paraId="6D8A6E4B" w14:textId="1056E6B4" w:rsidR="00E96E23" w:rsidRDefault="00E96E23" w:rsidP="00210C5F">
      <w:pPr>
        <w:rPr>
          <w:b/>
          <w:bCs/>
        </w:rPr>
      </w:pPr>
      <w:r w:rsidRPr="00E96E23">
        <w:rPr>
          <w:b/>
          <w:bCs/>
        </w:rPr>
        <w:t>2. Código Corregido</w:t>
      </w:r>
      <w:r w:rsidRPr="00E96E23">
        <w:rPr>
          <w:b/>
          <w:bCs/>
        </w:rPr>
        <w:t xml:space="preserve"> (ARCHIVO ANEXADO)</w:t>
      </w:r>
    </w:p>
    <w:p w14:paraId="0EF64E90" w14:textId="51EBA058" w:rsidR="00E96E23" w:rsidRPr="00E96E23" w:rsidRDefault="00E96E23" w:rsidP="00E96E23">
      <w:pPr>
        <w:rPr>
          <w:b/>
          <w:bCs/>
        </w:rPr>
      </w:pPr>
      <w:r>
        <w:rPr>
          <w:b/>
          <w:bCs/>
        </w:rPr>
        <w:t>3.</w:t>
      </w:r>
      <w:r w:rsidRPr="00E96E23">
        <w:rPr>
          <w:b/>
          <w:bCs/>
        </w:rPr>
        <w:t xml:space="preserve"> Justificación de Decisiones</w:t>
      </w:r>
    </w:p>
    <w:p w14:paraId="1A30B432" w14:textId="54C2D566" w:rsidR="00E96E23" w:rsidRPr="00E96E23" w:rsidRDefault="00E96E23" w:rsidP="00E96E23">
      <w:r w:rsidRPr="00E96E23">
        <w:t xml:space="preserve">En este reporte, no he implementado las siguientes sugerencias por las </w:t>
      </w:r>
      <w:r>
        <w:t xml:space="preserve">estas </w:t>
      </w:r>
      <w:r w:rsidRPr="00E96E23">
        <w:t>razones:</w:t>
      </w:r>
    </w:p>
    <w:p w14:paraId="597D9963" w14:textId="1CF64A7B" w:rsidR="00E96E23" w:rsidRPr="00E96E23" w:rsidRDefault="00E96E23" w:rsidP="00E96E23">
      <w:pPr>
        <w:numPr>
          <w:ilvl w:val="0"/>
          <w:numId w:val="8"/>
        </w:numPr>
        <w:jc w:val="both"/>
      </w:pPr>
      <w:r w:rsidRPr="00E96E23">
        <w:t>Variables de Entorno (</w:t>
      </w:r>
      <w:proofErr w:type="spellStart"/>
      <w:r w:rsidRPr="00E96E23">
        <w:t>process.env</w:t>
      </w:r>
      <w:proofErr w:type="spellEnd"/>
      <w:r w:rsidRPr="00E96E23">
        <w:t xml:space="preserve">): Aunque </w:t>
      </w:r>
      <w:r>
        <w:t>la verdad</w:t>
      </w:r>
      <w:r w:rsidRPr="00E96E23">
        <w:t xml:space="preserve"> es mejor, no lo incluí en el código final porque depende de tu "</w:t>
      </w:r>
      <w:proofErr w:type="spellStart"/>
      <w:r w:rsidRPr="00E96E23">
        <w:t>bundler</w:t>
      </w:r>
      <w:proofErr w:type="spellEnd"/>
      <w:r w:rsidRPr="00E96E23">
        <w:t xml:space="preserve">" (Vite, </w:t>
      </w:r>
      <w:proofErr w:type="spellStart"/>
      <w:r w:rsidRPr="00E96E23">
        <w:t>Webpack</w:t>
      </w:r>
      <w:proofErr w:type="spellEnd"/>
      <w:r w:rsidRPr="00E96E23">
        <w:t>) y podría hacer que el código no fuera copiable y ejecutable directamente en una consola de navegador.</w:t>
      </w:r>
    </w:p>
    <w:p w14:paraId="42723FC9" w14:textId="77777777" w:rsidR="00E96E23" w:rsidRPr="00E96E23" w:rsidRDefault="00E96E23" w:rsidP="00E96E23">
      <w:pPr>
        <w:numPr>
          <w:ilvl w:val="0"/>
          <w:numId w:val="8"/>
        </w:numPr>
        <w:jc w:val="both"/>
      </w:pPr>
      <w:r w:rsidRPr="00E96E23">
        <w:t xml:space="preserve">Librerías externas (Axios): He decidido mantenerme en </w:t>
      </w:r>
      <w:proofErr w:type="spellStart"/>
      <w:r w:rsidRPr="00E96E23">
        <w:t>fetch</w:t>
      </w:r>
      <w:proofErr w:type="spellEnd"/>
      <w:r w:rsidRPr="00E96E23">
        <w:t xml:space="preserve"> nativo. Aunque Axios soluciona muchos de estos problemas automáticamente, introducir una dependencia externa para 3 funciones sería </w:t>
      </w:r>
      <w:proofErr w:type="spellStart"/>
      <w:r w:rsidRPr="00E96E23">
        <w:t>sobre-ingeniería</w:t>
      </w:r>
      <w:proofErr w:type="spellEnd"/>
      <w:r w:rsidRPr="00E96E23">
        <w:t xml:space="preserve"> ("</w:t>
      </w:r>
      <w:proofErr w:type="spellStart"/>
      <w:r w:rsidRPr="00E96E23">
        <w:t>over-engineering</w:t>
      </w:r>
      <w:proofErr w:type="spellEnd"/>
      <w:r w:rsidRPr="00E96E23">
        <w:t>") en este punto del proyecto.</w:t>
      </w:r>
    </w:p>
    <w:p w14:paraId="14CB0667" w14:textId="0C85C301" w:rsidR="00E96E23" w:rsidRPr="00E96E23" w:rsidRDefault="00E96E23" w:rsidP="00210C5F">
      <w:pPr>
        <w:numPr>
          <w:ilvl w:val="0"/>
          <w:numId w:val="8"/>
        </w:numPr>
        <w:jc w:val="both"/>
      </w:pPr>
      <w:r w:rsidRPr="00E96E23">
        <w:t xml:space="preserve">Sanitización profunda del </w:t>
      </w:r>
      <w:proofErr w:type="spellStart"/>
      <w:r w:rsidRPr="00E96E23">
        <w:t>Body</w:t>
      </w:r>
      <w:proofErr w:type="spellEnd"/>
      <w:r w:rsidRPr="00E96E23">
        <w:t xml:space="preserve">: No he añadido validación de esquemas (como </w:t>
      </w:r>
      <w:proofErr w:type="spellStart"/>
      <w:r w:rsidRPr="00E96E23">
        <w:t>Zod</w:t>
      </w:r>
      <w:proofErr w:type="spellEnd"/>
      <w:r w:rsidRPr="00E96E23">
        <w:t xml:space="preserve"> o </w:t>
      </w:r>
      <w:proofErr w:type="spellStart"/>
      <w:r w:rsidRPr="00E96E23">
        <w:t>Joi</w:t>
      </w:r>
      <w:proofErr w:type="spellEnd"/>
      <w:r w:rsidRPr="00E96E23">
        <w:t>) en el cliente. Considero que la validación de los datos del producto debe vivir en la capa de lógica de negocio o formulario, no necesariamente dentro del transporte HTTP.</w:t>
      </w:r>
    </w:p>
    <w:sectPr w:rsidR="00E96E23" w:rsidRPr="00E96E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59EE"/>
    <w:multiLevelType w:val="multilevel"/>
    <w:tmpl w:val="811A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7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5"/>
  </w:num>
  <w:num w:numId="5" w16cid:durableId="660885346">
    <w:abstractNumId w:val="4"/>
  </w:num>
  <w:num w:numId="6" w16cid:durableId="1573857755">
    <w:abstractNumId w:val="3"/>
  </w:num>
  <w:num w:numId="7" w16cid:durableId="863438539">
    <w:abstractNumId w:val="6"/>
  </w:num>
  <w:num w:numId="8" w16cid:durableId="1427263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10C5F"/>
    <w:rsid w:val="002B5EF1"/>
    <w:rsid w:val="002D1E33"/>
    <w:rsid w:val="00374750"/>
    <w:rsid w:val="005C0284"/>
    <w:rsid w:val="005E5CBB"/>
    <w:rsid w:val="006952BF"/>
    <w:rsid w:val="00766083"/>
    <w:rsid w:val="009C2E11"/>
    <w:rsid w:val="00C01C86"/>
    <w:rsid w:val="00E9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301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6</cp:revision>
  <dcterms:created xsi:type="dcterms:W3CDTF">2026-01-24T00:02:00Z</dcterms:created>
  <dcterms:modified xsi:type="dcterms:W3CDTF">2026-01-24T00:25:00Z</dcterms:modified>
</cp:coreProperties>
</file>