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6B583" w14:textId="70A5EF89" w:rsidR="006E28D0" w:rsidRPr="005B7D91" w:rsidRDefault="006E28D0" w:rsidP="005B7D91">
      <w:pPr>
        <w:jc w:val="both"/>
        <w:rPr>
          <w:rFonts w:ascii="Arial" w:hAnsi="Arial" w:cs="Arial"/>
          <w:b/>
          <w:bCs/>
          <w:sz w:val="24"/>
          <w:szCs w:val="24"/>
        </w:rPr>
      </w:pPr>
      <w:r w:rsidRPr="005B7D91">
        <w:rPr>
          <w:rFonts w:ascii="Arial" w:hAnsi="Arial" w:cs="Arial"/>
          <w:b/>
          <w:bCs/>
          <w:sz w:val="24"/>
          <w:szCs w:val="24"/>
        </w:rPr>
        <w:t xml:space="preserve">a. Explicación Breve de la Invención </w:t>
      </w:r>
    </w:p>
    <w:p w14:paraId="0DE62B6A" w14:textId="6575408D" w:rsidR="006E28D0" w:rsidRPr="005B7D91" w:rsidRDefault="006E28D0" w:rsidP="005B7D91">
      <w:pPr>
        <w:jc w:val="both"/>
        <w:rPr>
          <w:rFonts w:ascii="Arial" w:hAnsi="Arial" w:cs="Arial"/>
          <w:b/>
          <w:bCs/>
          <w:i/>
          <w:iCs/>
          <w:sz w:val="24"/>
          <w:szCs w:val="24"/>
        </w:rPr>
      </w:pPr>
      <w:r w:rsidRPr="005B7D91">
        <w:rPr>
          <w:rFonts w:ascii="Arial" w:hAnsi="Arial" w:cs="Arial"/>
          <w:b/>
          <w:bCs/>
          <w:i/>
          <w:iCs/>
          <w:sz w:val="24"/>
          <w:szCs w:val="24"/>
        </w:rPr>
        <w:t>Título Sugerido: Plataforma Digital Inteligente para la Vinculación Tecnológica</w:t>
      </w:r>
    </w:p>
    <w:p w14:paraId="521C29F8" w14:textId="77777777" w:rsidR="006E28D0" w:rsidRPr="005B7D91" w:rsidRDefault="006E28D0" w:rsidP="005B7D91">
      <w:pPr>
        <w:jc w:val="both"/>
        <w:rPr>
          <w:rFonts w:ascii="Arial" w:hAnsi="Arial" w:cs="Arial"/>
          <w:sz w:val="24"/>
          <w:szCs w:val="24"/>
        </w:rPr>
      </w:pPr>
      <w:r w:rsidRPr="005B7D91">
        <w:rPr>
          <w:rFonts w:ascii="Arial" w:hAnsi="Arial" w:cs="Arial"/>
          <w:sz w:val="24"/>
          <w:szCs w:val="24"/>
        </w:rPr>
        <w:t>Texto:</w:t>
      </w:r>
    </w:p>
    <w:p w14:paraId="1D82EC3B" w14:textId="77777777" w:rsidR="006E28D0" w:rsidRPr="005B7D91" w:rsidRDefault="006E28D0" w:rsidP="005B7D91">
      <w:pPr>
        <w:jc w:val="both"/>
        <w:rPr>
          <w:rFonts w:ascii="Arial" w:hAnsi="Arial" w:cs="Arial"/>
          <w:sz w:val="24"/>
          <w:szCs w:val="24"/>
        </w:rPr>
      </w:pPr>
      <w:r w:rsidRPr="005B7D91">
        <w:rPr>
          <w:rFonts w:ascii="Arial" w:hAnsi="Arial" w:cs="Arial"/>
          <w:sz w:val="24"/>
          <w:szCs w:val="24"/>
        </w:rPr>
        <w:t>La presente invención se refiere a una plataforma digital, denominada "</w:t>
      </w:r>
      <w:proofErr w:type="spellStart"/>
      <w:r w:rsidRPr="005B7D91">
        <w:rPr>
          <w:rFonts w:ascii="Arial" w:hAnsi="Arial" w:cs="Arial"/>
          <w:sz w:val="24"/>
          <w:szCs w:val="24"/>
        </w:rPr>
        <w:t>TecnoLink</w:t>
      </w:r>
      <w:proofErr w:type="spellEnd"/>
      <w:r w:rsidRPr="005B7D91">
        <w:rPr>
          <w:rFonts w:ascii="Arial" w:hAnsi="Arial" w:cs="Arial"/>
          <w:sz w:val="24"/>
          <w:szCs w:val="24"/>
        </w:rPr>
        <w:t>" o "</w:t>
      </w:r>
      <w:proofErr w:type="spellStart"/>
      <w:r w:rsidRPr="005B7D91">
        <w:rPr>
          <w:rFonts w:ascii="Arial" w:hAnsi="Arial" w:cs="Arial"/>
          <w:sz w:val="24"/>
          <w:szCs w:val="24"/>
        </w:rPr>
        <w:t>TechBridge</w:t>
      </w:r>
      <w:proofErr w:type="spellEnd"/>
      <w:r w:rsidRPr="005B7D91">
        <w:rPr>
          <w:rFonts w:ascii="Arial" w:hAnsi="Arial" w:cs="Arial"/>
          <w:sz w:val="24"/>
          <w:szCs w:val="24"/>
        </w:rPr>
        <w:t>", diseñada para centralizar y facilitar el proceso de transferencia tecnológica en Panamá. Resuelve la problemática de la subutilización del conocimiento científico y la dificultad de empresas (especialmente PYMES) para acceder a innovaciones, así como la falta de visibilidad para investigadores y startups. Su uso principal es conectar de manera eficiente a generadores de conocimiento (universidades, centros de investigación) con potenciales adoptantes de tecnología (empresas, emprendedores), simplificando los procesos de contacto, documentación y acuerdos, democratizando el acceso a la innovación y potenciando el desarrollo económico local.</w:t>
      </w:r>
    </w:p>
    <w:p w14:paraId="42AD64CE" w14:textId="77777777" w:rsidR="006E28D0" w:rsidRPr="005B7D91" w:rsidRDefault="006E28D0" w:rsidP="005B7D91">
      <w:pPr>
        <w:jc w:val="both"/>
        <w:rPr>
          <w:rFonts w:ascii="Arial" w:hAnsi="Arial" w:cs="Arial"/>
          <w:sz w:val="24"/>
          <w:szCs w:val="24"/>
        </w:rPr>
      </w:pPr>
    </w:p>
    <w:p w14:paraId="110116B8" w14:textId="77777777" w:rsidR="006E28D0" w:rsidRPr="005B7D91" w:rsidRDefault="006E28D0" w:rsidP="005B7D91">
      <w:pPr>
        <w:jc w:val="both"/>
        <w:rPr>
          <w:rFonts w:ascii="Arial" w:hAnsi="Arial" w:cs="Arial"/>
          <w:b/>
          <w:bCs/>
          <w:sz w:val="24"/>
          <w:szCs w:val="24"/>
        </w:rPr>
      </w:pPr>
      <w:r w:rsidRPr="005B7D91">
        <w:rPr>
          <w:rFonts w:ascii="Arial" w:hAnsi="Arial" w:cs="Arial"/>
          <w:b/>
          <w:bCs/>
          <w:sz w:val="24"/>
          <w:szCs w:val="24"/>
        </w:rPr>
        <w:t>b. Descripción Técnica Detallada</w:t>
      </w:r>
    </w:p>
    <w:p w14:paraId="04F1A70F" w14:textId="5E3A5549" w:rsidR="006E28D0" w:rsidRPr="005B7D91" w:rsidRDefault="006E28D0" w:rsidP="005B7D91">
      <w:pPr>
        <w:jc w:val="both"/>
        <w:rPr>
          <w:rFonts w:ascii="Arial" w:hAnsi="Arial" w:cs="Arial"/>
          <w:b/>
          <w:bCs/>
          <w:i/>
          <w:iCs/>
          <w:sz w:val="24"/>
          <w:szCs w:val="24"/>
        </w:rPr>
      </w:pPr>
      <w:r w:rsidRPr="005B7D91">
        <w:rPr>
          <w:rFonts w:ascii="Arial" w:hAnsi="Arial" w:cs="Arial"/>
          <w:b/>
          <w:bCs/>
          <w:i/>
          <w:iCs/>
          <w:sz w:val="24"/>
          <w:szCs w:val="24"/>
        </w:rPr>
        <w:t>Título de la Sección: Descripción Técnica Detallada de "</w:t>
      </w:r>
      <w:proofErr w:type="spellStart"/>
      <w:r w:rsidRPr="005B7D91">
        <w:rPr>
          <w:rFonts w:ascii="Arial" w:hAnsi="Arial" w:cs="Arial"/>
          <w:b/>
          <w:bCs/>
          <w:i/>
          <w:iCs/>
          <w:sz w:val="24"/>
          <w:szCs w:val="24"/>
        </w:rPr>
        <w:t>TecnoLink</w:t>
      </w:r>
      <w:proofErr w:type="spellEnd"/>
      <w:r w:rsidRPr="005B7D91">
        <w:rPr>
          <w:rFonts w:ascii="Arial" w:hAnsi="Arial" w:cs="Arial"/>
          <w:b/>
          <w:bCs/>
          <w:i/>
          <w:iCs/>
          <w:sz w:val="24"/>
          <w:szCs w:val="24"/>
        </w:rPr>
        <w:t>/</w:t>
      </w:r>
      <w:proofErr w:type="spellStart"/>
      <w:r w:rsidRPr="005B7D91">
        <w:rPr>
          <w:rFonts w:ascii="Arial" w:hAnsi="Arial" w:cs="Arial"/>
          <w:b/>
          <w:bCs/>
          <w:i/>
          <w:iCs/>
          <w:sz w:val="24"/>
          <w:szCs w:val="24"/>
        </w:rPr>
        <w:t>TechBridge</w:t>
      </w:r>
      <w:proofErr w:type="spellEnd"/>
      <w:r w:rsidRPr="005B7D91">
        <w:rPr>
          <w:rFonts w:ascii="Arial" w:hAnsi="Arial" w:cs="Arial"/>
          <w:b/>
          <w:bCs/>
          <w:i/>
          <w:iCs/>
          <w:sz w:val="24"/>
          <w:szCs w:val="24"/>
        </w:rPr>
        <w:t>"</w:t>
      </w:r>
    </w:p>
    <w:p w14:paraId="45A29E3A" w14:textId="77777777" w:rsidR="006E28D0" w:rsidRPr="005B7D91" w:rsidRDefault="006E28D0" w:rsidP="005B7D91">
      <w:pPr>
        <w:jc w:val="both"/>
        <w:rPr>
          <w:rFonts w:ascii="Arial" w:hAnsi="Arial" w:cs="Arial"/>
          <w:sz w:val="24"/>
          <w:szCs w:val="24"/>
        </w:rPr>
      </w:pPr>
      <w:r w:rsidRPr="005B7D91">
        <w:rPr>
          <w:rFonts w:ascii="Arial" w:hAnsi="Arial" w:cs="Arial"/>
          <w:sz w:val="24"/>
          <w:szCs w:val="24"/>
        </w:rPr>
        <w:t>Texto:</w:t>
      </w:r>
    </w:p>
    <w:p w14:paraId="3F072C85" w14:textId="7EE6B937" w:rsidR="006E28D0" w:rsidRPr="005B7D91" w:rsidRDefault="006E28D0" w:rsidP="005B7D91">
      <w:pPr>
        <w:jc w:val="both"/>
        <w:rPr>
          <w:rFonts w:ascii="Arial" w:hAnsi="Arial" w:cs="Arial"/>
          <w:sz w:val="24"/>
          <w:szCs w:val="24"/>
        </w:rPr>
      </w:pPr>
      <w:r w:rsidRPr="005B7D91">
        <w:rPr>
          <w:rFonts w:ascii="Arial" w:hAnsi="Arial" w:cs="Arial"/>
          <w:sz w:val="24"/>
          <w:szCs w:val="24"/>
        </w:rPr>
        <w:t>La plataforma "</w:t>
      </w:r>
      <w:proofErr w:type="spellStart"/>
      <w:r w:rsidRPr="005B7D91">
        <w:rPr>
          <w:rFonts w:ascii="Arial" w:hAnsi="Arial" w:cs="Arial"/>
          <w:sz w:val="24"/>
          <w:szCs w:val="24"/>
        </w:rPr>
        <w:t>TecnoLink</w:t>
      </w:r>
      <w:proofErr w:type="spellEnd"/>
      <w:r w:rsidRPr="005B7D91">
        <w:rPr>
          <w:rFonts w:ascii="Arial" w:hAnsi="Arial" w:cs="Arial"/>
          <w:sz w:val="24"/>
          <w:szCs w:val="24"/>
        </w:rPr>
        <w:t>/</w:t>
      </w:r>
      <w:proofErr w:type="spellStart"/>
      <w:r w:rsidRPr="005B7D91">
        <w:rPr>
          <w:rFonts w:ascii="Arial" w:hAnsi="Arial" w:cs="Arial"/>
          <w:sz w:val="24"/>
          <w:szCs w:val="24"/>
        </w:rPr>
        <w:t>TechBridge</w:t>
      </w:r>
      <w:proofErr w:type="spellEnd"/>
      <w:r w:rsidRPr="005B7D91">
        <w:rPr>
          <w:rFonts w:ascii="Arial" w:hAnsi="Arial" w:cs="Arial"/>
          <w:sz w:val="24"/>
          <w:szCs w:val="24"/>
        </w:rPr>
        <w:t>" funciona como un ecosistema digital integral para la transferencia de tecnología. Se compone de varios módulos interconectados, diseñados para optimizar la interacción entre la oferta y la demanda tecnológica:</w:t>
      </w:r>
    </w:p>
    <w:p w14:paraId="6E44F5A9" w14:textId="745C822A" w:rsidR="006E28D0"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t>Módulo de Catálogo de Oferta Tecnológica:</w:t>
      </w:r>
      <w:r w:rsidRPr="005B7D91">
        <w:rPr>
          <w:rFonts w:ascii="Arial" w:hAnsi="Arial" w:cs="Arial"/>
          <w:sz w:val="24"/>
          <w:szCs w:val="24"/>
        </w:rPr>
        <w:t xml:space="preserve"> Permite a universidades y centros de investigación publicar descripciones detalladas de sus tecnologías disponibles para licenciamiento o colaboración. Cada publicación incluye metadatos sectoriales, nivel de madurez tecnológica (TRL), campos de aplicación y contacto directo con los investigadores o las Oficinas de Transferencia Tecnológica (OTT).</w:t>
      </w:r>
    </w:p>
    <w:p w14:paraId="476EDB5C" w14:textId="77777777" w:rsidR="005B7D91" w:rsidRPr="005B7D91" w:rsidRDefault="005B7D91" w:rsidP="005B7D91">
      <w:pPr>
        <w:pStyle w:val="Prrafodelista"/>
        <w:jc w:val="both"/>
        <w:rPr>
          <w:rFonts w:ascii="Arial" w:hAnsi="Arial" w:cs="Arial"/>
          <w:sz w:val="24"/>
          <w:szCs w:val="24"/>
        </w:rPr>
      </w:pPr>
    </w:p>
    <w:p w14:paraId="6D790528" w14:textId="1BFA89F5" w:rsidR="006E28D0"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t>Módulo de Tablero de Necesidades Tecnológicas:</w:t>
      </w:r>
      <w:r w:rsidRPr="005B7D91">
        <w:rPr>
          <w:rFonts w:ascii="Arial" w:hAnsi="Arial" w:cs="Arial"/>
          <w:sz w:val="24"/>
          <w:szCs w:val="24"/>
        </w:rPr>
        <w:t xml:space="preserve"> Las empresas pueden publicar sus desafíos, problemas específicos o necesidades de innovación, permitiendo que los generadores de conocimiento identifiquen áreas de oportunidad para sus soluciones existentes o para nuevos desarrollos.</w:t>
      </w:r>
    </w:p>
    <w:p w14:paraId="3CD12D71" w14:textId="77777777" w:rsidR="005B7D91" w:rsidRPr="005B7D91" w:rsidRDefault="005B7D91" w:rsidP="005B7D91">
      <w:pPr>
        <w:pStyle w:val="Prrafodelista"/>
        <w:jc w:val="both"/>
        <w:rPr>
          <w:rFonts w:ascii="Arial" w:hAnsi="Arial" w:cs="Arial"/>
          <w:sz w:val="24"/>
          <w:szCs w:val="24"/>
        </w:rPr>
      </w:pPr>
    </w:p>
    <w:p w14:paraId="46F57999" w14:textId="758B49DA" w:rsidR="006E28D0" w:rsidRPr="005B7D91"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t>Módulo de Espacio de Colaboración (Chat Interno):</w:t>
      </w:r>
      <w:r w:rsidRPr="005B7D91">
        <w:rPr>
          <w:rFonts w:ascii="Arial" w:hAnsi="Arial" w:cs="Arial"/>
          <w:sz w:val="24"/>
          <w:szCs w:val="24"/>
        </w:rPr>
        <w:t xml:space="preserve"> Facilita la comunicación directa y segura entre las partes interesadas (investigadores, empresas, </w:t>
      </w:r>
      <w:proofErr w:type="spellStart"/>
      <w:r w:rsidRPr="005B7D91">
        <w:rPr>
          <w:rFonts w:ascii="Arial" w:hAnsi="Arial" w:cs="Arial"/>
          <w:sz w:val="24"/>
          <w:szCs w:val="24"/>
        </w:rPr>
        <w:t>OTTs</w:t>
      </w:r>
      <w:proofErr w:type="spellEnd"/>
      <w:r w:rsidRPr="005B7D91">
        <w:rPr>
          <w:rFonts w:ascii="Arial" w:hAnsi="Arial" w:cs="Arial"/>
          <w:sz w:val="24"/>
          <w:szCs w:val="24"/>
        </w:rPr>
        <w:t>) a través de un chat interno, permitiendo discusiones técnicas, aclaración de dudas y negociación inicial.</w:t>
      </w:r>
    </w:p>
    <w:p w14:paraId="5246BB72" w14:textId="77777777" w:rsidR="006E28D0" w:rsidRPr="005B7D91"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lastRenderedPageBreak/>
        <w:t xml:space="preserve">Algoritmos de </w:t>
      </w:r>
      <w:proofErr w:type="spellStart"/>
      <w:r w:rsidRPr="005B7D91">
        <w:rPr>
          <w:rFonts w:ascii="Arial" w:hAnsi="Arial" w:cs="Arial"/>
          <w:b/>
          <w:bCs/>
          <w:sz w:val="24"/>
          <w:szCs w:val="24"/>
        </w:rPr>
        <w:t>Matchmaking</w:t>
      </w:r>
      <w:proofErr w:type="spellEnd"/>
      <w:r w:rsidRPr="005B7D91">
        <w:rPr>
          <w:rFonts w:ascii="Arial" w:hAnsi="Arial" w:cs="Arial"/>
          <w:b/>
          <w:bCs/>
          <w:sz w:val="24"/>
          <w:szCs w:val="24"/>
        </w:rPr>
        <w:t xml:space="preserve"> Inteligente:</w:t>
      </w:r>
      <w:r w:rsidRPr="005B7D91">
        <w:rPr>
          <w:rFonts w:ascii="Arial" w:hAnsi="Arial" w:cs="Arial"/>
          <w:sz w:val="24"/>
          <w:szCs w:val="24"/>
        </w:rPr>
        <w:t xml:space="preserve"> Utiliza procesamiento de lenguaje natural (PLN) y aprendizaje automático (ML) para analizar las descripciones de las ofertas y demandas tecnológicas. Estos algoritmos clasifican las tecnologías por sector industrial y nivel de aplicabilidad, y proponen emparejamientos relevantes entre la oferta y la demanda, acelerando la identificación de sinergias.</w:t>
      </w:r>
    </w:p>
    <w:p w14:paraId="7E91EE95" w14:textId="77777777" w:rsidR="006E28D0" w:rsidRPr="005B7D91" w:rsidRDefault="006E28D0" w:rsidP="005B7D91">
      <w:pPr>
        <w:jc w:val="both"/>
        <w:rPr>
          <w:rFonts w:ascii="Arial" w:hAnsi="Arial" w:cs="Arial"/>
          <w:sz w:val="24"/>
          <w:szCs w:val="24"/>
        </w:rPr>
      </w:pPr>
    </w:p>
    <w:p w14:paraId="66E73712" w14:textId="7B9D25D4" w:rsidR="006E28D0"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t>Sistema de Evaluación y Reputación:</w:t>
      </w:r>
      <w:r w:rsidRPr="005B7D91">
        <w:rPr>
          <w:rFonts w:ascii="Arial" w:hAnsi="Arial" w:cs="Arial"/>
          <w:sz w:val="24"/>
          <w:szCs w:val="24"/>
        </w:rPr>
        <w:t xml:space="preserve"> Incorpora un mecanismo de </w:t>
      </w:r>
      <w:proofErr w:type="spellStart"/>
      <w:r w:rsidRPr="005B7D91">
        <w:rPr>
          <w:rFonts w:ascii="Arial" w:hAnsi="Arial" w:cs="Arial"/>
          <w:sz w:val="24"/>
          <w:szCs w:val="24"/>
        </w:rPr>
        <w:t>feedback</w:t>
      </w:r>
      <w:proofErr w:type="spellEnd"/>
      <w:r w:rsidRPr="005B7D91">
        <w:rPr>
          <w:rFonts w:ascii="Arial" w:hAnsi="Arial" w:cs="Arial"/>
          <w:sz w:val="24"/>
          <w:szCs w:val="24"/>
        </w:rPr>
        <w:t xml:space="preserve"> y calificación entre usuarios </w:t>
      </w:r>
      <w:proofErr w:type="spellStart"/>
      <w:r w:rsidRPr="005B7D91">
        <w:rPr>
          <w:rFonts w:ascii="Arial" w:hAnsi="Arial" w:cs="Arial"/>
          <w:sz w:val="24"/>
          <w:szCs w:val="24"/>
        </w:rPr>
        <w:t>post-interacción</w:t>
      </w:r>
      <w:proofErr w:type="spellEnd"/>
      <w:r w:rsidRPr="005B7D91">
        <w:rPr>
          <w:rFonts w:ascii="Arial" w:hAnsi="Arial" w:cs="Arial"/>
          <w:sz w:val="24"/>
          <w:szCs w:val="24"/>
        </w:rPr>
        <w:t xml:space="preserve"> o cierre de acuerdos, fomentando la transparencia y la confianza dentro del ecosistema.</w:t>
      </w:r>
    </w:p>
    <w:p w14:paraId="1FB92C71" w14:textId="77777777" w:rsidR="005B7D91" w:rsidRPr="005B7D91" w:rsidRDefault="005B7D91" w:rsidP="005B7D91">
      <w:pPr>
        <w:pStyle w:val="Prrafodelista"/>
        <w:jc w:val="both"/>
        <w:rPr>
          <w:rFonts w:ascii="Arial" w:hAnsi="Arial" w:cs="Arial"/>
          <w:sz w:val="24"/>
          <w:szCs w:val="24"/>
        </w:rPr>
      </w:pPr>
    </w:p>
    <w:p w14:paraId="4B6E4F34" w14:textId="56C13D1C" w:rsidR="006E28D0"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t>Módulo de Seguimiento de Acuerdos y Métricas:</w:t>
      </w:r>
      <w:r w:rsidRPr="005B7D91">
        <w:rPr>
          <w:rFonts w:ascii="Arial" w:hAnsi="Arial" w:cs="Arial"/>
          <w:sz w:val="24"/>
          <w:szCs w:val="24"/>
        </w:rPr>
        <w:t xml:space="preserve"> Permite a los usuarios rastrear el estado de las negociaciones, el progreso de los acuerdos y acceder a métricas básicas de interacción (contactos generados, tecnologías visualizadas).</w:t>
      </w:r>
    </w:p>
    <w:p w14:paraId="4C8E55B0" w14:textId="77777777" w:rsidR="005B7D91" w:rsidRPr="005B7D91" w:rsidRDefault="005B7D91" w:rsidP="005B7D91">
      <w:pPr>
        <w:pStyle w:val="Prrafodelista"/>
        <w:jc w:val="both"/>
        <w:rPr>
          <w:rFonts w:ascii="Arial" w:hAnsi="Arial" w:cs="Arial"/>
          <w:sz w:val="24"/>
          <w:szCs w:val="24"/>
        </w:rPr>
      </w:pPr>
    </w:p>
    <w:p w14:paraId="61E16CC8" w14:textId="77777777" w:rsidR="006E28D0" w:rsidRPr="005B7D91" w:rsidRDefault="006E28D0" w:rsidP="005B7D91">
      <w:pPr>
        <w:pStyle w:val="Prrafodelista"/>
        <w:numPr>
          <w:ilvl w:val="0"/>
          <w:numId w:val="1"/>
        </w:numPr>
        <w:jc w:val="both"/>
        <w:rPr>
          <w:rFonts w:ascii="Arial" w:hAnsi="Arial" w:cs="Arial"/>
          <w:sz w:val="24"/>
          <w:szCs w:val="24"/>
        </w:rPr>
      </w:pPr>
      <w:r w:rsidRPr="005B7D91">
        <w:rPr>
          <w:rFonts w:ascii="Arial" w:hAnsi="Arial" w:cs="Arial"/>
          <w:b/>
          <w:bCs/>
          <w:sz w:val="24"/>
          <w:szCs w:val="24"/>
        </w:rPr>
        <w:t>Elementos Creativos e Interfaz:</w:t>
      </w:r>
      <w:r w:rsidRPr="005B7D91">
        <w:rPr>
          <w:rFonts w:ascii="Arial" w:hAnsi="Arial" w:cs="Arial"/>
          <w:sz w:val="24"/>
          <w:szCs w:val="24"/>
        </w:rPr>
        <w:t xml:space="preserve"> La interfaz de usuario (UI) es intuitiva y moderna, desarrollada con </w:t>
      </w:r>
      <w:proofErr w:type="spellStart"/>
      <w:r w:rsidRPr="005B7D91">
        <w:rPr>
          <w:rFonts w:ascii="Arial" w:hAnsi="Arial" w:cs="Arial"/>
          <w:sz w:val="24"/>
          <w:szCs w:val="24"/>
        </w:rPr>
        <w:t>React</w:t>
      </w:r>
      <w:proofErr w:type="spellEnd"/>
      <w:r w:rsidRPr="005B7D91">
        <w:rPr>
          <w:rFonts w:ascii="Arial" w:hAnsi="Arial" w:cs="Arial"/>
          <w:sz w:val="24"/>
          <w:szCs w:val="24"/>
        </w:rPr>
        <w:t xml:space="preserve"> y </w:t>
      </w:r>
      <w:proofErr w:type="spellStart"/>
      <w:r w:rsidRPr="005B7D91">
        <w:rPr>
          <w:rFonts w:ascii="Arial" w:hAnsi="Arial" w:cs="Arial"/>
          <w:sz w:val="24"/>
          <w:szCs w:val="24"/>
        </w:rPr>
        <w:t>TailwindCSS</w:t>
      </w:r>
      <w:proofErr w:type="spellEnd"/>
      <w:r w:rsidRPr="005B7D91">
        <w:rPr>
          <w:rFonts w:ascii="Arial" w:hAnsi="Arial" w:cs="Arial"/>
          <w:sz w:val="24"/>
          <w:szCs w:val="24"/>
        </w:rPr>
        <w:t xml:space="preserve"> para garantizar una experiencia de usuario (UX) atractiva y responsiva. Se prevé la integración de elementos multimedia (videos explicativos, imágenes) para enriquecer las descripciones de las tecnologías.</w:t>
      </w:r>
    </w:p>
    <w:p w14:paraId="20172E44" w14:textId="77777777" w:rsidR="006E28D0" w:rsidRPr="005B7D91" w:rsidRDefault="006E28D0" w:rsidP="005B7D91">
      <w:pPr>
        <w:jc w:val="both"/>
        <w:rPr>
          <w:rFonts w:ascii="Arial" w:hAnsi="Arial" w:cs="Arial"/>
          <w:sz w:val="24"/>
          <w:szCs w:val="24"/>
        </w:rPr>
      </w:pPr>
    </w:p>
    <w:p w14:paraId="3456B8FA" w14:textId="1DA54F8E" w:rsidR="006E28D0" w:rsidRPr="005B7D91" w:rsidRDefault="007C4D7A" w:rsidP="005B7D91">
      <w:pPr>
        <w:jc w:val="both"/>
        <w:rPr>
          <w:rFonts w:ascii="Arial" w:hAnsi="Arial" w:cs="Arial"/>
          <w:sz w:val="24"/>
          <w:szCs w:val="24"/>
        </w:rPr>
      </w:pPr>
      <w:r w:rsidRPr="005B7D91">
        <w:rPr>
          <w:rFonts w:ascii="Arial" w:hAnsi="Arial" w:cs="Arial"/>
          <w:sz w:val="24"/>
          <w:szCs w:val="24"/>
        </w:rPr>
        <w:t>“</w:t>
      </w:r>
      <w:r w:rsidR="006E28D0" w:rsidRPr="005B7D91">
        <w:rPr>
          <w:rFonts w:ascii="Arial" w:hAnsi="Arial" w:cs="Arial"/>
          <w:sz w:val="24"/>
          <w:szCs w:val="24"/>
        </w:rPr>
        <w:t>Los procesos clave incluyen el registro de usuarios con roles diferenciados (empresa, universidad, OTT), la carga estructurada de tecnologías con sus metadatos, un motor de búsqueda avanzado con filtros por palabra clave y sector, y un flujo de trabajo guiado para el inicio y seguimiento de negociaciones.</w:t>
      </w:r>
      <w:r w:rsidRPr="005B7D91">
        <w:rPr>
          <w:rFonts w:ascii="Arial" w:hAnsi="Arial" w:cs="Arial"/>
          <w:sz w:val="24"/>
          <w:szCs w:val="24"/>
        </w:rPr>
        <w:t>”</w:t>
      </w:r>
    </w:p>
    <w:p w14:paraId="7E03133A" w14:textId="77777777" w:rsidR="006E28D0" w:rsidRPr="005B7D91" w:rsidRDefault="006E28D0" w:rsidP="005B7D91">
      <w:pPr>
        <w:jc w:val="both"/>
        <w:rPr>
          <w:rFonts w:ascii="Arial" w:hAnsi="Arial" w:cs="Arial"/>
          <w:sz w:val="24"/>
          <w:szCs w:val="24"/>
        </w:rPr>
      </w:pPr>
    </w:p>
    <w:p w14:paraId="5705920D" w14:textId="77777777" w:rsidR="006E28D0" w:rsidRPr="005B7D91" w:rsidRDefault="006E28D0" w:rsidP="005B7D91">
      <w:pPr>
        <w:jc w:val="both"/>
        <w:rPr>
          <w:rFonts w:ascii="Arial" w:hAnsi="Arial" w:cs="Arial"/>
          <w:b/>
          <w:bCs/>
          <w:sz w:val="24"/>
          <w:szCs w:val="24"/>
        </w:rPr>
      </w:pPr>
      <w:r w:rsidRPr="005B7D91">
        <w:rPr>
          <w:rFonts w:ascii="Arial" w:hAnsi="Arial" w:cs="Arial"/>
          <w:b/>
          <w:bCs/>
          <w:sz w:val="24"/>
          <w:szCs w:val="24"/>
        </w:rPr>
        <w:t>c. Ventajas o Mejoras frente a Soluciones Existentes</w:t>
      </w:r>
    </w:p>
    <w:p w14:paraId="040A74EA" w14:textId="4E524831" w:rsidR="006E28D0" w:rsidRPr="005B7D91" w:rsidRDefault="006E28D0" w:rsidP="005B7D91">
      <w:pPr>
        <w:jc w:val="both"/>
        <w:rPr>
          <w:rFonts w:ascii="Arial" w:hAnsi="Arial" w:cs="Arial"/>
          <w:b/>
          <w:bCs/>
          <w:i/>
          <w:iCs/>
          <w:sz w:val="24"/>
          <w:szCs w:val="24"/>
        </w:rPr>
      </w:pPr>
      <w:r w:rsidRPr="005B7D91">
        <w:rPr>
          <w:rFonts w:ascii="Arial" w:hAnsi="Arial" w:cs="Arial"/>
          <w:b/>
          <w:bCs/>
          <w:i/>
          <w:iCs/>
          <w:sz w:val="24"/>
          <w:szCs w:val="24"/>
        </w:rPr>
        <w:t>Título de la Sección: Ventajas Competitivas y Mejoras de "</w:t>
      </w:r>
      <w:proofErr w:type="spellStart"/>
      <w:r w:rsidRPr="005B7D91">
        <w:rPr>
          <w:rFonts w:ascii="Arial" w:hAnsi="Arial" w:cs="Arial"/>
          <w:b/>
          <w:bCs/>
          <w:i/>
          <w:iCs/>
          <w:sz w:val="24"/>
          <w:szCs w:val="24"/>
        </w:rPr>
        <w:t>TecnoLink</w:t>
      </w:r>
      <w:proofErr w:type="spellEnd"/>
      <w:r w:rsidRPr="005B7D91">
        <w:rPr>
          <w:rFonts w:ascii="Arial" w:hAnsi="Arial" w:cs="Arial"/>
          <w:b/>
          <w:bCs/>
          <w:i/>
          <w:iCs/>
          <w:sz w:val="24"/>
          <w:szCs w:val="24"/>
        </w:rPr>
        <w:t>/</w:t>
      </w:r>
      <w:proofErr w:type="spellStart"/>
      <w:r w:rsidRPr="005B7D91">
        <w:rPr>
          <w:rFonts w:ascii="Arial" w:hAnsi="Arial" w:cs="Arial"/>
          <w:b/>
          <w:bCs/>
          <w:i/>
          <w:iCs/>
          <w:sz w:val="24"/>
          <w:szCs w:val="24"/>
        </w:rPr>
        <w:t>TechBridge</w:t>
      </w:r>
      <w:proofErr w:type="spellEnd"/>
      <w:r w:rsidRPr="005B7D91">
        <w:rPr>
          <w:rFonts w:ascii="Arial" w:hAnsi="Arial" w:cs="Arial"/>
          <w:b/>
          <w:bCs/>
          <w:i/>
          <w:iCs/>
          <w:sz w:val="24"/>
          <w:szCs w:val="24"/>
        </w:rPr>
        <w:t>"</w:t>
      </w:r>
    </w:p>
    <w:p w14:paraId="2033E424" w14:textId="77777777" w:rsidR="006E28D0" w:rsidRPr="005B7D91" w:rsidRDefault="006E28D0" w:rsidP="005B7D91">
      <w:pPr>
        <w:jc w:val="both"/>
        <w:rPr>
          <w:rFonts w:ascii="Arial" w:hAnsi="Arial" w:cs="Arial"/>
          <w:b/>
          <w:bCs/>
          <w:sz w:val="24"/>
          <w:szCs w:val="24"/>
        </w:rPr>
      </w:pPr>
      <w:r w:rsidRPr="005B7D91">
        <w:rPr>
          <w:rFonts w:ascii="Arial" w:hAnsi="Arial" w:cs="Arial"/>
          <w:b/>
          <w:bCs/>
          <w:sz w:val="24"/>
          <w:szCs w:val="24"/>
        </w:rPr>
        <w:t>Texto:</w:t>
      </w:r>
    </w:p>
    <w:p w14:paraId="01C3F639" w14:textId="77777777" w:rsidR="006E28D0" w:rsidRPr="005B7D91" w:rsidRDefault="006E28D0" w:rsidP="005B7D91">
      <w:pPr>
        <w:jc w:val="both"/>
        <w:rPr>
          <w:rFonts w:ascii="Arial" w:hAnsi="Arial" w:cs="Arial"/>
          <w:sz w:val="24"/>
          <w:szCs w:val="24"/>
        </w:rPr>
      </w:pPr>
      <w:r w:rsidRPr="005B7D91">
        <w:rPr>
          <w:rFonts w:ascii="Arial" w:hAnsi="Arial" w:cs="Arial"/>
          <w:sz w:val="24"/>
          <w:szCs w:val="24"/>
        </w:rPr>
        <w:t>"</w:t>
      </w:r>
      <w:proofErr w:type="spellStart"/>
      <w:r w:rsidRPr="005B7D91">
        <w:rPr>
          <w:rFonts w:ascii="Arial" w:hAnsi="Arial" w:cs="Arial"/>
          <w:sz w:val="24"/>
          <w:szCs w:val="24"/>
        </w:rPr>
        <w:t>TecnoLink</w:t>
      </w:r>
      <w:proofErr w:type="spellEnd"/>
      <w:r w:rsidRPr="005B7D91">
        <w:rPr>
          <w:rFonts w:ascii="Arial" w:hAnsi="Arial" w:cs="Arial"/>
          <w:sz w:val="24"/>
          <w:szCs w:val="24"/>
        </w:rPr>
        <w:t>/</w:t>
      </w:r>
      <w:proofErr w:type="spellStart"/>
      <w:r w:rsidRPr="005B7D91">
        <w:rPr>
          <w:rFonts w:ascii="Arial" w:hAnsi="Arial" w:cs="Arial"/>
          <w:sz w:val="24"/>
          <w:szCs w:val="24"/>
        </w:rPr>
        <w:t>TechBridge</w:t>
      </w:r>
      <w:proofErr w:type="spellEnd"/>
      <w:r w:rsidRPr="005B7D91">
        <w:rPr>
          <w:rFonts w:ascii="Arial" w:hAnsi="Arial" w:cs="Arial"/>
          <w:sz w:val="24"/>
          <w:szCs w:val="24"/>
        </w:rPr>
        <w:t>" presenta varias ventajas significativas frente a los mecanismos tradicionales de transferencia tecnológica o plataformas genéricas:</w:t>
      </w:r>
    </w:p>
    <w:p w14:paraId="55C9A493" w14:textId="77777777" w:rsidR="006E28D0" w:rsidRPr="005B7D91" w:rsidRDefault="006E28D0" w:rsidP="005B7D91">
      <w:pPr>
        <w:jc w:val="both"/>
        <w:rPr>
          <w:rFonts w:ascii="Arial" w:hAnsi="Arial" w:cs="Arial"/>
          <w:sz w:val="24"/>
          <w:szCs w:val="24"/>
        </w:rPr>
      </w:pPr>
    </w:p>
    <w:p w14:paraId="3A4E4B89" w14:textId="682A473D" w:rsidR="006E28D0" w:rsidRDefault="006E28D0" w:rsidP="005B7D91">
      <w:pPr>
        <w:pStyle w:val="Prrafodelista"/>
        <w:numPr>
          <w:ilvl w:val="0"/>
          <w:numId w:val="2"/>
        </w:numPr>
        <w:jc w:val="both"/>
        <w:rPr>
          <w:rFonts w:ascii="Arial" w:hAnsi="Arial" w:cs="Arial"/>
          <w:sz w:val="24"/>
          <w:szCs w:val="24"/>
        </w:rPr>
      </w:pPr>
      <w:r w:rsidRPr="005B7D91">
        <w:rPr>
          <w:rFonts w:ascii="Arial" w:hAnsi="Arial" w:cs="Arial"/>
          <w:b/>
          <w:bCs/>
          <w:sz w:val="24"/>
          <w:szCs w:val="24"/>
        </w:rPr>
        <w:t>Más Eficiente:</w:t>
      </w:r>
      <w:r w:rsidRPr="005B7D91">
        <w:rPr>
          <w:rFonts w:ascii="Arial" w:hAnsi="Arial" w:cs="Arial"/>
          <w:sz w:val="24"/>
          <w:szCs w:val="24"/>
        </w:rPr>
        <w:t xml:space="preserve"> La implementación de algoritmos de </w:t>
      </w:r>
      <w:proofErr w:type="spellStart"/>
      <w:r w:rsidRPr="005B7D91">
        <w:rPr>
          <w:rFonts w:ascii="Arial" w:hAnsi="Arial" w:cs="Arial"/>
          <w:sz w:val="24"/>
          <w:szCs w:val="24"/>
        </w:rPr>
        <w:t>matchmaking</w:t>
      </w:r>
      <w:proofErr w:type="spellEnd"/>
      <w:r w:rsidRPr="005B7D91">
        <w:rPr>
          <w:rFonts w:ascii="Arial" w:hAnsi="Arial" w:cs="Arial"/>
          <w:sz w:val="24"/>
          <w:szCs w:val="24"/>
        </w:rPr>
        <w:t xml:space="preserve"> y categorización inteligente reduce drásticamente el tiempo y el esfuerzo necesarios para encontrar la tecnología adecuada o el socio innovador. La </w:t>
      </w:r>
      <w:r w:rsidRPr="005B7D91">
        <w:rPr>
          <w:rFonts w:ascii="Arial" w:hAnsi="Arial" w:cs="Arial"/>
          <w:sz w:val="24"/>
          <w:szCs w:val="24"/>
        </w:rPr>
        <w:lastRenderedPageBreak/>
        <w:t>conexión directa y el chat interno eliminan barreras burocráticas y agilizan la comunicación inicial, a diferencia de los canales offline o genéricos.</w:t>
      </w:r>
    </w:p>
    <w:p w14:paraId="69059792" w14:textId="77777777" w:rsidR="005B7D91" w:rsidRPr="005B7D91" w:rsidRDefault="005B7D91" w:rsidP="005B7D91">
      <w:pPr>
        <w:pStyle w:val="Prrafodelista"/>
        <w:jc w:val="both"/>
        <w:rPr>
          <w:rFonts w:ascii="Arial" w:hAnsi="Arial" w:cs="Arial"/>
          <w:sz w:val="24"/>
          <w:szCs w:val="24"/>
        </w:rPr>
      </w:pPr>
    </w:p>
    <w:p w14:paraId="71F2EFD4" w14:textId="45A864A7" w:rsidR="006E28D0" w:rsidRDefault="006E28D0" w:rsidP="005B7D91">
      <w:pPr>
        <w:pStyle w:val="Prrafodelista"/>
        <w:numPr>
          <w:ilvl w:val="0"/>
          <w:numId w:val="2"/>
        </w:numPr>
        <w:jc w:val="both"/>
        <w:rPr>
          <w:rFonts w:ascii="Arial" w:hAnsi="Arial" w:cs="Arial"/>
          <w:sz w:val="24"/>
          <w:szCs w:val="24"/>
        </w:rPr>
      </w:pPr>
      <w:r w:rsidRPr="005B7D91">
        <w:rPr>
          <w:rFonts w:ascii="Arial" w:hAnsi="Arial" w:cs="Arial"/>
          <w:b/>
          <w:bCs/>
          <w:sz w:val="24"/>
          <w:szCs w:val="24"/>
        </w:rPr>
        <w:t>Más Accesible:</w:t>
      </w:r>
      <w:r w:rsidRPr="005B7D91">
        <w:rPr>
          <w:rFonts w:ascii="Arial" w:hAnsi="Arial" w:cs="Arial"/>
          <w:sz w:val="24"/>
          <w:szCs w:val="24"/>
        </w:rPr>
        <w:t xml:space="preserve"> Al ser una plataforma 100% online, trasciende barreras geográficas y democratiza el acceso a la innovación para PYMES y emprendedores que no tienen contacto directo con universidades o grandes centros de I+D. Su interfaz intuitiva y moderna facilita la adopción por parte de usuarios con diferentes niveles de experticia tecnológica.</w:t>
      </w:r>
    </w:p>
    <w:p w14:paraId="618DD923" w14:textId="77777777" w:rsidR="005B7D91" w:rsidRPr="005B7D91" w:rsidRDefault="005B7D91" w:rsidP="005B7D91">
      <w:pPr>
        <w:pStyle w:val="Prrafodelista"/>
        <w:jc w:val="both"/>
        <w:rPr>
          <w:rFonts w:ascii="Arial" w:hAnsi="Arial" w:cs="Arial"/>
          <w:sz w:val="24"/>
          <w:szCs w:val="24"/>
        </w:rPr>
      </w:pPr>
    </w:p>
    <w:p w14:paraId="3FCAD07E" w14:textId="41857C9D" w:rsidR="006E28D0" w:rsidRDefault="006E28D0" w:rsidP="005B7D91">
      <w:pPr>
        <w:pStyle w:val="Prrafodelista"/>
        <w:numPr>
          <w:ilvl w:val="0"/>
          <w:numId w:val="2"/>
        </w:numPr>
        <w:jc w:val="both"/>
        <w:rPr>
          <w:rFonts w:ascii="Arial" w:hAnsi="Arial" w:cs="Arial"/>
          <w:sz w:val="24"/>
          <w:szCs w:val="24"/>
        </w:rPr>
      </w:pPr>
      <w:r w:rsidRPr="005B7D91">
        <w:rPr>
          <w:rFonts w:ascii="Arial" w:hAnsi="Arial" w:cs="Arial"/>
          <w:b/>
          <w:bCs/>
          <w:sz w:val="24"/>
          <w:szCs w:val="24"/>
        </w:rPr>
        <w:t>Más Transparente</w:t>
      </w:r>
      <w:r w:rsidRPr="005B7D91">
        <w:rPr>
          <w:rFonts w:ascii="Arial" w:hAnsi="Arial" w:cs="Arial"/>
          <w:sz w:val="24"/>
          <w:szCs w:val="24"/>
        </w:rPr>
        <w:t>: El sistema de evaluación y reputación, junto con el seguimiento de acuerdos, fomenta un entorno de mayor confianza y transparencia en las interacciones y negociaciones.</w:t>
      </w:r>
    </w:p>
    <w:p w14:paraId="61E8490F" w14:textId="77777777" w:rsidR="005B7D91" w:rsidRPr="005B7D91" w:rsidRDefault="005B7D91" w:rsidP="005B7D91">
      <w:pPr>
        <w:pStyle w:val="Prrafodelista"/>
        <w:jc w:val="both"/>
        <w:rPr>
          <w:rFonts w:ascii="Arial" w:hAnsi="Arial" w:cs="Arial"/>
          <w:sz w:val="24"/>
          <w:szCs w:val="24"/>
        </w:rPr>
      </w:pPr>
    </w:p>
    <w:p w14:paraId="2BC208A6" w14:textId="3E705DE0" w:rsidR="006E28D0" w:rsidRDefault="006E28D0" w:rsidP="005B7D91">
      <w:pPr>
        <w:pStyle w:val="Prrafodelista"/>
        <w:numPr>
          <w:ilvl w:val="0"/>
          <w:numId w:val="2"/>
        </w:numPr>
        <w:jc w:val="both"/>
        <w:rPr>
          <w:rFonts w:ascii="Arial" w:hAnsi="Arial" w:cs="Arial"/>
          <w:sz w:val="24"/>
          <w:szCs w:val="24"/>
        </w:rPr>
      </w:pPr>
      <w:r w:rsidRPr="005B7D91">
        <w:rPr>
          <w:rFonts w:ascii="Arial" w:hAnsi="Arial" w:cs="Arial"/>
          <w:b/>
          <w:bCs/>
          <w:sz w:val="24"/>
          <w:szCs w:val="24"/>
        </w:rPr>
        <w:t>Especialización:</w:t>
      </w:r>
      <w:r w:rsidRPr="005B7D91">
        <w:rPr>
          <w:rFonts w:ascii="Arial" w:hAnsi="Arial" w:cs="Arial"/>
          <w:sz w:val="24"/>
          <w:szCs w:val="24"/>
        </w:rPr>
        <w:t xml:space="preserve"> A diferencia de portales genéricos de I+D o bolsas de empleo que pueden incluir un apartado de tecnología, "</w:t>
      </w:r>
      <w:proofErr w:type="spellStart"/>
      <w:r w:rsidRPr="005B7D91">
        <w:rPr>
          <w:rFonts w:ascii="Arial" w:hAnsi="Arial" w:cs="Arial"/>
          <w:sz w:val="24"/>
          <w:szCs w:val="24"/>
        </w:rPr>
        <w:t>TecnoLink</w:t>
      </w:r>
      <w:proofErr w:type="spellEnd"/>
      <w:r w:rsidRPr="005B7D91">
        <w:rPr>
          <w:rFonts w:ascii="Arial" w:hAnsi="Arial" w:cs="Arial"/>
          <w:sz w:val="24"/>
          <w:szCs w:val="24"/>
        </w:rPr>
        <w:t>/</w:t>
      </w:r>
      <w:proofErr w:type="spellStart"/>
      <w:r w:rsidRPr="005B7D91">
        <w:rPr>
          <w:rFonts w:ascii="Arial" w:hAnsi="Arial" w:cs="Arial"/>
          <w:sz w:val="24"/>
          <w:szCs w:val="24"/>
        </w:rPr>
        <w:t>TechBridge</w:t>
      </w:r>
      <w:proofErr w:type="spellEnd"/>
      <w:r w:rsidRPr="005B7D91">
        <w:rPr>
          <w:rFonts w:ascii="Arial" w:hAnsi="Arial" w:cs="Arial"/>
          <w:sz w:val="24"/>
          <w:szCs w:val="24"/>
        </w:rPr>
        <w:t>" está diseñada específicamente para la transferencia tecnológica, lo que permite una mayor profundidad en las funcionalidades y metadatos específicos del sector.</w:t>
      </w:r>
    </w:p>
    <w:p w14:paraId="3A96AC18" w14:textId="77777777" w:rsidR="005B7D91" w:rsidRPr="005B7D91" w:rsidRDefault="005B7D91" w:rsidP="005B7D91">
      <w:pPr>
        <w:pStyle w:val="Prrafodelista"/>
        <w:jc w:val="both"/>
        <w:rPr>
          <w:rFonts w:ascii="Arial" w:hAnsi="Arial" w:cs="Arial"/>
          <w:sz w:val="24"/>
          <w:szCs w:val="24"/>
        </w:rPr>
      </w:pPr>
    </w:p>
    <w:p w14:paraId="4DD2A477" w14:textId="77777777" w:rsidR="006E28D0" w:rsidRPr="005B7D91" w:rsidRDefault="006E28D0" w:rsidP="005B7D91">
      <w:pPr>
        <w:pStyle w:val="Prrafodelista"/>
        <w:numPr>
          <w:ilvl w:val="0"/>
          <w:numId w:val="2"/>
        </w:numPr>
        <w:jc w:val="both"/>
        <w:rPr>
          <w:rFonts w:ascii="Arial" w:hAnsi="Arial" w:cs="Arial"/>
          <w:sz w:val="24"/>
          <w:szCs w:val="24"/>
        </w:rPr>
      </w:pPr>
      <w:r w:rsidRPr="005B7D91">
        <w:rPr>
          <w:rFonts w:ascii="Arial" w:hAnsi="Arial" w:cs="Arial"/>
          <w:b/>
          <w:bCs/>
          <w:sz w:val="24"/>
          <w:szCs w:val="24"/>
        </w:rPr>
        <w:t>Impacto Económico y Social:</w:t>
      </w:r>
      <w:r w:rsidRPr="005B7D91">
        <w:rPr>
          <w:rFonts w:ascii="Arial" w:hAnsi="Arial" w:cs="Arial"/>
          <w:sz w:val="24"/>
          <w:szCs w:val="24"/>
        </w:rPr>
        <w:t xml:space="preserve"> Al acelerar la adopción de innovaciones, contribuye directamente al aumento de la productividad empresarial, la creación de nuevas empresas y empleos, y el fortalecimiento de la investigación con impacto real en la sociedad panameña.</w:t>
      </w:r>
    </w:p>
    <w:p w14:paraId="24FC531B" w14:textId="77777777" w:rsidR="006E28D0" w:rsidRPr="005B7D91" w:rsidRDefault="006E28D0" w:rsidP="005B7D91">
      <w:pPr>
        <w:jc w:val="both"/>
        <w:rPr>
          <w:rFonts w:ascii="Arial" w:hAnsi="Arial" w:cs="Arial"/>
          <w:sz w:val="24"/>
          <w:szCs w:val="24"/>
        </w:rPr>
      </w:pPr>
    </w:p>
    <w:p w14:paraId="7F0CFF88" w14:textId="77777777" w:rsidR="006E28D0" w:rsidRPr="005B7D91" w:rsidRDefault="006E28D0" w:rsidP="005B7D91">
      <w:pPr>
        <w:jc w:val="both"/>
        <w:rPr>
          <w:rFonts w:ascii="Arial" w:hAnsi="Arial" w:cs="Arial"/>
          <w:b/>
          <w:bCs/>
          <w:sz w:val="24"/>
          <w:szCs w:val="24"/>
        </w:rPr>
      </w:pPr>
      <w:r w:rsidRPr="005B7D91">
        <w:rPr>
          <w:rFonts w:ascii="Arial" w:hAnsi="Arial" w:cs="Arial"/>
          <w:b/>
          <w:bCs/>
          <w:sz w:val="24"/>
          <w:szCs w:val="24"/>
        </w:rPr>
        <w:t>d. Aplicaciones Posibles</w:t>
      </w:r>
    </w:p>
    <w:p w14:paraId="0521A66C" w14:textId="38FBD091" w:rsidR="006E28D0" w:rsidRPr="005B7D91" w:rsidRDefault="006E28D0" w:rsidP="005B7D91">
      <w:pPr>
        <w:jc w:val="both"/>
        <w:rPr>
          <w:rFonts w:ascii="Arial" w:hAnsi="Arial" w:cs="Arial"/>
          <w:b/>
          <w:bCs/>
          <w:i/>
          <w:iCs/>
          <w:sz w:val="24"/>
          <w:szCs w:val="24"/>
        </w:rPr>
      </w:pPr>
      <w:r w:rsidRPr="005B7D91">
        <w:rPr>
          <w:rFonts w:ascii="Arial" w:hAnsi="Arial" w:cs="Arial"/>
          <w:b/>
          <w:bCs/>
          <w:i/>
          <w:iCs/>
          <w:sz w:val="24"/>
          <w:szCs w:val="24"/>
        </w:rPr>
        <w:t>Título de la Sección: Aplicaciones Potenciales de "</w:t>
      </w:r>
      <w:proofErr w:type="spellStart"/>
      <w:r w:rsidRPr="005B7D91">
        <w:rPr>
          <w:rFonts w:ascii="Arial" w:hAnsi="Arial" w:cs="Arial"/>
          <w:b/>
          <w:bCs/>
          <w:i/>
          <w:iCs/>
          <w:sz w:val="24"/>
          <w:szCs w:val="24"/>
        </w:rPr>
        <w:t>TecnoLink</w:t>
      </w:r>
      <w:proofErr w:type="spellEnd"/>
      <w:r w:rsidRPr="005B7D91">
        <w:rPr>
          <w:rFonts w:ascii="Arial" w:hAnsi="Arial" w:cs="Arial"/>
          <w:b/>
          <w:bCs/>
          <w:i/>
          <w:iCs/>
          <w:sz w:val="24"/>
          <w:szCs w:val="24"/>
        </w:rPr>
        <w:t>/</w:t>
      </w:r>
      <w:proofErr w:type="spellStart"/>
      <w:r w:rsidRPr="005B7D91">
        <w:rPr>
          <w:rFonts w:ascii="Arial" w:hAnsi="Arial" w:cs="Arial"/>
          <w:b/>
          <w:bCs/>
          <w:i/>
          <w:iCs/>
          <w:sz w:val="24"/>
          <w:szCs w:val="24"/>
        </w:rPr>
        <w:t>TechBridge</w:t>
      </w:r>
      <w:proofErr w:type="spellEnd"/>
      <w:r w:rsidRPr="005B7D91">
        <w:rPr>
          <w:rFonts w:ascii="Arial" w:hAnsi="Arial" w:cs="Arial"/>
          <w:b/>
          <w:bCs/>
          <w:i/>
          <w:iCs/>
          <w:sz w:val="24"/>
          <w:szCs w:val="24"/>
        </w:rPr>
        <w:t>"</w:t>
      </w:r>
    </w:p>
    <w:p w14:paraId="76FA373A" w14:textId="77777777" w:rsidR="006E28D0" w:rsidRPr="005B7D91" w:rsidRDefault="006E28D0" w:rsidP="005B7D91">
      <w:pPr>
        <w:jc w:val="both"/>
        <w:rPr>
          <w:rFonts w:ascii="Arial" w:hAnsi="Arial" w:cs="Arial"/>
          <w:sz w:val="24"/>
          <w:szCs w:val="24"/>
        </w:rPr>
      </w:pPr>
      <w:r w:rsidRPr="005B7D91">
        <w:rPr>
          <w:rFonts w:ascii="Arial" w:hAnsi="Arial" w:cs="Arial"/>
          <w:sz w:val="24"/>
          <w:szCs w:val="24"/>
        </w:rPr>
        <w:t>Texto:</w:t>
      </w:r>
    </w:p>
    <w:p w14:paraId="78259C89" w14:textId="77777777" w:rsidR="006E28D0" w:rsidRPr="005B7D91" w:rsidRDefault="006E28D0" w:rsidP="005B7D91">
      <w:pPr>
        <w:jc w:val="both"/>
        <w:rPr>
          <w:rFonts w:ascii="Arial" w:hAnsi="Arial" w:cs="Arial"/>
          <w:sz w:val="24"/>
          <w:szCs w:val="24"/>
        </w:rPr>
      </w:pPr>
      <w:r w:rsidRPr="005B7D91">
        <w:rPr>
          <w:rFonts w:ascii="Arial" w:hAnsi="Arial" w:cs="Arial"/>
          <w:sz w:val="24"/>
          <w:szCs w:val="24"/>
        </w:rPr>
        <w:t>La Plataforma de Transferencia Tecnológica Online "</w:t>
      </w:r>
      <w:proofErr w:type="spellStart"/>
      <w:r w:rsidRPr="005B7D91">
        <w:rPr>
          <w:rFonts w:ascii="Arial" w:hAnsi="Arial" w:cs="Arial"/>
          <w:sz w:val="24"/>
          <w:szCs w:val="24"/>
        </w:rPr>
        <w:t>TecnoLink</w:t>
      </w:r>
      <w:proofErr w:type="spellEnd"/>
      <w:r w:rsidRPr="005B7D91">
        <w:rPr>
          <w:rFonts w:ascii="Arial" w:hAnsi="Arial" w:cs="Arial"/>
          <w:sz w:val="24"/>
          <w:szCs w:val="24"/>
        </w:rPr>
        <w:t>/</w:t>
      </w:r>
      <w:proofErr w:type="spellStart"/>
      <w:r w:rsidRPr="005B7D91">
        <w:rPr>
          <w:rFonts w:ascii="Arial" w:hAnsi="Arial" w:cs="Arial"/>
          <w:sz w:val="24"/>
          <w:szCs w:val="24"/>
        </w:rPr>
        <w:t>TechBridge</w:t>
      </w:r>
      <w:proofErr w:type="spellEnd"/>
      <w:r w:rsidRPr="005B7D91">
        <w:rPr>
          <w:rFonts w:ascii="Arial" w:hAnsi="Arial" w:cs="Arial"/>
          <w:sz w:val="24"/>
          <w:szCs w:val="24"/>
        </w:rPr>
        <w:t>" tiene aplicaciones transversales y beneficiosas para diversos sectores:</w:t>
      </w:r>
    </w:p>
    <w:p w14:paraId="55F32655" w14:textId="77777777" w:rsidR="006E28D0" w:rsidRPr="005B7D91" w:rsidRDefault="006E28D0" w:rsidP="005B7D91">
      <w:pPr>
        <w:jc w:val="both"/>
        <w:rPr>
          <w:rFonts w:ascii="Arial" w:hAnsi="Arial" w:cs="Arial"/>
          <w:sz w:val="24"/>
          <w:szCs w:val="24"/>
        </w:rPr>
      </w:pPr>
    </w:p>
    <w:p w14:paraId="1CE1C826" w14:textId="2F7D299C" w:rsidR="006E28D0"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t>Sector Industrial y Manufacturero:</w:t>
      </w:r>
      <w:r w:rsidRPr="005B7D91">
        <w:rPr>
          <w:rFonts w:ascii="Arial" w:hAnsi="Arial" w:cs="Arial"/>
          <w:sz w:val="24"/>
          <w:szCs w:val="24"/>
        </w:rPr>
        <w:t xml:space="preserve"> Empresas que buscan optimizar procesos, desarrollar nuevos productos o integrar tecnologías 4.0.</w:t>
      </w:r>
    </w:p>
    <w:p w14:paraId="73FFE238" w14:textId="77777777" w:rsidR="005B7D91" w:rsidRPr="005B7D91" w:rsidRDefault="005B7D91" w:rsidP="005B7D91">
      <w:pPr>
        <w:pStyle w:val="Prrafodelista"/>
        <w:jc w:val="both"/>
        <w:rPr>
          <w:rFonts w:ascii="Arial" w:hAnsi="Arial" w:cs="Arial"/>
          <w:sz w:val="24"/>
          <w:szCs w:val="24"/>
        </w:rPr>
      </w:pPr>
    </w:p>
    <w:p w14:paraId="465E1F07" w14:textId="6FB224D4" w:rsidR="006E28D0"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t>Salud:</w:t>
      </w:r>
      <w:r w:rsidRPr="005B7D91">
        <w:rPr>
          <w:rFonts w:ascii="Arial" w:hAnsi="Arial" w:cs="Arial"/>
          <w:sz w:val="24"/>
          <w:szCs w:val="24"/>
        </w:rPr>
        <w:t xml:space="preserve"> Instituciones de investigación médica y farmacéutica que desean licenciar nuevas terapias, diagnósticos o dispositivos, y hospitales o clínicas buscando soluciones innovadoras.</w:t>
      </w:r>
    </w:p>
    <w:p w14:paraId="39C99AE2" w14:textId="77777777" w:rsidR="005B7D91" w:rsidRPr="005B7D91" w:rsidRDefault="005B7D91" w:rsidP="005B7D91">
      <w:pPr>
        <w:pStyle w:val="Prrafodelista"/>
        <w:jc w:val="both"/>
        <w:rPr>
          <w:rFonts w:ascii="Arial" w:hAnsi="Arial" w:cs="Arial"/>
          <w:sz w:val="24"/>
          <w:szCs w:val="24"/>
        </w:rPr>
      </w:pPr>
    </w:p>
    <w:p w14:paraId="5ED0125B" w14:textId="203BCD15" w:rsidR="006E28D0"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lastRenderedPageBreak/>
        <w:t>Agricultura y Agroindustria:</w:t>
      </w:r>
      <w:r w:rsidRPr="005B7D91">
        <w:rPr>
          <w:rFonts w:ascii="Arial" w:hAnsi="Arial" w:cs="Arial"/>
          <w:sz w:val="24"/>
          <w:szCs w:val="24"/>
        </w:rPr>
        <w:t xml:space="preserve"> Productores y empresas agrícolas interesados en tecnologías para mejorar la eficiencia del cultivo, la gestión de recursos hídricos, el control de plagas o el procesamiento de alimentos.</w:t>
      </w:r>
    </w:p>
    <w:p w14:paraId="06917141" w14:textId="77777777" w:rsidR="005B7D91" w:rsidRPr="005B7D91" w:rsidRDefault="005B7D91" w:rsidP="005B7D91">
      <w:pPr>
        <w:pStyle w:val="Prrafodelista"/>
        <w:jc w:val="both"/>
        <w:rPr>
          <w:rFonts w:ascii="Arial" w:hAnsi="Arial" w:cs="Arial"/>
          <w:sz w:val="24"/>
          <w:szCs w:val="24"/>
        </w:rPr>
      </w:pPr>
    </w:p>
    <w:p w14:paraId="616DD9BD" w14:textId="3137600B" w:rsidR="006E28D0"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t>Energía y Medio Ambiente:</w:t>
      </w:r>
      <w:r w:rsidRPr="005B7D91">
        <w:rPr>
          <w:rFonts w:ascii="Arial" w:hAnsi="Arial" w:cs="Arial"/>
          <w:sz w:val="24"/>
          <w:szCs w:val="24"/>
        </w:rPr>
        <w:t xml:space="preserve"> Empresas y organizaciones que buscan innovaciones en energías renovables, gestión de residuos, eficiencia energética o tecnologías de remediación ambiental.</w:t>
      </w:r>
    </w:p>
    <w:p w14:paraId="1BD609F9" w14:textId="77777777" w:rsidR="005B7D91" w:rsidRPr="005B7D91" w:rsidRDefault="005B7D91" w:rsidP="005B7D91">
      <w:pPr>
        <w:pStyle w:val="Prrafodelista"/>
        <w:jc w:val="both"/>
        <w:rPr>
          <w:rFonts w:ascii="Arial" w:hAnsi="Arial" w:cs="Arial"/>
          <w:sz w:val="24"/>
          <w:szCs w:val="24"/>
        </w:rPr>
      </w:pPr>
    </w:p>
    <w:p w14:paraId="17F13C11" w14:textId="346C4F6D" w:rsidR="006E28D0"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t>Tecnologías de la Información y Comunicación (TIC):</w:t>
      </w:r>
      <w:r w:rsidRPr="005B7D91">
        <w:rPr>
          <w:rFonts w:ascii="Arial" w:hAnsi="Arial" w:cs="Arial"/>
          <w:sz w:val="24"/>
          <w:szCs w:val="24"/>
        </w:rPr>
        <w:t xml:space="preserve"> Startups y empresas de software que buscan licenciar algoritmos, módulos de software o bases de datos especializados.</w:t>
      </w:r>
    </w:p>
    <w:p w14:paraId="027F47F8" w14:textId="77777777" w:rsidR="005B7D91" w:rsidRPr="005B7D91" w:rsidRDefault="005B7D91" w:rsidP="005B7D91">
      <w:pPr>
        <w:pStyle w:val="Prrafodelista"/>
        <w:jc w:val="both"/>
        <w:rPr>
          <w:rFonts w:ascii="Arial" w:hAnsi="Arial" w:cs="Arial"/>
          <w:sz w:val="24"/>
          <w:szCs w:val="24"/>
        </w:rPr>
      </w:pPr>
    </w:p>
    <w:p w14:paraId="5F8C7702" w14:textId="3A2FE2BD" w:rsidR="006E28D0"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t>Educación:</w:t>
      </w:r>
      <w:r w:rsidRPr="005B7D91">
        <w:rPr>
          <w:rFonts w:ascii="Arial" w:hAnsi="Arial" w:cs="Arial"/>
          <w:sz w:val="24"/>
          <w:szCs w:val="24"/>
        </w:rPr>
        <w:t xml:space="preserve"> Universidades y centros técnicos que desean vincular sus proyectos de investigación con el sector productivo para aplicaciones prácticas.</w:t>
      </w:r>
    </w:p>
    <w:p w14:paraId="4B2DE648" w14:textId="77777777" w:rsidR="005B7D91" w:rsidRPr="005B7D91" w:rsidRDefault="005B7D91" w:rsidP="005B7D91">
      <w:pPr>
        <w:pStyle w:val="Prrafodelista"/>
        <w:jc w:val="both"/>
        <w:rPr>
          <w:rFonts w:ascii="Arial" w:hAnsi="Arial" w:cs="Arial"/>
          <w:sz w:val="24"/>
          <w:szCs w:val="24"/>
        </w:rPr>
      </w:pPr>
    </w:p>
    <w:p w14:paraId="633FEC96" w14:textId="2ABE66AA" w:rsidR="00F325F9" w:rsidRPr="005B7D91" w:rsidRDefault="006E28D0" w:rsidP="005B7D91">
      <w:pPr>
        <w:pStyle w:val="Prrafodelista"/>
        <w:numPr>
          <w:ilvl w:val="0"/>
          <w:numId w:val="3"/>
        </w:numPr>
        <w:jc w:val="both"/>
        <w:rPr>
          <w:rFonts w:ascii="Arial" w:hAnsi="Arial" w:cs="Arial"/>
          <w:sz w:val="24"/>
          <w:szCs w:val="24"/>
        </w:rPr>
      </w:pPr>
      <w:r w:rsidRPr="005B7D91">
        <w:rPr>
          <w:rFonts w:ascii="Arial" w:hAnsi="Arial" w:cs="Arial"/>
          <w:b/>
          <w:bCs/>
          <w:sz w:val="24"/>
          <w:szCs w:val="24"/>
        </w:rPr>
        <w:t>Gobierno e Instituciones Públicas:</w:t>
      </w:r>
      <w:r w:rsidRPr="005B7D91">
        <w:rPr>
          <w:rFonts w:ascii="Arial" w:hAnsi="Arial" w:cs="Arial"/>
          <w:sz w:val="24"/>
          <w:szCs w:val="24"/>
        </w:rPr>
        <w:t xml:space="preserve"> Entidades interesadas en adoptar tecnologías para mejorar la gestión pública, la prestación de servicios o el desarrollo de políticas de innovación.</w:t>
      </w:r>
    </w:p>
    <w:p w14:paraId="23962566" w14:textId="77777777" w:rsidR="006E28D0" w:rsidRDefault="006E28D0" w:rsidP="006E28D0"/>
    <w:p w14:paraId="3A43AE60" w14:textId="215F4FDD" w:rsidR="006E28D0" w:rsidRDefault="006E28D0" w:rsidP="006E28D0"/>
    <w:sectPr w:rsidR="006E28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204B60"/>
    <w:multiLevelType w:val="hybridMultilevel"/>
    <w:tmpl w:val="A4FE2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CD3804"/>
    <w:multiLevelType w:val="hybridMultilevel"/>
    <w:tmpl w:val="BA84F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FD6268"/>
    <w:multiLevelType w:val="hybridMultilevel"/>
    <w:tmpl w:val="3FF4D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2490084">
    <w:abstractNumId w:val="2"/>
  </w:num>
  <w:num w:numId="2" w16cid:durableId="1163862616">
    <w:abstractNumId w:val="0"/>
  </w:num>
  <w:num w:numId="3" w16cid:durableId="614825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D0"/>
    <w:rsid w:val="001C2F0F"/>
    <w:rsid w:val="00390CF7"/>
    <w:rsid w:val="005B7D91"/>
    <w:rsid w:val="006E28D0"/>
    <w:rsid w:val="007C4D7A"/>
    <w:rsid w:val="00962153"/>
    <w:rsid w:val="00D125D9"/>
    <w:rsid w:val="00F325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A6F0"/>
  <w15:chartTrackingRefBased/>
  <w15:docId w15:val="{CF768919-5AAA-47E2-8927-8AE551BB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2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E2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E28D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E28D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E28D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E28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28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28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28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8D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E28D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E28D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E28D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E28D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E28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28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28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28D0"/>
    <w:rPr>
      <w:rFonts w:eastAsiaTheme="majorEastAsia" w:cstheme="majorBidi"/>
      <w:color w:val="272727" w:themeColor="text1" w:themeTint="D8"/>
    </w:rPr>
  </w:style>
  <w:style w:type="paragraph" w:styleId="Ttulo">
    <w:name w:val="Title"/>
    <w:basedOn w:val="Normal"/>
    <w:next w:val="Normal"/>
    <w:link w:val="TtuloCar"/>
    <w:uiPriority w:val="10"/>
    <w:qFormat/>
    <w:rsid w:val="006E2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28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28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28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28D0"/>
    <w:pPr>
      <w:spacing w:before="160"/>
      <w:jc w:val="center"/>
    </w:pPr>
    <w:rPr>
      <w:i/>
      <w:iCs/>
      <w:color w:val="404040" w:themeColor="text1" w:themeTint="BF"/>
    </w:rPr>
  </w:style>
  <w:style w:type="character" w:customStyle="1" w:styleId="CitaCar">
    <w:name w:val="Cita Car"/>
    <w:basedOn w:val="Fuentedeprrafopredeter"/>
    <w:link w:val="Cita"/>
    <w:uiPriority w:val="29"/>
    <w:rsid w:val="006E28D0"/>
    <w:rPr>
      <w:i/>
      <w:iCs/>
      <w:color w:val="404040" w:themeColor="text1" w:themeTint="BF"/>
    </w:rPr>
  </w:style>
  <w:style w:type="paragraph" w:styleId="Prrafodelista">
    <w:name w:val="List Paragraph"/>
    <w:basedOn w:val="Normal"/>
    <w:uiPriority w:val="34"/>
    <w:qFormat/>
    <w:rsid w:val="006E28D0"/>
    <w:pPr>
      <w:ind w:left="720"/>
      <w:contextualSpacing/>
    </w:pPr>
  </w:style>
  <w:style w:type="character" w:styleId="nfasisintenso">
    <w:name w:val="Intense Emphasis"/>
    <w:basedOn w:val="Fuentedeprrafopredeter"/>
    <w:uiPriority w:val="21"/>
    <w:qFormat/>
    <w:rsid w:val="006E28D0"/>
    <w:rPr>
      <w:i/>
      <w:iCs/>
      <w:color w:val="2F5496" w:themeColor="accent1" w:themeShade="BF"/>
    </w:rPr>
  </w:style>
  <w:style w:type="paragraph" w:styleId="Citadestacada">
    <w:name w:val="Intense Quote"/>
    <w:basedOn w:val="Normal"/>
    <w:next w:val="Normal"/>
    <w:link w:val="CitadestacadaCar"/>
    <w:uiPriority w:val="30"/>
    <w:qFormat/>
    <w:rsid w:val="006E2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E28D0"/>
    <w:rPr>
      <w:i/>
      <w:iCs/>
      <w:color w:val="2F5496" w:themeColor="accent1" w:themeShade="BF"/>
    </w:rPr>
  </w:style>
  <w:style w:type="character" w:styleId="Referenciaintensa">
    <w:name w:val="Intense Reference"/>
    <w:basedOn w:val="Fuentedeprrafopredeter"/>
    <w:uiPriority w:val="32"/>
    <w:qFormat/>
    <w:rsid w:val="006E28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1059</Words>
  <Characters>5828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Cabrera</dc:creator>
  <cp:keywords/>
  <dc:description/>
  <cp:lastModifiedBy>Familia Cabrera</cp:lastModifiedBy>
  <cp:revision>1</cp:revision>
  <dcterms:created xsi:type="dcterms:W3CDTF">2025-06-28T21:36:00Z</dcterms:created>
  <dcterms:modified xsi:type="dcterms:W3CDTF">2025-06-28T22:25:00Z</dcterms:modified>
</cp:coreProperties>
</file>