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43E3" w:rsidRDefault="00565418" w:rsidP="007D43E3">
      <w:pPr>
        <w:shd w:val="clear" w:color="auto" w:fill="FFFFFF"/>
        <w:spacing w:after="0" w:line="300" w:lineRule="atLeast"/>
        <w:textAlignment w:val="baseline"/>
        <w:outlineLvl w:val="0"/>
        <w:rPr>
          <w:rFonts w:ascii="Arial" w:eastAsia="Times New Roman" w:hAnsi="Arial" w:cs="Arial"/>
          <w:b/>
          <w:bCs/>
          <w:color w:val="708086"/>
          <w:kern w:val="36"/>
          <w:sz w:val="36"/>
          <w:szCs w:val="36"/>
          <w:u w:val="single"/>
          <w:lang w:eastAsia="en-IN"/>
        </w:rPr>
      </w:pPr>
      <w:r w:rsidRPr="00592FC1">
        <w:rPr>
          <w:rFonts w:ascii="Arial" w:eastAsia="Times New Roman" w:hAnsi="Arial" w:cs="Arial"/>
          <w:b/>
          <w:bCs/>
          <w:color w:val="708086"/>
          <w:kern w:val="36"/>
          <w:sz w:val="36"/>
          <w:szCs w:val="36"/>
          <w:u w:val="single"/>
          <w:lang w:eastAsia="en-IN"/>
        </w:rPr>
        <w:t>Extension of visas for foreign nationals (FRRO)</w:t>
      </w:r>
    </w:p>
    <w:p w:rsidR="003C2654" w:rsidRDefault="003C2654" w:rsidP="007D43E3">
      <w:pPr>
        <w:shd w:val="clear" w:color="auto" w:fill="FFFFFF"/>
        <w:spacing w:after="0" w:line="300" w:lineRule="atLeast"/>
        <w:textAlignment w:val="baseline"/>
        <w:outlineLvl w:val="0"/>
        <w:rPr>
          <w:rFonts w:ascii="Arial" w:eastAsia="Times New Roman" w:hAnsi="Arial" w:cs="Arial"/>
          <w:b/>
          <w:bCs/>
          <w:color w:val="708086"/>
          <w:kern w:val="36"/>
          <w:sz w:val="36"/>
          <w:szCs w:val="36"/>
          <w:u w:val="single"/>
          <w:lang w:eastAsia="en-IN"/>
        </w:rPr>
      </w:pPr>
    </w:p>
    <w:p w:rsidR="003C2654" w:rsidRPr="00592FC1" w:rsidRDefault="003C2654" w:rsidP="007D43E3">
      <w:pPr>
        <w:shd w:val="clear" w:color="auto" w:fill="FFFFFF"/>
        <w:spacing w:after="0" w:line="300" w:lineRule="atLeast"/>
        <w:textAlignment w:val="baseline"/>
        <w:outlineLvl w:val="0"/>
        <w:rPr>
          <w:rFonts w:ascii="Arial" w:eastAsia="Times New Roman" w:hAnsi="Arial" w:cs="Arial"/>
          <w:b/>
          <w:bCs/>
          <w:caps/>
          <w:color w:val="708086"/>
          <w:kern w:val="36"/>
          <w:sz w:val="36"/>
          <w:szCs w:val="36"/>
          <w:u w:val="single"/>
          <w:lang w:eastAsia="en-IN"/>
        </w:rPr>
      </w:pPr>
      <w:r>
        <w:rPr>
          <w:noProof/>
          <w:lang w:eastAsia="en-IN"/>
        </w:rPr>
        <w:drawing>
          <wp:inline distT="0" distB="0" distL="0" distR="0">
            <wp:extent cx="5731510" cy="2428737"/>
            <wp:effectExtent l="19050" t="0" r="2540" b="0"/>
            <wp:docPr id="1" name="Picture 1" descr="Image result for Extension of visas for foreign nationals (F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xtension of visas for foreign nationals (FRRO)"/>
                    <pic:cNvPicPr>
                      <a:picLocks noChangeAspect="1" noChangeArrowheads="1"/>
                    </pic:cNvPicPr>
                  </pic:nvPicPr>
                  <pic:blipFill>
                    <a:blip r:embed="rId4"/>
                    <a:srcRect/>
                    <a:stretch>
                      <a:fillRect/>
                    </a:stretch>
                  </pic:blipFill>
                  <pic:spPr bwMode="auto">
                    <a:xfrm>
                      <a:off x="0" y="0"/>
                      <a:ext cx="5731510" cy="2428737"/>
                    </a:xfrm>
                    <a:prstGeom prst="rect">
                      <a:avLst/>
                    </a:prstGeom>
                    <a:noFill/>
                    <a:ln w="9525">
                      <a:noFill/>
                      <a:miter lim="800000"/>
                      <a:headEnd/>
                      <a:tailEnd/>
                    </a:ln>
                  </pic:spPr>
                </pic:pic>
              </a:graphicData>
            </a:graphic>
          </wp:inline>
        </w:drawing>
      </w:r>
    </w:p>
    <w:p w:rsidR="007D43E3" w:rsidRPr="007D43E3" w:rsidRDefault="007D43E3" w:rsidP="007D43E3">
      <w:pPr>
        <w:shd w:val="clear" w:color="auto" w:fill="FFFFFF"/>
        <w:spacing w:after="0" w:line="300" w:lineRule="atLeast"/>
        <w:textAlignment w:val="baseline"/>
        <w:outlineLvl w:val="0"/>
        <w:rPr>
          <w:rFonts w:ascii="Arial" w:eastAsia="Times New Roman" w:hAnsi="Arial" w:cs="Arial"/>
          <w:b/>
          <w:bCs/>
          <w:caps/>
          <w:color w:val="708086"/>
          <w:kern w:val="36"/>
          <w:sz w:val="48"/>
          <w:szCs w:val="48"/>
          <w:u w:val="single"/>
          <w:lang w:eastAsia="en-IN"/>
        </w:rPr>
      </w:pPr>
    </w:p>
    <w:p w:rsidR="007D43E3" w:rsidRPr="007D43E3" w:rsidRDefault="007D43E3" w:rsidP="007D43E3">
      <w:pPr>
        <w:spacing w:after="240" w:line="345" w:lineRule="atLeast"/>
        <w:jc w:val="both"/>
        <w:textAlignment w:val="baseline"/>
        <w:rPr>
          <w:rFonts w:ascii="Arial" w:eastAsia="Times New Roman" w:hAnsi="Arial" w:cs="Arial"/>
          <w:color w:val="222222"/>
          <w:sz w:val="20"/>
          <w:szCs w:val="20"/>
          <w:lang w:eastAsia="en-IN"/>
        </w:rPr>
      </w:pPr>
      <w:r w:rsidRPr="007D43E3">
        <w:rPr>
          <w:rFonts w:ascii="Arial" w:eastAsia="Times New Roman" w:hAnsi="Arial" w:cs="Arial"/>
          <w:color w:val="222222"/>
          <w:sz w:val="20"/>
          <w:szCs w:val="20"/>
          <w:lang w:eastAsia="en-IN"/>
        </w:rPr>
        <w:t>Time 2 Journey extends its helping hand to all foreigner (including foreigners of Indian origin) who are visiting the country for more than 180 days. Visitors arriving to the country are required to get themselves registered with FRRO.</w:t>
      </w:r>
    </w:p>
    <w:p w:rsidR="007D43E3" w:rsidRPr="007D43E3" w:rsidRDefault="007D43E3" w:rsidP="007D43E3">
      <w:pPr>
        <w:spacing w:after="240" w:line="345" w:lineRule="atLeast"/>
        <w:jc w:val="both"/>
        <w:textAlignment w:val="baseline"/>
        <w:rPr>
          <w:rFonts w:ascii="Arial" w:eastAsia="Times New Roman" w:hAnsi="Arial" w:cs="Arial"/>
          <w:color w:val="222222"/>
          <w:sz w:val="20"/>
          <w:szCs w:val="20"/>
          <w:lang w:eastAsia="en-IN"/>
        </w:rPr>
      </w:pPr>
      <w:r w:rsidRPr="007D43E3">
        <w:rPr>
          <w:rFonts w:ascii="Arial" w:eastAsia="Times New Roman" w:hAnsi="Arial" w:cs="Arial"/>
          <w:color w:val="222222"/>
          <w:sz w:val="20"/>
          <w:szCs w:val="20"/>
          <w:lang w:eastAsia="en-IN"/>
        </w:rPr>
        <w:t>If you are new to this service then we will assist you by extending the visa limitation. However, you must note that Tourist Visa is not convertible to other visa category.</w:t>
      </w:r>
    </w:p>
    <w:p w:rsidR="007D43E3" w:rsidRPr="007D43E3" w:rsidRDefault="007D43E3" w:rsidP="007D43E3">
      <w:pPr>
        <w:spacing w:after="240" w:line="345" w:lineRule="atLeast"/>
        <w:jc w:val="both"/>
        <w:textAlignment w:val="baseline"/>
        <w:rPr>
          <w:rFonts w:ascii="Arial" w:eastAsia="Times New Roman" w:hAnsi="Arial" w:cs="Arial"/>
          <w:color w:val="222222"/>
          <w:sz w:val="20"/>
          <w:szCs w:val="20"/>
          <w:lang w:eastAsia="en-IN"/>
        </w:rPr>
      </w:pPr>
      <w:r w:rsidRPr="007D43E3">
        <w:rPr>
          <w:rFonts w:ascii="Arial" w:eastAsia="Times New Roman" w:hAnsi="Arial" w:cs="Arial"/>
          <w:color w:val="222222"/>
          <w:sz w:val="20"/>
          <w:szCs w:val="20"/>
          <w:lang w:eastAsia="en-IN"/>
        </w:rPr>
        <w:t>We also extend our assistance to offer Overseas Citizenship of India (OCI). On legal note, for an OCI registered person, it is mandatory to carry passports having universal sticker for entry or exit from India. For an expat it is very essential to get registered with the relevant FRRO (Foreign Regional Registration Office) within 14 days of arrival.</w:t>
      </w:r>
    </w:p>
    <w:p w:rsidR="00421C11" w:rsidRDefault="00421C11"/>
    <w:sectPr w:rsidR="00421C11"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43E3"/>
    <w:rsid w:val="002D23B7"/>
    <w:rsid w:val="003C2654"/>
    <w:rsid w:val="00421C11"/>
    <w:rsid w:val="00565418"/>
    <w:rsid w:val="00592FC1"/>
    <w:rsid w:val="00754F16"/>
    <w:rsid w:val="007D43E3"/>
    <w:rsid w:val="008F7333"/>
    <w:rsid w:val="00F727F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7D43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3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D43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C2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6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22016461">
      <w:bodyDiv w:val="1"/>
      <w:marLeft w:val="0"/>
      <w:marRight w:val="0"/>
      <w:marTop w:val="0"/>
      <w:marBottom w:val="0"/>
      <w:divBdr>
        <w:top w:val="none" w:sz="0" w:space="0" w:color="auto"/>
        <w:left w:val="none" w:sz="0" w:space="0" w:color="auto"/>
        <w:bottom w:val="none" w:sz="0" w:space="0" w:color="auto"/>
        <w:right w:val="none" w:sz="0" w:space="0" w:color="auto"/>
      </w:divBdr>
      <w:divsChild>
        <w:div w:id="1201237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5</cp:revision>
  <dcterms:created xsi:type="dcterms:W3CDTF">2017-01-04T07:28:00Z</dcterms:created>
  <dcterms:modified xsi:type="dcterms:W3CDTF">2017-01-05T11:20:00Z</dcterms:modified>
</cp:coreProperties>
</file>