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560D" w:rsidRDefault="004C560D" w:rsidP="004C560D">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4C560D">
        <w:rPr>
          <w:rFonts w:ascii="Arial" w:eastAsia="Times New Roman" w:hAnsi="Arial" w:cs="Arial"/>
          <w:b/>
          <w:bCs/>
          <w:color w:val="022161"/>
          <w:kern w:val="36"/>
          <w:sz w:val="36"/>
          <w:szCs w:val="36"/>
          <w:lang w:eastAsia="en-IN"/>
        </w:rPr>
        <w:t>Inbound and Outbound Tour Service</w:t>
      </w:r>
    </w:p>
    <w:p w:rsidR="00B101E7" w:rsidRPr="004C560D" w:rsidRDefault="00B101E7" w:rsidP="004C560D">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5731510" cy="1910503"/>
            <wp:effectExtent l="19050" t="0" r="2540" b="0"/>
            <wp:docPr id="1" name="Picture 1" descr="Image result for Inbound and Outbound Tou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nbound and Outbound Tour Service"/>
                    <pic:cNvPicPr>
                      <a:picLocks noChangeAspect="1" noChangeArrowheads="1"/>
                    </pic:cNvPicPr>
                  </pic:nvPicPr>
                  <pic:blipFill>
                    <a:blip r:embed="rId4"/>
                    <a:srcRect/>
                    <a:stretch>
                      <a:fillRect/>
                    </a:stretch>
                  </pic:blipFill>
                  <pic:spPr bwMode="auto">
                    <a:xfrm>
                      <a:off x="0" y="0"/>
                      <a:ext cx="5731510" cy="1910503"/>
                    </a:xfrm>
                    <a:prstGeom prst="rect">
                      <a:avLst/>
                    </a:prstGeom>
                    <a:noFill/>
                    <a:ln w="9525">
                      <a:noFill/>
                      <a:miter lim="800000"/>
                      <a:headEnd/>
                      <a:tailEnd/>
                    </a:ln>
                  </pic:spPr>
                </pic:pic>
              </a:graphicData>
            </a:graphic>
          </wp:inline>
        </w:drawing>
      </w:r>
    </w:p>
    <w:p w:rsidR="004C560D" w:rsidRPr="004C560D" w:rsidRDefault="004C560D" w:rsidP="004C560D">
      <w:pPr>
        <w:shd w:val="clear" w:color="auto" w:fill="FFFFFF"/>
        <w:spacing w:after="240" w:line="360" w:lineRule="atLeast"/>
        <w:jc w:val="both"/>
        <w:rPr>
          <w:rFonts w:ascii="Arial" w:eastAsia="Times New Roman" w:hAnsi="Arial" w:cs="Arial"/>
          <w:color w:val="000000"/>
          <w:sz w:val="20"/>
          <w:szCs w:val="20"/>
          <w:lang w:eastAsia="en-IN"/>
        </w:rPr>
      </w:pPr>
      <w:r w:rsidRPr="004C560D">
        <w:rPr>
          <w:rFonts w:ascii="Arial" w:eastAsia="Times New Roman" w:hAnsi="Arial" w:cs="Arial"/>
          <w:color w:val="000000"/>
          <w:sz w:val="20"/>
          <w:szCs w:val="20"/>
          <w:lang w:eastAsia="en-IN"/>
        </w:rPr>
        <w:t>We have been serving inbound and outbound tour service for our clients since years. With lucrative travel package and properly organized tour, we ensure that travellers don’t face any problem during the journey. We make arrangements and contracts with hoteliers, airlines, and suppliers for customized travel package.</w:t>
      </w:r>
    </w:p>
    <w:p w:rsidR="004C560D" w:rsidRPr="004C560D" w:rsidRDefault="004C560D" w:rsidP="004C560D">
      <w:pPr>
        <w:shd w:val="clear" w:color="auto" w:fill="FFFFFF"/>
        <w:spacing w:after="240" w:line="360" w:lineRule="atLeast"/>
        <w:jc w:val="both"/>
        <w:rPr>
          <w:rFonts w:ascii="Arial" w:eastAsia="Times New Roman" w:hAnsi="Arial" w:cs="Arial"/>
          <w:color w:val="000000"/>
          <w:sz w:val="20"/>
          <w:szCs w:val="20"/>
          <w:lang w:eastAsia="en-IN"/>
        </w:rPr>
      </w:pPr>
      <w:r w:rsidRPr="004C560D">
        <w:rPr>
          <w:rFonts w:ascii="Arial" w:eastAsia="Times New Roman" w:hAnsi="Arial" w:cs="Arial"/>
          <w:color w:val="000000"/>
          <w:sz w:val="20"/>
          <w:szCs w:val="20"/>
          <w:lang w:eastAsia="en-IN"/>
        </w:rPr>
        <w:t>Our inbound tour service is designed to offer provision of tour package to travellers from other countries. Similarly, outbound tour service is for offering travel package to foreign or trans-border destinations. We have different package set for both inbound and outbound tour, according to the country visit. You can contact our customer executive to know more about this service offered.</w:t>
      </w:r>
    </w:p>
    <w:p w:rsidR="005918FB" w:rsidRDefault="005918FB"/>
    <w:sectPr w:rsidR="005918FB" w:rsidSect="005918F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C560D"/>
    <w:rsid w:val="000551E8"/>
    <w:rsid w:val="004C560D"/>
    <w:rsid w:val="005918FB"/>
    <w:rsid w:val="00B101E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8FB"/>
  </w:style>
  <w:style w:type="paragraph" w:styleId="Heading1">
    <w:name w:val="heading 1"/>
    <w:basedOn w:val="Normal"/>
    <w:link w:val="Heading1Char"/>
    <w:uiPriority w:val="9"/>
    <w:qFormat/>
    <w:rsid w:val="004C56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60D"/>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4C560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B101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01E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2195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2</cp:revision>
  <dcterms:created xsi:type="dcterms:W3CDTF">2017-01-04T10:52:00Z</dcterms:created>
  <dcterms:modified xsi:type="dcterms:W3CDTF">2017-01-05T12:18:00Z</dcterms:modified>
</cp:coreProperties>
</file>