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613FE" w14:textId="77777777" w:rsidR="00EB3504" w:rsidRPr="00EB3504" w:rsidRDefault="00EB3504" w:rsidP="00EB3504">
      <w:r w:rsidRPr="00EB3504">
        <w:rPr>
          <w:rStyle w:val="Heading1Char"/>
        </w:rPr>
        <w:t>A Comparative Study of Monolithic and Modular Architectures in a K-1 Case Tracking Web Application with Dataset Driven Ingestion</w:t>
      </w:r>
      <w:r w:rsidRPr="00EB3504">
        <w:br/>
      </w:r>
      <w:r w:rsidRPr="00EB3504">
        <w:rPr>
          <w:b/>
          <w:bCs/>
        </w:rPr>
        <w:t>FastAPI and PostgreSQL | JSON dataset import pipeline (NOA1 and optional NOA2) | Comparative benchmarking</w:t>
      </w:r>
    </w:p>
    <w:p w14:paraId="6769DD19" w14:textId="5593F5F9" w:rsidR="00EB3504" w:rsidRPr="00EB3504" w:rsidRDefault="00EB3504" w:rsidP="00EB3504"/>
    <w:p w14:paraId="63540283" w14:textId="77777777" w:rsidR="00EB3504" w:rsidRPr="00EB3504" w:rsidRDefault="00EB3504" w:rsidP="00EB3504">
      <w:pPr>
        <w:rPr>
          <w:b/>
          <w:bCs/>
        </w:rPr>
      </w:pPr>
      <w:r w:rsidRPr="00EB3504">
        <w:rPr>
          <w:b/>
          <w:bCs/>
        </w:rPr>
        <w:t>About (overview)</w:t>
      </w:r>
    </w:p>
    <w:p w14:paraId="28F15427" w14:textId="77777777" w:rsidR="00EB3504" w:rsidRPr="00EB3504" w:rsidRDefault="00EB3504" w:rsidP="00EB3504">
      <w:r w:rsidRPr="00EB3504">
        <w:t>This mini dissertation proposes and evaluates a web application that tracks K-1 visa case milestones for a set of WAC case numbers using a dataset driven ingestion approach. Instead of automated web scraping, the system ingests a manually curated JSON dataset containing milestone dates for NOA1 and, where available, NOA2, and imports the data into a PostgreSQL database. The application stores the latest milestone values and an import history log, enabling case search, case timelines, and trend analysis. The study compares two internal implementations, monolithic and modular or layered, while keeping the same database schema, dataset format, validation rules, and user facing features to ensure a fair comparison.</w:t>
      </w:r>
    </w:p>
    <w:p w14:paraId="4D36199C" w14:textId="285038EB" w:rsidR="00EB3504" w:rsidRPr="00EB3504" w:rsidRDefault="00EB3504" w:rsidP="00EB3504"/>
    <w:p w14:paraId="2F814D6A" w14:textId="77777777" w:rsidR="00EB3504" w:rsidRPr="00EB3504" w:rsidRDefault="00EB3504" w:rsidP="00EB3504">
      <w:pPr>
        <w:rPr>
          <w:b/>
          <w:bCs/>
        </w:rPr>
      </w:pPr>
      <w:r w:rsidRPr="00EB3504">
        <w:rPr>
          <w:b/>
          <w:bCs/>
        </w:rPr>
        <w:t>Aim</w:t>
      </w:r>
    </w:p>
    <w:p w14:paraId="0E83A9E3" w14:textId="77777777" w:rsidR="00EB3504" w:rsidRPr="00EB3504" w:rsidRDefault="00EB3504" w:rsidP="00EB3504">
      <w:r w:rsidRPr="00EB3504">
        <w:t>The aim is to compare how a monolithic versus a modular or layered system design influences maintainability, testability, and operational performance in a dataset ingestion pipeline and dashboard, under controlled and identical conditions, including the same database schema, the same JSON dataset format, the same validation and import rules, and the same user facing features.</w:t>
      </w:r>
    </w:p>
    <w:p w14:paraId="6C191CCA" w14:textId="28A444CC" w:rsidR="00EB3504" w:rsidRPr="00EB3504" w:rsidRDefault="00EB3504" w:rsidP="00EB3504"/>
    <w:p w14:paraId="1A725B7C" w14:textId="77777777" w:rsidR="00EB3504" w:rsidRPr="00EB3504" w:rsidRDefault="00EB3504" w:rsidP="00EB3504">
      <w:pPr>
        <w:rPr>
          <w:b/>
          <w:bCs/>
        </w:rPr>
      </w:pPr>
      <w:r w:rsidRPr="00EB3504">
        <w:rPr>
          <w:b/>
          <w:bCs/>
        </w:rPr>
        <w:t>System scope and functionality</w:t>
      </w:r>
    </w:p>
    <w:p w14:paraId="302C5F51" w14:textId="77777777" w:rsidR="00EB3504" w:rsidRPr="00EB3504" w:rsidRDefault="00EB3504" w:rsidP="00EB3504">
      <w:r w:rsidRPr="00EB3504">
        <w:t>The application provides two website pages that expose identical features but are powered by different internal architectures.</w:t>
      </w:r>
    </w:p>
    <w:p w14:paraId="315173E7" w14:textId="77777777" w:rsidR="00EB3504" w:rsidRPr="00EB3504" w:rsidRDefault="00EB3504" w:rsidP="00EB3504">
      <w:pPr>
        <w:numPr>
          <w:ilvl w:val="0"/>
          <w:numId w:val="38"/>
        </w:numPr>
      </w:pPr>
      <w:r w:rsidRPr="00EB3504">
        <w:t>Case search (lookup by WAC number) and case detail view (latest milestones plus milestone history).</w:t>
      </w:r>
    </w:p>
    <w:p w14:paraId="1CD837B7" w14:textId="77777777" w:rsidR="00EB3504" w:rsidRPr="00EB3504" w:rsidRDefault="00EB3504" w:rsidP="00EB3504">
      <w:pPr>
        <w:numPr>
          <w:ilvl w:val="0"/>
          <w:numId w:val="38"/>
        </w:numPr>
      </w:pPr>
      <w:r w:rsidRPr="00EB3504">
        <w:t>Import run dashboard (last import time, records processed, inserted and updated counts, validation error count, import duration).</w:t>
      </w:r>
    </w:p>
    <w:p w14:paraId="2DDE364E" w14:textId="77777777" w:rsidR="00EB3504" w:rsidRPr="00EB3504" w:rsidRDefault="00EB3504" w:rsidP="00EB3504">
      <w:pPr>
        <w:numPr>
          <w:ilvl w:val="0"/>
          <w:numId w:val="38"/>
        </w:numPr>
      </w:pPr>
      <w:r w:rsidRPr="00EB3504">
        <w:t>Trends and summaries, including NOA1 counts by month, NOA2 completion rate, and NOA1 to NOA2 duration summaries where NOA2 exists, with basic filters such as date range and milestone.</w:t>
      </w:r>
    </w:p>
    <w:p w14:paraId="40D62B79" w14:textId="77777777" w:rsidR="00EB3504" w:rsidRPr="00EB3504" w:rsidRDefault="00EB3504" w:rsidP="00EB3504">
      <w:r w:rsidRPr="00EB3504">
        <w:rPr>
          <w:b/>
          <w:bCs/>
        </w:rPr>
        <w:t>The ingestion pipeline performs</w:t>
      </w:r>
    </w:p>
    <w:p w14:paraId="734E9254" w14:textId="77777777" w:rsidR="00EB3504" w:rsidRPr="00EB3504" w:rsidRDefault="00EB3504" w:rsidP="00EB3504">
      <w:pPr>
        <w:numPr>
          <w:ilvl w:val="0"/>
          <w:numId w:val="39"/>
        </w:numPr>
      </w:pPr>
      <w:r w:rsidRPr="00EB3504">
        <w:lastRenderedPageBreak/>
        <w:t>Loading a JSON dataset file (manual upload or scheduled file read).</w:t>
      </w:r>
    </w:p>
    <w:p w14:paraId="28508466" w14:textId="77777777" w:rsidR="00EB3504" w:rsidRPr="00EB3504" w:rsidRDefault="00EB3504" w:rsidP="00EB3504">
      <w:pPr>
        <w:numPr>
          <w:ilvl w:val="0"/>
          <w:numId w:val="39"/>
        </w:numPr>
      </w:pPr>
      <w:r w:rsidRPr="00EB3504">
        <w:t>Schema validation and normalisation (date formats, required fields, deduplication).</w:t>
      </w:r>
    </w:p>
    <w:p w14:paraId="33F3F57A" w14:textId="77777777" w:rsidR="00EB3504" w:rsidRPr="00EB3504" w:rsidRDefault="00EB3504" w:rsidP="00EB3504">
      <w:pPr>
        <w:numPr>
          <w:ilvl w:val="0"/>
          <w:numId w:val="39"/>
        </w:numPr>
      </w:pPr>
      <w:r w:rsidRPr="00EB3504">
        <w:t>Upsert into PostgreSQL and optional append only history logging.</w:t>
      </w:r>
    </w:p>
    <w:p w14:paraId="311D1A8B" w14:textId="77777777" w:rsidR="00EB3504" w:rsidRPr="00EB3504" w:rsidRDefault="00EB3504" w:rsidP="00EB3504">
      <w:pPr>
        <w:numPr>
          <w:ilvl w:val="0"/>
          <w:numId w:val="39"/>
        </w:numPr>
      </w:pPr>
      <w:r w:rsidRPr="00EB3504">
        <w:t>Treating NOA2 as optional, so cases may contain NOA1 only and incomplete timelines are supported without errors.</w:t>
      </w:r>
    </w:p>
    <w:p w14:paraId="44901C70" w14:textId="40F00D24" w:rsidR="00EB3504" w:rsidRPr="00EB3504" w:rsidRDefault="00EB3504" w:rsidP="00EB3504"/>
    <w:p w14:paraId="679FDBA3" w14:textId="77777777" w:rsidR="00EB3504" w:rsidRPr="00EB3504" w:rsidRDefault="00EB3504" w:rsidP="00EB3504">
      <w:pPr>
        <w:rPr>
          <w:b/>
          <w:bCs/>
        </w:rPr>
      </w:pPr>
      <w:r w:rsidRPr="00EB3504">
        <w:rPr>
          <w:b/>
          <w:bCs/>
        </w:rPr>
        <w:t>Architectures under comparison</w:t>
      </w:r>
    </w:p>
    <w:p w14:paraId="7AB9EC14" w14:textId="77777777" w:rsidR="00EB3504" w:rsidRPr="00EB3504" w:rsidRDefault="00EB3504" w:rsidP="00EB3504">
      <w:r w:rsidRPr="00EB3504">
        <w:rPr>
          <w:b/>
          <w:bCs/>
        </w:rPr>
        <w:t>Architecture A: Monolithic implementation</w:t>
      </w:r>
    </w:p>
    <w:p w14:paraId="49A2C2BC" w14:textId="77777777" w:rsidR="00EB3504" w:rsidRPr="00EB3504" w:rsidRDefault="00EB3504" w:rsidP="00EB3504">
      <w:pPr>
        <w:numPr>
          <w:ilvl w:val="0"/>
          <w:numId w:val="40"/>
        </w:numPr>
      </w:pPr>
      <w:r w:rsidRPr="00EB3504">
        <w:t>A single deployable application contains dataset ingestion, validation logic, database writes, query logic, and UI or API endpoints.</w:t>
      </w:r>
    </w:p>
    <w:p w14:paraId="04158FBA" w14:textId="77777777" w:rsidR="00EB3504" w:rsidRPr="00EB3504" w:rsidRDefault="00EB3504" w:rsidP="00EB3504">
      <w:pPr>
        <w:numPr>
          <w:ilvl w:val="0"/>
          <w:numId w:val="40"/>
        </w:numPr>
      </w:pPr>
      <w:r w:rsidRPr="00EB3504">
        <w:t>Control flow is tightly coupled (load, validate, persist, serve), and business rules may be implemented close to route handlers.</w:t>
      </w:r>
    </w:p>
    <w:p w14:paraId="4A37757D" w14:textId="77777777" w:rsidR="00EB3504" w:rsidRPr="00EB3504" w:rsidRDefault="00EB3504" w:rsidP="00EB3504">
      <w:r w:rsidRPr="00EB3504">
        <w:rPr>
          <w:b/>
          <w:bCs/>
        </w:rPr>
        <w:t>Architecture B: Modular or layered implementation</w:t>
      </w:r>
    </w:p>
    <w:p w14:paraId="4CA3089D" w14:textId="77777777" w:rsidR="00EB3504" w:rsidRPr="00EB3504" w:rsidRDefault="00EB3504" w:rsidP="00EB3504">
      <w:pPr>
        <w:numPr>
          <w:ilvl w:val="0"/>
          <w:numId w:val="41"/>
        </w:numPr>
      </w:pPr>
      <w:r w:rsidRPr="00EB3504">
        <w:t>The system is decomposed into clear layers or components while serving the same features.</w:t>
      </w:r>
    </w:p>
    <w:p w14:paraId="258E3E76" w14:textId="77777777" w:rsidR="00EB3504" w:rsidRPr="00EB3504" w:rsidRDefault="00EB3504" w:rsidP="00EB3504">
      <w:pPr>
        <w:numPr>
          <w:ilvl w:val="1"/>
          <w:numId w:val="41"/>
        </w:numPr>
      </w:pPr>
      <w:r w:rsidRPr="00EB3504">
        <w:t>Ingestion module (parsing and validation of the JSON dataset).</w:t>
      </w:r>
    </w:p>
    <w:p w14:paraId="5CFEFD06" w14:textId="77777777" w:rsidR="00EB3504" w:rsidRPr="00EB3504" w:rsidRDefault="00EB3504" w:rsidP="00EB3504">
      <w:pPr>
        <w:numPr>
          <w:ilvl w:val="1"/>
          <w:numId w:val="41"/>
        </w:numPr>
      </w:pPr>
      <w:r w:rsidRPr="00EB3504">
        <w:t>API or router layer exposing endpoints for search, case details, import runs, and trends.</w:t>
      </w:r>
    </w:p>
    <w:p w14:paraId="3D3DA5F2" w14:textId="77777777" w:rsidR="00EB3504" w:rsidRPr="00EB3504" w:rsidRDefault="00EB3504" w:rsidP="00EB3504">
      <w:pPr>
        <w:numPr>
          <w:ilvl w:val="1"/>
          <w:numId w:val="41"/>
        </w:numPr>
      </w:pPr>
      <w:r w:rsidRPr="00EB3504">
        <w:t>Service layer encapsulating business rules (normalisation, deduplication, milestone handling, derived metrics).</w:t>
      </w:r>
    </w:p>
    <w:p w14:paraId="01141BCB" w14:textId="77777777" w:rsidR="00EB3504" w:rsidRPr="00EB3504" w:rsidRDefault="00EB3504" w:rsidP="00EB3504">
      <w:pPr>
        <w:numPr>
          <w:ilvl w:val="1"/>
          <w:numId w:val="41"/>
        </w:numPr>
      </w:pPr>
      <w:r w:rsidRPr="00EB3504">
        <w:t>Repository or data access layer encapsulating SQLAlchemy queries.</w:t>
      </w:r>
    </w:p>
    <w:p w14:paraId="7B7AFD47" w14:textId="77777777" w:rsidR="00EB3504" w:rsidRPr="00EB3504" w:rsidRDefault="00EB3504" w:rsidP="00EB3504">
      <w:pPr>
        <w:numPr>
          <w:ilvl w:val="0"/>
          <w:numId w:val="41"/>
        </w:numPr>
      </w:pPr>
      <w:r w:rsidRPr="00EB3504">
        <w:t>Boundaries are designed to improve unit testing and reduce change impact.</w:t>
      </w:r>
    </w:p>
    <w:p w14:paraId="38539863" w14:textId="5434FF69" w:rsidR="00EB3504" w:rsidRPr="00EB3504" w:rsidRDefault="00EB3504" w:rsidP="00EB3504"/>
    <w:p w14:paraId="7A09DC43" w14:textId="77777777" w:rsidR="00EB3504" w:rsidRPr="00EB3504" w:rsidRDefault="00EB3504" w:rsidP="00EB3504">
      <w:pPr>
        <w:rPr>
          <w:b/>
          <w:bCs/>
        </w:rPr>
      </w:pPr>
      <w:r w:rsidRPr="00EB3504">
        <w:rPr>
          <w:b/>
          <w:bCs/>
        </w:rPr>
        <w:t>Fairness controls (study design)</w:t>
      </w:r>
    </w:p>
    <w:p w14:paraId="6753EF6C" w14:textId="77777777" w:rsidR="00EB3504" w:rsidRPr="00EB3504" w:rsidRDefault="00EB3504" w:rsidP="00EB3504">
      <w:r w:rsidRPr="00EB3504">
        <w:t>To ensure a fair comparison, both architectures will be evaluated with identical constraints.</w:t>
      </w:r>
    </w:p>
    <w:p w14:paraId="1A14F075" w14:textId="77777777" w:rsidR="00EB3504" w:rsidRPr="00EB3504" w:rsidRDefault="00EB3504" w:rsidP="00EB3504">
      <w:pPr>
        <w:numPr>
          <w:ilvl w:val="0"/>
          <w:numId w:val="42"/>
        </w:numPr>
      </w:pPr>
      <w:r w:rsidRPr="00EB3504">
        <w:t>Same PostgreSQL schema and migrations (Alembic).</w:t>
      </w:r>
    </w:p>
    <w:p w14:paraId="30597366" w14:textId="77777777" w:rsidR="00EB3504" w:rsidRPr="00EB3504" w:rsidRDefault="00EB3504" w:rsidP="00EB3504">
      <w:pPr>
        <w:numPr>
          <w:ilvl w:val="0"/>
          <w:numId w:val="42"/>
        </w:numPr>
      </w:pPr>
      <w:r w:rsidRPr="00EB3504">
        <w:t>Same JSON dataset structure and identical validation and normalisation rules.</w:t>
      </w:r>
    </w:p>
    <w:p w14:paraId="72ACE10D" w14:textId="77777777" w:rsidR="00EB3504" w:rsidRPr="00EB3504" w:rsidRDefault="00EB3504" w:rsidP="00EB3504">
      <w:pPr>
        <w:numPr>
          <w:ilvl w:val="0"/>
          <w:numId w:val="42"/>
        </w:numPr>
      </w:pPr>
      <w:r w:rsidRPr="00EB3504">
        <w:t>Same import procedure, including dataset size and update frequency.</w:t>
      </w:r>
    </w:p>
    <w:p w14:paraId="6D42971F" w14:textId="77777777" w:rsidR="00EB3504" w:rsidRPr="00EB3504" w:rsidRDefault="00EB3504" w:rsidP="00EB3504">
      <w:pPr>
        <w:numPr>
          <w:ilvl w:val="0"/>
          <w:numId w:val="42"/>
        </w:numPr>
      </w:pPr>
      <w:r w:rsidRPr="00EB3504">
        <w:t>Same API contract and identical UI features, where the two pages differ only by internal architecture.</w:t>
      </w:r>
    </w:p>
    <w:p w14:paraId="2EAC7394" w14:textId="77777777" w:rsidR="00EB3504" w:rsidRPr="00EB3504" w:rsidRDefault="00EB3504" w:rsidP="00EB3504">
      <w:pPr>
        <w:numPr>
          <w:ilvl w:val="0"/>
          <w:numId w:val="42"/>
        </w:numPr>
      </w:pPr>
      <w:r w:rsidRPr="00EB3504">
        <w:lastRenderedPageBreak/>
        <w:t>Same automated test suite and the same continuous integration execution environment.</w:t>
      </w:r>
    </w:p>
    <w:p w14:paraId="28DABD39" w14:textId="1037371D" w:rsidR="00EB3504" w:rsidRPr="00EB3504" w:rsidRDefault="00EB3504" w:rsidP="00EB3504"/>
    <w:p w14:paraId="6A99FFFB" w14:textId="77777777" w:rsidR="00EB3504" w:rsidRPr="00EB3504" w:rsidRDefault="00EB3504" w:rsidP="00EB3504">
      <w:pPr>
        <w:rPr>
          <w:b/>
          <w:bCs/>
        </w:rPr>
      </w:pPr>
      <w:r w:rsidRPr="00EB3504">
        <w:rPr>
          <w:b/>
          <w:bCs/>
        </w:rPr>
        <w:t>Evaluation metrics</w:t>
      </w:r>
    </w:p>
    <w:p w14:paraId="30FE3CF1" w14:textId="77777777" w:rsidR="00EB3504" w:rsidRPr="00EB3504" w:rsidRDefault="00EB3504" w:rsidP="00EB3504">
      <w:r w:rsidRPr="00EB3504">
        <w:rPr>
          <w:b/>
          <w:bCs/>
        </w:rPr>
        <w:t>Maintainability and structural complexity</w:t>
      </w:r>
    </w:p>
    <w:p w14:paraId="2474AD96" w14:textId="77777777" w:rsidR="00EB3504" w:rsidRPr="00EB3504" w:rsidRDefault="00EB3504" w:rsidP="00EB3504">
      <w:pPr>
        <w:numPr>
          <w:ilvl w:val="0"/>
          <w:numId w:val="43"/>
        </w:numPr>
      </w:pPr>
      <w:r w:rsidRPr="00EB3504">
        <w:t>Cyclomatic complexity (Radon) and size metrics (lines of code, file and module counts).</w:t>
      </w:r>
    </w:p>
    <w:p w14:paraId="2B342AA3" w14:textId="77777777" w:rsidR="00EB3504" w:rsidRPr="00EB3504" w:rsidRDefault="00EB3504" w:rsidP="00EB3504">
      <w:pPr>
        <w:numPr>
          <w:ilvl w:val="0"/>
          <w:numId w:val="43"/>
        </w:numPr>
      </w:pPr>
      <w:r w:rsidRPr="00EB3504">
        <w:t>Change impact during a controlled change request (files touched, lines of code changed, modules affected).</w:t>
      </w:r>
    </w:p>
    <w:p w14:paraId="0B546C36" w14:textId="77777777" w:rsidR="00EB3504" w:rsidRPr="00EB3504" w:rsidRDefault="00EB3504" w:rsidP="00EB3504">
      <w:r w:rsidRPr="00EB3504">
        <w:rPr>
          <w:b/>
          <w:bCs/>
        </w:rPr>
        <w:t>Testability</w:t>
      </w:r>
    </w:p>
    <w:p w14:paraId="40C8018C" w14:textId="77777777" w:rsidR="00EB3504" w:rsidRPr="00EB3504" w:rsidRDefault="00EB3504" w:rsidP="00EB3504">
      <w:pPr>
        <w:numPr>
          <w:ilvl w:val="0"/>
          <w:numId w:val="44"/>
        </w:numPr>
      </w:pPr>
      <w:r w:rsidRPr="00EB3504">
        <w:t>Unit test coverage of core rules (coverage.py) and ease of isolating business logic.</w:t>
      </w:r>
    </w:p>
    <w:p w14:paraId="53F03EF6" w14:textId="77777777" w:rsidR="00EB3504" w:rsidRPr="00EB3504" w:rsidRDefault="00EB3504" w:rsidP="00EB3504">
      <w:pPr>
        <w:numPr>
          <w:ilvl w:val="0"/>
          <w:numId w:val="44"/>
        </w:numPr>
      </w:pPr>
      <w:r w:rsidRPr="00EB3504">
        <w:t>Integration test stability and runtime in continuous integration (pytest).</w:t>
      </w:r>
    </w:p>
    <w:p w14:paraId="42AC3ACF" w14:textId="77777777" w:rsidR="00EB3504" w:rsidRPr="00EB3504" w:rsidRDefault="00EB3504" w:rsidP="00EB3504">
      <w:r w:rsidRPr="00EB3504">
        <w:rPr>
          <w:b/>
          <w:bCs/>
        </w:rPr>
        <w:t>Operational performance (ingestion pipeline)</w:t>
      </w:r>
    </w:p>
    <w:p w14:paraId="6458F010" w14:textId="77777777" w:rsidR="00EB3504" w:rsidRPr="00EB3504" w:rsidRDefault="00EB3504" w:rsidP="00EB3504">
      <w:pPr>
        <w:numPr>
          <w:ilvl w:val="0"/>
          <w:numId w:val="45"/>
        </w:numPr>
      </w:pPr>
      <w:r w:rsidRPr="00EB3504">
        <w:t>Import throughput (records processed per second) and total import duration.</w:t>
      </w:r>
    </w:p>
    <w:p w14:paraId="42FE7FFC" w14:textId="77777777" w:rsidR="00EB3504" w:rsidRPr="00EB3504" w:rsidRDefault="00EB3504" w:rsidP="00EB3504">
      <w:pPr>
        <w:numPr>
          <w:ilvl w:val="0"/>
          <w:numId w:val="45"/>
        </w:numPr>
      </w:pPr>
      <w:r w:rsidRPr="00EB3504">
        <w:t>Data quality indicators (validation error count, duplicates detected, invalid date count).</w:t>
      </w:r>
    </w:p>
    <w:p w14:paraId="3880CF26" w14:textId="77777777" w:rsidR="00EB3504" w:rsidRPr="00EB3504" w:rsidRDefault="00EB3504" w:rsidP="00EB3504">
      <w:r w:rsidRPr="00EB3504">
        <w:rPr>
          <w:b/>
          <w:bCs/>
        </w:rPr>
        <w:t>Dashboard and API performance</w:t>
      </w:r>
    </w:p>
    <w:p w14:paraId="4097AE29" w14:textId="77777777" w:rsidR="00EB3504" w:rsidRPr="00EB3504" w:rsidRDefault="00EB3504" w:rsidP="00EB3504">
      <w:pPr>
        <w:numPr>
          <w:ilvl w:val="0"/>
          <w:numId w:val="46"/>
        </w:numPr>
      </w:pPr>
      <w:r w:rsidRPr="00EB3504">
        <w:t>API latency (p50 and p95) and error rate under a fixed load test (k6 or Locust).</w:t>
      </w:r>
    </w:p>
    <w:p w14:paraId="16012E11" w14:textId="77777777" w:rsidR="00EB3504" w:rsidRPr="00EB3504" w:rsidRDefault="00EB3504" w:rsidP="00EB3504">
      <w:pPr>
        <w:numPr>
          <w:ilvl w:val="0"/>
          <w:numId w:val="46"/>
        </w:numPr>
      </w:pPr>
      <w:r w:rsidRPr="00EB3504">
        <w:t>Query responsiveness for trends and case search under identical dataset size.</w:t>
      </w:r>
    </w:p>
    <w:p w14:paraId="46510D7B" w14:textId="0165FF79" w:rsidR="00EB3504" w:rsidRPr="00EB3504" w:rsidRDefault="00EB3504" w:rsidP="00EB3504"/>
    <w:p w14:paraId="2E7EF037" w14:textId="77777777" w:rsidR="00EB3504" w:rsidRPr="00EB3504" w:rsidRDefault="00EB3504" w:rsidP="00EB3504">
      <w:pPr>
        <w:rPr>
          <w:b/>
          <w:bCs/>
        </w:rPr>
      </w:pPr>
      <w:r w:rsidRPr="00EB3504">
        <w:rPr>
          <w:b/>
          <w:bCs/>
        </w:rPr>
        <w:t>Controlled change request</w:t>
      </w:r>
    </w:p>
    <w:p w14:paraId="56D2413A" w14:textId="77777777" w:rsidR="00EB3504" w:rsidRPr="00EB3504" w:rsidRDefault="00EB3504" w:rsidP="00EB3504">
      <w:r w:rsidRPr="00EB3504">
        <w:t>A single change request will be implemented in both architectures to measure change impact. For example, derived metrics can be introduced from the available milestones, such as NOA1 to NOA2 duration in days for cases where NOA2 exists, and NOA2 completion rate as the percentage of cases with NOA2. A trends endpoint can then be added to aggregate duration summaries, including median and percentiles, by month.</w:t>
      </w:r>
    </w:p>
    <w:p w14:paraId="5B1D2057" w14:textId="41066374" w:rsidR="00EB3504" w:rsidRPr="00EB3504" w:rsidRDefault="00EB3504" w:rsidP="00EB3504"/>
    <w:p w14:paraId="076E9462" w14:textId="77777777" w:rsidR="00EB3504" w:rsidRPr="00EB3504" w:rsidRDefault="00EB3504" w:rsidP="00EB3504">
      <w:pPr>
        <w:rPr>
          <w:b/>
          <w:bCs/>
        </w:rPr>
      </w:pPr>
      <w:r w:rsidRPr="00EB3504">
        <w:rPr>
          <w:b/>
          <w:bCs/>
        </w:rPr>
        <w:t>Hypothesis</w:t>
      </w:r>
    </w:p>
    <w:p w14:paraId="66D8798C" w14:textId="19BBE221" w:rsidR="00CB7DFF" w:rsidRDefault="00EB3504" w:rsidP="00EB3504">
      <w:r w:rsidRPr="00EB3504">
        <w:t>A modular or layered architecture will be more maintainable and more testable than a monolithic architecture</w:t>
      </w:r>
      <w:r w:rsidR="00CB7DFF">
        <w:t>.</w:t>
      </w:r>
    </w:p>
    <w:p w14:paraId="383F20DC" w14:textId="7CEE8E5D" w:rsidR="00EB3504" w:rsidRPr="00EB3504" w:rsidRDefault="00EB3504" w:rsidP="00EB3504">
      <w:pPr>
        <w:rPr>
          <w:sz w:val="12"/>
          <w:szCs w:val="12"/>
        </w:rPr>
      </w:pPr>
      <w:r w:rsidRPr="00EB3504">
        <w:rPr>
          <w:sz w:val="12"/>
          <w:szCs w:val="12"/>
        </w:rPr>
        <w:t>, demonstrated by lower measured complexity, smaller change impact when implementing a controlled change request, and higher unit test coverage, while maintaining comparable ingestion throughput and API latency under identical dataset and infrastructure conditions</w:t>
      </w:r>
      <w:r w:rsidRPr="00CB7DFF">
        <w:rPr>
          <w:sz w:val="12"/>
          <w:szCs w:val="12"/>
        </w:rPr>
        <w:t>.</w:t>
      </w:r>
    </w:p>
    <w:p w14:paraId="68DC66AB" w14:textId="23FFB8FD" w:rsidR="00EB3504" w:rsidRPr="00EB3504" w:rsidRDefault="00EB3504" w:rsidP="00EB3504"/>
    <w:p w14:paraId="6A5BAAA6" w14:textId="77777777" w:rsidR="00EB3504" w:rsidRPr="00EB3504" w:rsidRDefault="00EB3504" w:rsidP="00EB3504">
      <w:pPr>
        <w:rPr>
          <w:b/>
          <w:bCs/>
        </w:rPr>
      </w:pPr>
      <w:r w:rsidRPr="00EB3504">
        <w:rPr>
          <w:b/>
          <w:bCs/>
        </w:rPr>
        <w:lastRenderedPageBreak/>
        <w:t>Research questions</w:t>
      </w:r>
    </w:p>
    <w:p w14:paraId="59AE9E29" w14:textId="77777777" w:rsidR="00EB3504" w:rsidRPr="00EB3504" w:rsidRDefault="00EB3504" w:rsidP="00EB3504">
      <w:r w:rsidRPr="00EB3504">
        <w:t>RQ1: How does a monolithic versus modular or layered system design affect maintainability of a dataset driven case tracking pipeline and dashboard, as measured by complexity metrics and change impact?</w:t>
      </w:r>
      <w:r w:rsidRPr="00EB3504">
        <w:br/>
        <w:t>RQ2: When implementing the same controlled change request, which architecture results in lower change impact (files touched, lines of code changed, modules affected) and fewer regressions?</w:t>
      </w:r>
      <w:r w:rsidRPr="00EB3504">
        <w:br/>
        <w:t>RQ3: How does architecture influence testability, measured by unit test coverage of ingestion and business rules and the effort required to isolate and test core logic?</w:t>
      </w:r>
      <w:r w:rsidRPr="00EB3504">
        <w:br/>
        <w:t>RQ4: Under identical dataset size and infrastructure constraints, are there measurable differences in ingestion performance (duration, throughput, validation failures) and API performance (p95 latency, error rate)?</w:t>
      </w:r>
    </w:p>
    <w:p w14:paraId="1AF66E67" w14:textId="314A1074" w:rsidR="00EB3504" w:rsidRPr="00EB3504" w:rsidRDefault="00EB3504" w:rsidP="00EB3504"/>
    <w:p w14:paraId="7AF62148" w14:textId="77777777" w:rsidR="00EB3504" w:rsidRPr="00EB3504" w:rsidRDefault="00EB3504" w:rsidP="00EB3504">
      <w:pPr>
        <w:rPr>
          <w:b/>
          <w:bCs/>
        </w:rPr>
      </w:pPr>
      <w:r w:rsidRPr="00EB3504">
        <w:rPr>
          <w:b/>
          <w:bCs/>
        </w:rPr>
        <w:t>Ethics and compliance considerations</w:t>
      </w:r>
    </w:p>
    <w:p w14:paraId="4F67CC61" w14:textId="77777777" w:rsidR="00EB3504" w:rsidRPr="00EB3504" w:rsidRDefault="00EB3504" w:rsidP="00EB3504">
      <w:r w:rsidRPr="00EB3504">
        <w:t>The study avoids automated scraping and instead uses a manually curated dataset. Only milestone dates required for evaluation are stored. The database will be kept private and access controlled, and the dataset will not be redistributed publicly. Where appropriate, case identifiers can be pseudonymised, for example by hashing, to reduce privacy risk during analysis and reporting.</w:t>
      </w:r>
    </w:p>
    <w:p w14:paraId="5C187D94" w14:textId="591B29BA" w:rsidR="00EB3504" w:rsidRPr="00EB3504" w:rsidRDefault="00EB3504" w:rsidP="00EB3504"/>
    <w:p w14:paraId="32967686" w14:textId="77777777" w:rsidR="00EB3504" w:rsidRPr="00EB3504" w:rsidRDefault="00EB3504" w:rsidP="00EB3504">
      <w:pPr>
        <w:rPr>
          <w:b/>
          <w:bCs/>
        </w:rPr>
      </w:pPr>
      <w:r w:rsidRPr="00EB3504">
        <w:rPr>
          <w:b/>
          <w:bCs/>
        </w:rPr>
        <w:t>Proposed technology stack</w:t>
      </w:r>
    </w:p>
    <w:p w14:paraId="514DD1C3" w14:textId="77777777" w:rsidR="00EB3504" w:rsidRPr="00EB3504" w:rsidRDefault="00EB3504" w:rsidP="00EB3504">
      <w:pPr>
        <w:numPr>
          <w:ilvl w:val="0"/>
          <w:numId w:val="47"/>
        </w:numPr>
      </w:pPr>
      <w:r w:rsidRPr="00EB3504">
        <w:t>Ingestion pipeline: Python 3.12, Pydantic v2 validation, optional scheduled import (cron or APScheduler).</w:t>
      </w:r>
    </w:p>
    <w:p w14:paraId="317512F0" w14:textId="77777777" w:rsidR="00EB3504" w:rsidRPr="00EB3504" w:rsidRDefault="00EB3504" w:rsidP="00EB3504">
      <w:pPr>
        <w:numPr>
          <w:ilvl w:val="0"/>
          <w:numId w:val="47"/>
        </w:numPr>
      </w:pPr>
      <w:r w:rsidRPr="00EB3504">
        <w:t>API: FastAPI, SQLAlchemy 2.0 (async) plus Alembic, Uvicorn or Gunicorn.</w:t>
      </w:r>
    </w:p>
    <w:p w14:paraId="736446A5" w14:textId="77777777" w:rsidR="00EB3504" w:rsidRPr="00EB3504" w:rsidRDefault="00EB3504" w:rsidP="00EB3504">
      <w:pPr>
        <w:numPr>
          <w:ilvl w:val="0"/>
          <w:numId w:val="47"/>
        </w:numPr>
      </w:pPr>
      <w:r w:rsidRPr="00EB3504">
        <w:t>Database: PostgreSQL 16.</w:t>
      </w:r>
    </w:p>
    <w:p w14:paraId="68F71064" w14:textId="77777777" w:rsidR="00EB3504" w:rsidRPr="00EB3504" w:rsidRDefault="00EB3504" w:rsidP="00EB3504">
      <w:pPr>
        <w:numPr>
          <w:ilvl w:val="0"/>
          <w:numId w:val="47"/>
        </w:numPr>
      </w:pPr>
      <w:r w:rsidRPr="00EB3504">
        <w:t>Testing and continuous integration: pytest, httpx or TestClient, coverage.py, Radon, GitHub Actions.</w:t>
      </w:r>
    </w:p>
    <w:p w14:paraId="693CAE42" w14:textId="77777777" w:rsidR="00EB3504" w:rsidRPr="00EB3504" w:rsidRDefault="00EB3504" w:rsidP="00EB3504">
      <w:pPr>
        <w:numPr>
          <w:ilvl w:val="0"/>
          <w:numId w:val="47"/>
        </w:numPr>
      </w:pPr>
      <w:r w:rsidRPr="00EB3504">
        <w:t>Performance tests: k6 or Locust.</w:t>
      </w:r>
    </w:p>
    <w:p w14:paraId="57F60353" w14:textId="2468874C" w:rsidR="00EB3504" w:rsidRPr="00EB3504" w:rsidRDefault="00EB3504" w:rsidP="00EB3504"/>
    <w:p w14:paraId="13EA6FD5" w14:textId="77777777" w:rsidR="00EB3504" w:rsidRDefault="00EB3504" w:rsidP="00EB3504">
      <w:pPr>
        <w:rPr>
          <w:b/>
          <w:bCs/>
        </w:rPr>
      </w:pPr>
      <w:r w:rsidRPr="00EB3504">
        <w:rPr>
          <w:b/>
          <w:bCs/>
        </w:rPr>
        <w:t>IEEE references (12)</w:t>
      </w:r>
    </w:p>
    <w:p w14:paraId="6AF11A5A" w14:textId="047C3B81" w:rsidR="005147BF" w:rsidRPr="005147BF" w:rsidRDefault="005147BF" w:rsidP="005147BF">
      <w:r w:rsidRPr="005147BF">
        <w:t>[</w:t>
      </w:r>
      <w:r>
        <w:t>1</w:t>
      </w:r>
      <w:r w:rsidRPr="005147BF">
        <w:t xml:space="preserve">] H. Mumtaz, P. Singh, and K. Blincoe, “A Systematic Mapping Study on Architectural Smells Detection,” </w:t>
      </w:r>
      <w:r w:rsidRPr="005147BF">
        <w:rPr>
          <w:i/>
          <w:iCs/>
        </w:rPr>
        <w:t>Journal of Systems and Software</w:t>
      </w:r>
      <w:r w:rsidRPr="005147BF">
        <w:t>, vol. 173, Art. no. 110885, 2021, doi: 10.1016/j.jss.2020.110885.</w:t>
      </w:r>
    </w:p>
    <w:p w14:paraId="326BC1A8" w14:textId="77777777" w:rsidR="005147BF" w:rsidRPr="00EB3504" w:rsidRDefault="005147BF" w:rsidP="00EB3504">
      <w:pPr>
        <w:rPr>
          <w:b/>
          <w:bCs/>
        </w:rPr>
      </w:pPr>
    </w:p>
    <w:p w14:paraId="028DD93B" w14:textId="79E36C51" w:rsidR="005147BF" w:rsidRDefault="005147BF" w:rsidP="005147BF">
      <w:r w:rsidRPr="005147BF">
        <w:lastRenderedPageBreak/>
        <w:t>[</w:t>
      </w:r>
      <w:r>
        <w:t>2</w:t>
      </w:r>
      <w:r w:rsidRPr="005147BF">
        <w:t xml:space="preserve">] P. Rachow and M. Riebisch, “An Architecture Smell Knowledge Base for Managing Architecture Technical Debt,” in </w:t>
      </w:r>
      <w:r w:rsidRPr="005147BF">
        <w:rPr>
          <w:i/>
          <w:iCs/>
        </w:rPr>
        <w:t>Proc. IEEE/ACM Int. Conf. on Technical Debt (TechDebt)</w:t>
      </w:r>
      <w:r w:rsidRPr="005147BF">
        <w:t>, pp. 1–10, 2022, doi: 10.1145/3524843.3528092.</w:t>
      </w:r>
    </w:p>
    <w:p w14:paraId="32DD3D13" w14:textId="5B23A810" w:rsidR="005147BF" w:rsidRPr="005147BF" w:rsidRDefault="005147BF" w:rsidP="005147BF">
      <w:r w:rsidRPr="005147BF">
        <w:t>[</w:t>
      </w:r>
      <w:r>
        <w:t>3</w:t>
      </w:r>
      <w:r w:rsidRPr="005147BF">
        <w:t xml:space="preserve">] R. Jolak, S. Karlsson, and F. Dobslaw, “An Empirical Investigation of the Impact of Architectural Smells on Software Maintainability,” </w:t>
      </w:r>
      <w:r w:rsidRPr="005147BF">
        <w:rPr>
          <w:i/>
          <w:iCs/>
        </w:rPr>
        <w:t>Journal of Systems and Software</w:t>
      </w:r>
      <w:r w:rsidRPr="005147BF">
        <w:t>, vol. 225, Art. no. 112382, 2025, doi: 10.1016/j.jss.2025.112382.</w:t>
      </w:r>
    </w:p>
    <w:p w14:paraId="16D365D5" w14:textId="6CA6481F" w:rsidR="005147BF" w:rsidRPr="005147BF" w:rsidRDefault="005147BF" w:rsidP="005147BF">
      <w:r w:rsidRPr="005147BF">
        <w:t>[</w:t>
      </w:r>
      <w:r>
        <w:t>4</w:t>
      </w:r>
      <w:r w:rsidRPr="005147BF">
        <w:t xml:space="preserve">] A. J. J. Tan, C. Y. Chong, and A. Aleti, “Closing the Loop for Software Remodularisation: REARRANGE, An Effort Estimation Approach for Software Clustering Based Remodularisation,” in </w:t>
      </w:r>
      <w:r w:rsidRPr="005147BF">
        <w:rPr>
          <w:i/>
          <w:iCs/>
        </w:rPr>
        <w:t>Companion Proc. IEEE/ACM Int. Conf. on Software Engineering (ICSE-Companion)</w:t>
      </w:r>
      <w:r w:rsidRPr="005147BF">
        <w:t>, 2023, pp. 326–327, doi: 10.1109/ICSE-Companion58688.2023.00090.</w:t>
      </w:r>
    </w:p>
    <w:p w14:paraId="46F6551A" w14:textId="58859970" w:rsidR="005147BF" w:rsidRPr="005147BF" w:rsidRDefault="005147BF" w:rsidP="005147BF">
      <w:r w:rsidRPr="005147BF">
        <w:t>[</w:t>
      </w:r>
      <w:r>
        <w:t>5</w:t>
      </w:r>
      <w:r w:rsidRPr="005147BF">
        <w:t xml:space="preserve">] H. Foidl, V. Golendukhina, R. Ramler, and M. Felderer, “Data pipeline quality: Influencing factors, root causes of data related issues, and processing problem areas for developers,” </w:t>
      </w:r>
      <w:r w:rsidRPr="005147BF">
        <w:rPr>
          <w:i/>
          <w:iCs/>
        </w:rPr>
        <w:t>Journal of Systems and Software</w:t>
      </w:r>
      <w:r w:rsidRPr="005147BF">
        <w:t>, vol. 207, Art. no. 111855, Jan. 2024, doi: 10.1016/j.jss.2023.111855.</w:t>
      </w:r>
    </w:p>
    <w:p w14:paraId="6C465B77" w14:textId="24A5A966" w:rsidR="005147BF" w:rsidRPr="005147BF" w:rsidRDefault="005147BF" w:rsidP="005147BF">
      <w:r w:rsidRPr="005147BF">
        <w:t>[</w:t>
      </w:r>
      <w:r>
        <w:t>6</w:t>
      </w:r>
      <w:r w:rsidRPr="005147BF">
        <w:t xml:space="preserve">] P. Gnoyke, S. Schulze, and J. Krüger, “Evolution Patterns of Software-Architecture Smells: An Empirical Study of Intra- and Inter-Version Smells,” </w:t>
      </w:r>
      <w:r w:rsidRPr="005147BF">
        <w:rPr>
          <w:i/>
          <w:iCs/>
        </w:rPr>
        <w:t>Journal of Systems and Software</w:t>
      </w:r>
      <w:r w:rsidRPr="005147BF">
        <w:t>, vol. 217, Art. no. 112170, 2024, doi: 10.1016/j.jss.2024.112170.</w:t>
      </w:r>
    </w:p>
    <w:p w14:paraId="622FCDA7" w14:textId="48C0B69A" w:rsidR="005147BF" w:rsidRPr="005147BF" w:rsidRDefault="005147BF" w:rsidP="005147BF">
      <w:r w:rsidRPr="005147BF">
        <w:t>[</w:t>
      </w:r>
      <w:r>
        <w:t>7</w:t>
      </w:r>
      <w:r w:rsidRPr="005147BF">
        <w:t xml:space="preserve">] D. Sas, P. Avgeriou, R. Kruizinga, and R. Scheedler, “Exploring the Relation Between Co-changes and Architectural Smells,” </w:t>
      </w:r>
      <w:r w:rsidRPr="005147BF">
        <w:rPr>
          <w:i/>
          <w:iCs/>
        </w:rPr>
        <w:t>SN Computer Science</w:t>
      </w:r>
      <w:r w:rsidRPr="005147BF">
        <w:t>, 2021, doi: 10.1007/s42979-020-00407-5.</w:t>
      </w:r>
    </w:p>
    <w:p w14:paraId="5EF16F62" w14:textId="7B133233" w:rsidR="005147BF" w:rsidRPr="005147BF" w:rsidRDefault="005147BF" w:rsidP="005147BF">
      <w:r w:rsidRPr="005147BF">
        <w:t>[</w:t>
      </w:r>
      <w:r>
        <w:t>8</w:t>
      </w:r>
      <w:r w:rsidRPr="005147BF">
        <w:t xml:space="preserve">] E. Pisch, Y. Cai, R. Kazman, J. Lefever, and H. Fang, “M-score: An Empirically Derived Software Modularity Metric,” in </w:t>
      </w:r>
      <w:r w:rsidRPr="005147BF">
        <w:rPr>
          <w:i/>
          <w:iCs/>
        </w:rPr>
        <w:t>Proc. ACM/IEEE Int. Symp. on Empirical Software Engineering and Measurement (ESEM)</w:t>
      </w:r>
      <w:r w:rsidRPr="005147BF">
        <w:t>, pp. 382–392, 2024, doi: 10.1145/3674805.3686697.</w:t>
      </w:r>
    </w:p>
    <w:p w14:paraId="6F4AFC22" w14:textId="1FC898FE" w:rsidR="005147BF" w:rsidRPr="005147BF" w:rsidRDefault="005147BF" w:rsidP="005147BF">
      <w:r w:rsidRPr="005147BF">
        <w:t>[</w:t>
      </w:r>
      <w:r>
        <w:t>9</w:t>
      </w:r>
      <w:r w:rsidRPr="005147BF">
        <w:t xml:space="preserve">] L. F. Al-Qora’n and A. Al-Said Ahmad, “Modular Monolith Architecture in Cloud Environments: A Systematic Literature Review,” </w:t>
      </w:r>
      <w:r w:rsidRPr="005147BF">
        <w:rPr>
          <w:i/>
          <w:iCs/>
        </w:rPr>
        <w:t>Future Internet</w:t>
      </w:r>
      <w:r w:rsidRPr="005147BF">
        <w:t>, vol. 17, no. 11, Art. no. 496, 2025, doi: 10.3390/fi17110496.</w:t>
      </w:r>
    </w:p>
    <w:p w14:paraId="2AB79605" w14:textId="34A63DAF" w:rsidR="005147BF" w:rsidRPr="005147BF" w:rsidRDefault="005147BF" w:rsidP="005147BF">
      <w:r w:rsidRPr="005147BF">
        <w:t>[</w:t>
      </w:r>
      <w:r>
        <w:t>10</w:t>
      </w:r>
      <w:r w:rsidRPr="005147BF">
        <w:t xml:space="preserve">] R. Su and X. Li, “Modular Monolith: Is This the Trend in Software Architecture?,” in </w:t>
      </w:r>
      <w:r w:rsidRPr="005147BF">
        <w:rPr>
          <w:i/>
          <w:iCs/>
        </w:rPr>
        <w:t>Proc. 1st Int. Workshop on New Trends in Software Architecture (SATrends ’24)</w:t>
      </w:r>
      <w:r w:rsidRPr="005147BF">
        <w:t>, 2024, doi: 10.1145/3643657.3643911.</w:t>
      </w:r>
    </w:p>
    <w:p w14:paraId="6003066C" w14:textId="587ECDE3" w:rsidR="005147BF" w:rsidRPr="005147BF" w:rsidRDefault="005147BF" w:rsidP="005147BF">
      <w:r w:rsidRPr="005147BF">
        <w:t>[1</w:t>
      </w:r>
      <w:r>
        <w:t>1</w:t>
      </w:r>
      <w:r w:rsidRPr="005147BF">
        <w:t xml:space="preserve">] M. Esposito, M. Robredo, F. Arcelli Fontana, and V. Lenarduzzi, “On the Correlation Between Architectural Smells and Static Analysis Warnings,” </w:t>
      </w:r>
      <w:r w:rsidRPr="005147BF">
        <w:rPr>
          <w:i/>
          <w:iCs/>
        </w:rPr>
        <w:t>Software Quality Journal</w:t>
      </w:r>
      <w:r w:rsidRPr="005147BF">
        <w:t>, 2025, doi: 10.1007/s11219-025-09730-7.</w:t>
      </w:r>
    </w:p>
    <w:p w14:paraId="6F1A3772" w14:textId="7E23042C" w:rsidR="005147BF" w:rsidRPr="005147BF" w:rsidRDefault="005147BF" w:rsidP="005147BF">
      <w:r w:rsidRPr="005147BF">
        <w:t>[1</w:t>
      </w:r>
      <w:r>
        <w:t>2</w:t>
      </w:r>
      <w:r w:rsidRPr="005147BF">
        <w:t xml:space="preserve">] C. Schröder, A. van der Feltz, A. Panichella, and M. Aniche, “Search Based Software Re Modularization: A Case Study at Adyen,” in </w:t>
      </w:r>
      <w:r w:rsidRPr="005147BF">
        <w:rPr>
          <w:i/>
          <w:iCs/>
        </w:rPr>
        <w:t>Proc. IEEE/ACM 43rd Int. Conf. on Software Engineering: Software Engineering in Practice (ICSE-SEIP)</w:t>
      </w:r>
      <w:r w:rsidRPr="005147BF">
        <w:t>, 2021, pp. 81–90, doi: 10.1109/ICSE-SEIP52600.2021.00017.</w:t>
      </w:r>
    </w:p>
    <w:p w14:paraId="79DE41DB" w14:textId="2753CB77" w:rsidR="00EB3504" w:rsidRPr="00EB3504" w:rsidRDefault="00EB3504" w:rsidP="00EB3504"/>
    <w:p w14:paraId="1444E421" w14:textId="06CBC364" w:rsidR="006B3F6E" w:rsidRPr="003E58A0" w:rsidRDefault="006B3F6E" w:rsidP="003E58A0"/>
    <w:sectPr w:rsidR="006B3F6E" w:rsidRPr="003E58A0" w:rsidSect="002420CD">
      <w:footerReference w:type="even" r:id="rId12"/>
      <w:footerReference w:type="default" r:id="rId13"/>
      <w:footerReference w:type="first" r:id="rId14"/>
      <w:type w:val="continuous"/>
      <w:pgSz w:w="11906" w:h="16838" w:code="9"/>
      <w:pgMar w:top="2268" w:right="1701" w:bottom="1701" w:left="1701" w:header="1247" w:footer="284"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FAC17" w14:textId="77777777" w:rsidR="00FF11E8" w:rsidRDefault="00FF11E8" w:rsidP="00884E47">
      <w:pPr>
        <w:spacing w:after="0"/>
      </w:pPr>
      <w:r>
        <w:separator/>
      </w:r>
    </w:p>
  </w:endnote>
  <w:endnote w:type="continuationSeparator" w:id="0">
    <w:p w14:paraId="65211A08" w14:textId="77777777" w:rsidR="00FF11E8" w:rsidRDefault="00FF11E8" w:rsidP="00884E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GothamMedium">
    <w:altName w:val="Calibri"/>
    <w:panose1 w:val="00000000000000000000"/>
    <w:charset w:val="00"/>
    <w:family w:val="modern"/>
    <w:notTrueType/>
    <w:pitch w:val="variable"/>
    <w:sig w:usb0="A00000AF" w:usb1="50000048" w:usb2="00000000" w:usb3="00000000" w:csb0="0000011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AE05" w14:textId="56422C85" w:rsidR="00991FF3" w:rsidRDefault="00991FF3">
    <w:pPr>
      <w:pStyle w:val="Footer"/>
    </w:pPr>
    <w:r>
      <w:rPr>
        <w:noProof/>
      </w:rPr>
      <mc:AlternateContent>
        <mc:Choice Requires="wps">
          <w:drawing>
            <wp:anchor distT="0" distB="0" distL="0" distR="0" simplePos="0" relativeHeight="251659264" behindDoc="0" locked="0" layoutInCell="1" allowOverlap="1" wp14:anchorId="43B2D9F6" wp14:editId="6B5AA42F">
              <wp:simplePos x="635" y="635"/>
              <wp:positionH relativeFrom="page">
                <wp:align>left</wp:align>
              </wp:positionH>
              <wp:positionV relativeFrom="page">
                <wp:align>bottom</wp:align>
              </wp:positionV>
              <wp:extent cx="1175385" cy="339090"/>
              <wp:effectExtent l="0" t="0" r="5715" b="0"/>
              <wp:wrapNone/>
              <wp:docPr id="2140555570" name="Text Box 2"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1EA17B64" w14:textId="34075BCF"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2D9F6" id="_x0000_t202" coordsize="21600,21600" o:spt="202" path="m,l,21600r21600,l21600,xe">
              <v:stroke joinstyle="miter"/>
              <v:path gradientshapeok="t" o:connecttype="rect"/>
            </v:shapetype>
            <v:shape id="Text Box 2" o:spid="_x0000_s1026" type="#_x0000_t202" alt="Classified as Internal" style="position:absolute;margin-left:0;margin-top:0;width:92.55pt;height:26.7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" filled="f" stroked="f">
              <v:textbox style="mso-fit-shape-to-text:t" inset="20pt,0,0,15pt">
                <w:txbxContent>
                  <w:p w14:paraId="1EA17B64" w14:textId="34075BCF"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D1185" w14:textId="77C54C10" w:rsidR="00991FF3" w:rsidRDefault="00991FF3">
    <w:pPr>
      <w:pStyle w:val="Footer"/>
    </w:pPr>
    <w:r>
      <w:rPr>
        <w:noProof/>
      </w:rPr>
      <mc:AlternateContent>
        <mc:Choice Requires="wps">
          <w:drawing>
            <wp:anchor distT="0" distB="0" distL="0" distR="0" simplePos="0" relativeHeight="251660288" behindDoc="0" locked="0" layoutInCell="1" allowOverlap="1" wp14:anchorId="6703FC3E" wp14:editId="6B5BEC34">
              <wp:simplePos x="1080770" y="10395585"/>
              <wp:positionH relativeFrom="page">
                <wp:align>left</wp:align>
              </wp:positionH>
              <wp:positionV relativeFrom="page">
                <wp:align>bottom</wp:align>
              </wp:positionV>
              <wp:extent cx="1175385" cy="339090"/>
              <wp:effectExtent l="0" t="0" r="5715" b="0"/>
              <wp:wrapNone/>
              <wp:docPr id="1545699929" name="Text Box 3"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32B919D9" w14:textId="022168F6"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03FC3E" id="_x0000_t202" coordsize="21600,21600" o:spt="202" path="m,l,21600r21600,l21600,xe">
              <v:stroke joinstyle="miter"/>
              <v:path gradientshapeok="t" o:connecttype="rect"/>
            </v:shapetype>
            <v:shape id="Text Box 3" o:spid="_x0000_s1027" type="#_x0000_t202" alt="Classified as Internal" style="position:absolute;margin-left:0;margin-top:0;width:92.55pt;height:26.7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" filled="f" stroked="f">
              <v:textbox style="mso-fit-shape-to-text:t" inset="20pt,0,0,15pt">
                <w:txbxContent>
                  <w:p w14:paraId="32B919D9" w14:textId="022168F6"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D7D76" w14:textId="7C547A14" w:rsidR="00991FF3" w:rsidRDefault="00991FF3">
    <w:pPr>
      <w:pStyle w:val="Footer"/>
    </w:pPr>
    <w:r>
      <w:rPr>
        <w:noProof/>
      </w:rPr>
      <mc:AlternateContent>
        <mc:Choice Requires="wps">
          <w:drawing>
            <wp:anchor distT="0" distB="0" distL="0" distR="0" simplePos="0" relativeHeight="251658240" behindDoc="0" locked="0" layoutInCell="1" allowOverlap="1" wp14:anchorId="4FDC48A0" wp14:editId="73DB231C">
              <wp:simplePos x="1078523" y="10398369"/>
              <wp:positionH relativeFrom="page">
                <wp:align>left</wp:align>
              </wp:positionH>
              <wp:positionV relativeFrom="page">
                <wp:align>bottom</wp:align>
              </wp:positionV>
              <wp:extent cx="1175385" cy="339090"/>
              <wp:effectExtent l="0" t="0" r="5715" b="0"/>
              <wp:wrapNone/>
              <wp:docPr id="1278010487" name="Text Box 1"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342204E9" w14:textId="18232468"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FDC48A0" id="_x0000_t202" coordsize="21600,21600" o:spt="202" path="m,l,21600r21600,l21600,xe">
              <v:stroke joinstyle="miter"/>
              <v:path gradientshapeok="t" o:connecttype="rect"/>
            </v:shapetype>
            <v:shape id="Text Box 1" o:spid="_x0000_s1028" type="#_x0000_t202" alt="Classified as Internal" style="position:absolute;margin-left:0;margin-top:0;width:92.55pt;height:26.7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" filled="f" stroked="f">
              <v:textbox style="mso-fit-shape-to-text:t" inset="20pt,0,0,15pt">
                <w:txbxContent>
                  <w:p w14:paraId="342204E9" w14:textId="18232468"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A9AC9" w14:textId="77777777" w:rsidR="00FF11E8" w:rsidRDefault="00FF11E8" w:rsidP="00884E47">
      <w:pPr>
        <w:spacing w:after="0"/>
      </w:pPr>
      <w:bookmarkStart w:id="0" w:name="_Hlk501105617"/>
      <w:bookmarkEnd w:id="0"/>
      <w:r>
        <w:separator/>
      </w:r>
    </w:p>
  </w:footnote>
  <w:footnote w:type="continuationSeparator" w:id="0">
    <w:p w14:paraId="54B8B6BB" w14:textId="77777777" w:rsidR="00FF11E8" w:rsidRDefault="00FF11E8" w:rsidP="00884E4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D6AD0E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C44DE1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3748C9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71A6F0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D1CE67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EF6071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1EA4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278B0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01C76AD5"/>
    <w:multiLevelType w:val="multilevel"/>
    <w:tmpl w:val="592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725D0F"/>
    <w:multiLevelType w:val="multilevel"/>
    <w:tmpl w:val="8CE00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B03D5"/>
    <w:multiLevelType w:val="multilevel"/>
    <w:tmpl w:val="60D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071BBC"/>
    <w:multiLevelType w:val="multilevel"/>
    <w:tmpl w:val="B512299C"/>
    <w:lvl w:ilvl="0">
      <w:start w:val="1"/>
      <w:numFmt w:val="decimal"/>
      <w:pStyle w:val="ListNumber"/>
      <w:lvlText w:val="%1."/>
      <w:lvlJc w:val="left"/>
      <w:pPr>
        <w:ind w:left="360" w:hanging="360"/>
      </w:pPr>
      <w:rPr>
        <w:rFonts w:hint="default"/>
      </w:rPr>
    </w:lvl>
    <w:lvl w:ilvl="1">
      <w:start w:val="1"/>
      <w:numFmt w:val="lowerLetter"/>
      <w:pStyle w:val="ListNumber2"/>
      <w:lvlText w:val="%2."/>
      <w:lvlJc w:val="left"/>
      <w:pPr>
        <w:ind w:left="720" w:hanging="360"/>
      </w:pPr>
      <w:rPr>
        <w:rFonts w:hint="default"/>
      </w:rPr>
    </w:lvl>
    <w:lvl w:ilvl="2">
      <w:start w:val="1"/>
      <w:numFmt w:val="lowerRoman"/>
      <w:pStyle w:val="ListNumber3"/>
      <w:lvlText w:val="%3)"/>
      <w:lvlJc w:val="left"/>
      <w:pPr>
        <w:ind w:left="1080" w:hanging="360"/>
      </w:pPr>
      <w:rPr>
        <w:rFonts w:hint="default"/>
      </w:rPr>
    </w:lvl>
    <w:lvl w:ilvl="3">
      <w:start w:val="1"/>
      <w:numFmt w:val="decimal"/>
      <w:pStyle w:val="ListNumber4"/>
      <w:lvlText w:val="%4)"/>
      <w:lvlJc w:val="left"/>
      <w:pPr>
        <w:ind w:left="144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8965DB0"/>
    <w:multiLevelType w:val="multilevel"/>
    <w:tmpl w:val="DCEE3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9174C9"/>
    <w:multiLevelType w:val="multilevel"/>
    <w:tmpl w:val="0E6EF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F71F22"/>
    <w:multiLevelType w:val="multilevel"/>
    <w:tmpl w:val="28EE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BB04CC"/>
    <w:multiLevelType w:val="multilevel"/>
    <w:tmpl w:val="5D02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523366"/>
    <w:multiLevelType w:val="multilevel"/>
    <w:tmpl w:val="38464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F74F81"/>
    <w:multiLevelType w:val="multilevel"/>
    <w:tmpl w:val="BC0A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1D0B4B"/>
    <w:multiLevelType w:val="multilevel"/>
    <w:tmpl w:val="E77C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6F6181"/>
    <w:multiLevelType w:val="multilevel"/>
    <w:tmpl w:val="A732C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D01B91"/>
    <w:multiLevelType w:val="multilevel"/>
    <w:tmpl w:val="88E89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17186A"/>
    <w:multiLevelType w:val="multilevel"/>
    <w:tmpl w:val="B0C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E155D5"/>
    <w:multiLevelType w:val="multilevel"/>
    <w:tmpl w:val="041D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D361209"/>
    <w:multiLevelType w:val="multilevel"/>
    <w:tmpl w:val="480C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27479"/>
    <w:multiLevelType w:val="multilevel"/>
    <w:tmpl w:val="041D0023"/>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5" w15:restartNumberingAfterBreak="0">
    <w:nsid w:val="3DFA6F9F"/>
    <w:multiLevelType w:val="multilevel"/>
    <w:tmpl w:val="EDA0A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D239AD"/>
    <w:multiLevelType w:val="multilevel"/>
    <w:tmpl w:val="C6C02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05378D"/>
    <w:multiLevelType w:val="multilevel"/>
    <w:tmpl w:val="96D6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CF05C5"/>
    <w:multiLevelType w:val="multilevel"/>
    <w:tmpl w:val="0B1E0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F95E9C"/>
    <w:multiLevelType w:val="multilevel"/>
    <w:tmpl w:val="5FAE225A"/>
    <w:lvl w:ilvl="0">
      <w:start w:val="1"/>
      <w:numFmt w:val="decimal"/>
      <w:pStyle w:val="NumberedHeading1"/>
      <w:lvlText w:val="%1."/>
      <w:lvlJc w:val="left"/>
      <w:pPr>
        <w:ind w:left="907" w:hanging="907"/>
      </w:pPr>
      <w:rPr>
        <w:rFonts w:hint="default"/>
      </w:rPr>
    </w:lvl>
    <w:lvl w:ilvl="1">
      <w:start w:val="1"/>
      <w:numFmt w:val="decimal"/>
      <w:pStyle w:val="NumberedHeading2"/>
      <w:lvlText w:val="%1.%2"/>
      <w:lvlJc w:val="left"/>
      <w:pPr>
        <w:ind w:left="907" w:hanging="907"/>
      </w:pPr>
      <w:rPr>
        <w:rFonts w:hint="default"/>
      </w:rPr>
    </w:lvl>
    <w:lvl w:ilvl="2">
      <w:start w:val="1"/>
      <w:numFmt w:val="decimal"/>
      <w:pStyle w:val="NumberedHeading3"/>
      <w:lvlText w:val="%1.%2.%3"/>
      <w:lvlJc w:val="left"/>
      <w:pPr>
        <w:ind w:left="907" w:hanging="907"/>
      </w:pPr>
      <w:rPr>
        <w:rFonts w:hint="default"/>
      </w:rPr>
    </w:lvl>
    <w:lvl w:ilvl="3">
      <w:start w:val="1"/>
      <w:numFmt w:val="decimal"/>
      <w:pStyle w:val="NumberedHeading4"/>
      <w:lvlText w:val="%1.%2.%3.%4"/>
      <w:lvlJc w:val="left"/>
      <w:pPr>
        <w:ind w:left="907" w:hanging="907"/>
      </w:pPr>
      <w:rPr>
        <w:rFonts w:hint="default"/>
      </w:rPr>
    </w:lvl>
    <w:lvl w:ilvl="4">
      <w:start w:val="1"/>
      <w:numFmt w:val="lowerLetter"/>
      <w:lvlText w:val="(%5)"/>
      <w:lvlJc w:val="left"/>
      <w:pPr>
        <w:ind w:left="907" w:hanging="907"/>
      </w:pPr>
      <w:rPr>
        <w:rFonts w:hint="default"/>
      </w:rPr>
    </w:lvl>
    <w:lvl w:ilvl="5">
      <w:start w:val="1"/>
      <w:numFmt w:val="lowerRoman"/>
      <w:lvlText w:val="(%6)"/>
      <w:lvlJc w:val="left"/>
      <w:pPr>
        <w:ind w:left="907" w:hanging="907"/>
      </w:pPr>
      <w:rPr>
        <w:rFonts w:hint="default"/>
      </w:rPr>
    </w:lvl>
    <w:lvl w:ilvl="6">
      <w:start w:val="1"/>
      <w:numFmt w:val="decimal"/>
      <w:lvlText w:val="%7."/>
      <w:lvlJc w:val="left"/>
      <w:pPr>
        <w:ind w:left="907" w:hanging="907"/>
      </w:pPr>
      <w:rPr>
        <w:rFonts w:hint="default"/>
      </w:rPr>
    </w:lvl>
    <w:lvl w:ilvl="7">
      <w:start w:val="1"/>
      <w:numFmt w:val="lowerLetter"/>
      <w:lvlText w:val="%8."/>
      <w:lvlJc w:val="left"/>
      <w:pPr>
        <w:ind w:left="907" w:hanging="907"/>
      </w:pPr>
      <w:rPr>
        <w:rFonts w:hint="default"/>
      </w:rPr>
    </w:lvl>
    <w:lvl w:ilvl="8">
      <w:start w:val="1"/>
      <w:numFmt w:val="lowerRoman"/>
      <w:lvlText w:val="%9."/>
      <w:lvlJc w:val="left"/>
      <w:pPr>
        <w:ind w:left="907" w:hanging="907"/>
      </w:pPr>
      <w:rPr>
        <w:rFonts w:hint="default"/>
      </w:rPr>
    </w:lvl>
  </w:abstractNum>
  <w:abstractNum w:abstractNumId="30" w15:restartNumberingAfterBreak="0">
    <w:nsid w:val="4ADC2C70"/>
    <w:multiLevelType w:val="multilevel"/>
    <w:tmpl w:val="0D2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EF34F7"/>
    <w:multiLevelType w:val="multilevel"/>
    <w:tmpl w:val="041D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FF835A7"/>
    <w:multiLevelType w:val="multilevel"/>
    <w:tmpl w:val="192AD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0F657D"/>
    <w:multiLevelType w:val="multilevel"/>
    <w:tmpl w:val="9526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6F2E6D"/>
    <w:multiLevelType w:val="multilevel"/>
    <w:tmpl w:val="6FD4AAFC"/>
    <w:lvl w:ilvl="0">
      <w:start w:val="1"/>
      <w:numFmt w:val="bullet"/>
      <w:pStyle w:val="ListBullet"/>
      <w:lvlText w:val="—"/>
      <w:lvlJc w:val="left"/>
      <w:pPr>
        <w:ind w:left="360" w:hanging="360"/>
      </w:pPr>
      <w:rPr>
        <w:rFonts w:ascii="Calibri" w:hAnsi="Calibri" w:hint="default"/>
        <w:color w:val="auto"/>
      </w:rPr>
    </w:lvl>
    <w:lvl w:ilvl="1">
      <w:start w:val="1"/>
      <w:numFmt w:val="bullet"/>
      <w:pStyle w:val="ListBullet2"/>
      <w:lvlText w:val="—"/>
      <w:lvlJc w:val="left"/>
      <w:pPr>
        <w:ind w:left="720" w:hanging="360"/>
      </w:pPr>
      <w:rPr>
        <w:rFonts w:ascii="Calibri" w:hAnsi="Calibri" w:hint="default"/>
        <w:color w:val="auto"/>
      </w:rPr>
    </w:lvl>
    <w:lvl w:ilvl="2">
      <w:start w:val="1"/>
      <w:numFmt w:val="bullet"/>
      <w:pStyle w:val="ListBullet3"/>
      <w:lvlText w:val="—"/>
      <w:lvlJc w:val="left"/>
      <w:pPr>
        <w:ind w:left="1080" w:hanging="360"/>
      </w:pPr>
      <w:rPr>
        <w:rFonts w:ascii="Calibri" w:hAnsi="Calibri" w:hint="default"/>
        <w:color w:val="auto"/>
      </w:rPr>
    </w:lvl>
    <w:lvl w:ilvl="3">
      <w:start w:val="1"/>
      <w:numFmt w:val="bullet"/>
      <w:pStyle w:val="ListBullet4"/>
      <w:lvlText w:val="—"/>
      <w:lvlJc w:val="left"/>
      <w:pPr>
        <w:ind w:left="1440" w:hanging="360"/>
      </w:pPr>
      <w:rPr>
        <w:rFonts w:ascii="Calibri" w:hAnsi="Calibri" w:hint="default"/>
        <w:color w:val="auto"/>
      </w:rPr>
    </w:lvl>
    <w:lvl w:ilvl="4">
      <w:start w:val="1"/>
      <w:numFmt w:val="bullet"/>
      <w:pStyle w:val="ListBullet5"/>
      <w:lvlText w:val="—"/>
      <w:lvlJc w:val="left"/>
      <w:pPr>
        <w:ind w:left="1800" w:hanging="360"/>
      </w:pPr>
      <w:rPr>
        <w:rFonts w:ascii="Calibri" w:hAnsi="Calibri" w:hint="default"/>
        <w:color w:val="auto"/>
      </w:rPr>
    </w:lvl>
    <w:lvl w:ilvl="5">
      <w:start w:val="1"/>
      <w:numFmt w:val="bullet"/>
      <w:lvlText w:val="»"/>
      <w:lvlJc w:val="left"/>
      <w:pPr>
        <w:ind w:left="2160" w:hanging="360"/>
      </w:pPr>
      <w:rPr>
        <w:rFonts w:ascii="Calibri" w:hAnsi="Calibri" w:hint="default"/>
        <w:color w:val="auto"/>
      </w:rPr>
    </w:lvl>
    <w:lvl w:ilvl="6">
      <w:start w:val="1"/>
      <w:numFmt w:val="bullet"/>
      <w:lvlText w:val="•"/>
      <w:lvlJc w:val="left"/>
      <w:pPr>
        <w:ind w:left="2520" w:hanging="360"/>
      </w:pPr>
      <w:rPr>
        <w:rFonts w:ascii="Calibri" w:hAnsi="Calibri" w:hint="default"/>
        <w:color w:val="auto"/>
      </w:rPr>
    </w:lvl>
    <w:lvl w:ilvl="7">
      <w:start w:val="1"/>
      <w:numFmt w:val="bullet"/>
      <w:lvlText w:val="–"/>
      <w:lvlJc w:val="left"/>
      <w:pPr>
        <w:ind w:left="2880" w:hanging="360"/>
      </w:pPr>
      <w:rPr>
        <w:rFonts w:ascii="Calibri" w:hAnsi="Calibri" w:hint="default"/>
        <w:color w:val="auto"/>
      </w:rPr>
    </w:lvl>
    <w:lvl w:ilvl="8">
      <w:start w:val="1"/>
      <w:numFmt w:val="bullet"/>
      <w:lvlText w:val="»"/>
      <w:lvlJc w:val="left"/>
      <w:pPr>
        <w:ind w:left="3240" w:hanging="360"/>
      </w:pPr>
      <w:rPr>
        <w:rFonts w:ascii="Calibri" w:hAnsi="Calibri" w:hint="default"/>
        <w:color w:val="auto"/>
      </w:rPr>
    </w:lvl>
  </w:abstractNum>
  <w:abstractNum w:abstractNumId="35" w15:restartNumberingAfterBreak="0">
    <w:nsid w:val="5BEE0EA7"/>
    <w:multiLevelType w:val="multilevel"/>
    <w:tmpl w:val="B4B63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EE08AB"/>
    <w:multiLevelType w:val="multilevel"/>
    <w:tmpl w:val="70CA7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07455C"/>
    <w:multiLevelType w:val="multilevel"/>
    <w:tmpl w:val="4468A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94045A"/>
    <w:multiLevelType w:val="multilevel"/>
    <w:tmpl w:val="3804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C33D11"/>
    <w:multiLevelType w:val="multilevel"/>
    <w:tmpl w:val="0B121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0C0DC5"/>
    <w:multiLevelType w:val="multilevel"/>
    <w:tmpl w:val="F72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354868"/>
    <w:multiLevelType w:val="multilevel"/>
    <w:tmpl w:val="F3F21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471BB8"/>
    <w:multiLevelType w:val="multilevel"/>
    <w:tmpl w:val="3AFE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CA4D75"/>
    <w:multiLevelType w:val="multilevel"/>
    <w:tmpl w:val="8FC2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38417B"/>
    <w:multiLevelType w:val="multilevel"/>
    <w:tmpl w:val="A872A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1D3F1B"/>
    <w:multiLevelType w:val="multilevel"/>
    <w:tmpl w:val="4F8C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356521">
    <w:abstractNumId w:val="34"/>
  </w:num>
  <w:num w:numId="2" w16cid:durableId="428281885">
    <w:abstractNumId w:val="7"/>
  </w:num>
  <w:num w:numId="3" w16cid:durableId="873733628">
    <w:abstractNumId w:val="6"/>
  </w:num>
  <w:num w:numId="4" w16cid:durableId="2060349692">
    <w:abstractNumId w:val="5"/>
  </w:num>
  <w:num w:numId="5" w16cid:durableId="1069420132">
    <w:abstractNumId w:val="4"/>
  </w:num>
  <w:num w:numId="6" w16cid:durableId="980229362">
    <w:abstractNumId w:val="11"/>
  </w:num>
  <w:num w:numId="7" w16cid:durableId="48114003">
    <w:abstractNumId w:val="3"/>
  </w:num>
  <w:num w:numId="8" w16cid:durableId="760372078">
    <w:abstractNumId w:val="2"/>
  </w:num>
  <w:num w:numId="9" w16cid:durableId="1756441863">
    <w:abstractNumId w:val="1"/>
  </w:num>
  <w:num w:numId="10" w16cid:durableId="517623319">
    <w:abstractNumId w:val="0"/>
  </w:num>
  <w:num w:numId="11" w16cid:durableId="1335036009">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9960201">
    <w:abstractNumId w:val="29"/>
  </w:num>
  <w:num w:numId="13" w16cid:durableId="1125853456">
    <w:abstractNumId w:val="31"/>
  </w:num>
  <w:num w:numId="14" w16cid:durableId="344208309">
    <w:abstractNumId w:val="22"/>
  </w:num>
  <w:num w:numId="15" w16cid:durableId="1064838690">
    <w:abstractNumId w:val="24"/>
  </w:num>
  <w:num w:numId="16" w16cid:durableId="1915821662">
    <w:abstractNumId w:val="12"/>
  </w:num>
  <w:num w:numId="17" w16cid:durableId="292253365">
    <w:abstractNumId w:val="21"/>
  </w:num>
  <w:num w:numId="18" w16cid:durableId="1344629154">
    <w:abstractNumId w:val="13"/>
  </w:num>
  <w:num w:numId="19" w16cid:durableId="174198729">
    <w:abstractNumId w:val="18"/>
  </w:num>
  <w:num w:numId="20" w16cid:durableId="654725775">
    <w:abstractNumId w:val="25"/>
  </w:num>
  <w:num w:numId="21" w16cid:durableId="1403025634">
    <w:abstractNumId w:val="44"/>
  </w:num>
  <w:num w:numId="22" w16cid:durableId="674697820">
    <w:abstractNumId w:val="19"/>
  </w:num>
  <w:num w:numId="23" w16cid:durableId="706299428">
    <w:abstractNumId w:val="42"/>
  </w:num>
  <w:num w:numId="24" w16cid:durableId="765929300">
    <w:abstractNumId w:val="14"/>
  </w:num>
  <w:num w:numId="25" w16cid:durableId="862594344">
    <w:abstractNumId w:val="41"/>
  </w:num>
  <w:num w:numId="26" w16cid:durableId="723023561">
    <w:abstractNumId w:val="15"/>
  </w:num>
  <w:num w:numId="27" w16cid:durableId="1985503793">
    <w:abstractNumId w:val="28"/>
  </w:num>
  <w:num w:numId="28" w16cid:durableId="1553274945">
    <w:abstractNumId w:val="10"/>
  </w:num>
  <w:num w:numId="29" w16cid:durableId="84738721">
    <w:abstractNumId w:val="17"/>
  </w:num>
  <w:num w:numId="30" w16cid:durableId="1589271053">
    <w:abstractNumId w:val="45"/>
  </w:num>
  <w:num w:numId="31" w16cid:durableId="1487933962">
    <w:abstractNumId w:val="36"/>
  </w:num>
  <w:num w:numId="32" w16cid:durableId="1238441293">
    <w:abstractNumId w:val="32"/>
  </w:num>
  <w:num w:numId="33" w16cid:durableId="419185090">
    <w:abstractNumId w:val="26"/>
  </w:num>
  <w:num w:numId="34" w16cid:durableId="771821727">
    <w:abstractNumId w:val="43"/>
  </w:num>
  <w:num w:numId="35" w16cid:durableId="900211547">
    <w:abstractNumId w:val="37"/>
  </w:num>
  <w:num w:numId="36" w16cid:durableId="606084018">
    <w:abstractNumId w:val="16"/>
  </w:num>
  <w:num w:numId="37" w16cid:durableId="191111278">
    <w:abstractNumId w:val="23"/>
  </w:num>
  <w:num w:numId="38" w16cid:durableId="1370183193">
    <w:abstractNumId w:val="20"/>
  </w:num>
  <w:num w:numId="39" w16cid:durableId="87040751">
    <w:abstractNumId w:val="33"/>
  </w:num>
  <w:num w:numId="40" w16cid:durableId="1214384858">
    <w:abstractNumId w:val="40"/>
  </w:num>
  <w:num w:numId="41" w16cid:durableId="1735547251">
    <w:abstractNumId w:val="9"/>
  </w:num>
  <w:num w:numId="42" w16cid:durableId="978724367">
    <w:abstractNumId w:val="39"/>
  </w:num>
  <w:num w:numId="43" w16cid:durableId="2084375098">
    <w:abstractNumId w:val="30"/>
  </w:num>
  <w:num w:numId="44" w16cid:durableId="1473254106">
    <w:abstractNumId w:val="8"/>
  </w:num>
  <w:num w:numId="45" w16cid:durableId="797377814">
    <w:abstractNumId w:val="38"/>
  </w:num>
  <w:num w:numId="46" w16cid:durableId="1329211872">
    <w:abstractNumId w:val="35"/>
  </w:num>
  <w:num w:numId="47" w16cid:durableId="176090785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A1B"/>
    <w:rsid w:val="00001F36"/>
    <w:rsid w:val="000049A5"/>
    <w:rsid w:val="00023BE9"/>
    <w:rsid w:val="00036B11"/>
    <w:rsid w:val="00043017"/>
    <w:rsid w:val="0004601B"/>
    <w:rsid w:val="00050AEC"/>
    <w:rsid w:val="00051510"/>
    <w:rsid w:val="000603A3"/>
    <w:rsid w:val="00077353"/>
    <w:rsid w:val="0009566C"/>
    <w:rsid w:val="000A2277"/>
    <w:rsid w:val="000A576E"/>
    <w:rsid w:val="000B3773"/>
    <w:rsid w:val="000C3478"/>
    <w:rsid w:val="000C3604"/>
    <w:rsid w:val="000C3B40"/>
    <w:rsid w:val="000D0AC0"/>
    <w:rsid w:val="000F1DB7"/>
    <w:rsid w:val="00102BAD"/>
    <w:rsid w:val="0011455A"/>
    <w:rsid w:val="00115414"/>
    <w:rsid w:val="00123806"/>
    <w:rsid w:val="00124A25"/>
    <w:rsid w:val="00130001"/>
    <w:rsid w:val="00131FBC"/>
    <w:rsid w:val="001407DF"/>
    <w:rsid w:val="00142D8A"/>
    <w:rsid w:val="001605CC"/>
    <w:rsid w:val="0016443B"/>
    <w:rsid w:val="0017265C"/>
    <w:rsid w:val="00181D9F"/>
    <w:rsid w:val="0019449B"/>
    <w:rsid w:val="001A52F8"/>
    <w:rsid w:val="001D09FB"/>
    <w:rsid w:val="001D4B24"/>
    <w:rsid w:val="001E37A5"/>
    <w:rsid w:val="00201793"/>
    <w:rsid w:val="00201F68"/>
    <w:rsid w:val="00223177"/>
    <w:rsid w:val="0022439B"/>
    <w:rsid w:val="002420CD"/>
    <w:rsid w:val="00255CEA"/>
    <w:rsid w:val="0026252A"/>
    <w:rsid w:val="00273AB0"/>
    <w:rsid w:val="00273B82"/>
    <w:rsid w:val="00290246"/>
    <w:rsid w:val="00297D30"/>
    <w:rsid w:val="002B0D68"/>
    <w:rsid w:val="002C3084"/>
    <w:rsid w:val="002D3E40"/>
    <w:rsid w:val="002F0C2F"/>
    <w:rsid w:val="00324612"/>
    <w:rsid w:val="003338CC"/>
    <w:rsid w:val="00334B9E"/>
    <w:rsid w:val="00374294"/>
    <w:rsid w:val="00377BCD"/>
    <w:rsid w:val="0039438B"/>
    <w:rsid w:val="0039469A"/>
    <w:rsid w:val="00397F39"/>
    <w:rsid w:val="003A32C5"/>
    <w:rsid w:val="003C09BB"/>
    <w:rsid w:val="003D2497"/>
    <w:rsid w:val="003E58A0"/>
    <w:rsid w:val="003F6DCE"/>
    <w:rsid w:val="00401922"/>
    <w:rsid w:val="00401DD9"/>
    <w:rsid w:val="0040587D"/>
    <w:rsid w:val="0040742A"/>
    <w:rsid w:val="00410B60"/>
    <w:rsid w:val="00421476"/>
    <w:rsid w:val="00423E09"/>
    <w:rsid w:val="004275FF"/>
    <w:rsid w:val="00431EB0"/>
    <w:rsid w:val="0043230C"/>
    <w:rsid w:val="004448D7"/>
    <w:rsid w:val="00461115"/>
    <w:rsid w:val="00467236"/>
    <w:rsid w:val="0047332C"/>
    <w:rsid w:val="00474E7E"/>
    <w:rsid w:val="00494FFB"/>
    <w:rsid w:val="004971A1"/>
    <w:rsid w:val="004A5D05"/>
    <w:rsid w:val="004B6622"/>
    <w:rsid w:val="004C5CAA"/>
    <w:rsid w:val="004D023B"/>
    <w:rsid w:val="004D327F"/>
    <w:rsid w:val="004D405A"/>
    <w:rsid w:val="004D7A33"/>
    <w:rsid w:val="004E2F09"/>
    <w:rsid w:val="004E4993"/>
    <w:rsid w:val="0051198B"/>
    <w:rsid w:val="005147BF"/>
    <w:rsid w:val="00530C62"/>
    <w:rsid w:val="00572408"/>
    <w:rsid w:val="00596B54"/>
    <w:rsid w:val="005B27C6"/>
    <w:rsid w:val="005B43EC"/>
    <w:rsid w:val="005D5774"/>
    <w:rsid w:val="005E5ACD"/>
    <w:rsid w:val="005F0CFE"/>
    <w:rsid w:val="005F186C"/>
    <w:rsid w:val="005F39D8"/>
    <w:rsid w:val="005F5109"/>
    <w:rsid w:val="00601588"/>
    <w:rsid w:val="00601656"/>
    <w:rsid w:val="006059E7"/>
    <w:rsid w:val="00610C10"/>
    <w:rsid w:val="006310A5"/>
    <w:rsid w:val="00644A78"/>
    <w:rsid w:val="0066071D"/>
    <w:rsid w:val="0066151D"/>
    <w:rsid w:val="00672D9F"/>
    <w:rsid w:val="00684024"/>
    <w:rsid w:val="006B0448"/>
    <w:rsid w:val="006B3BF9"/>
    <w:rsid w:val="006B3F6E"/>
    <w:rsid w:val="006B46D8"/>
    <w:rsid w:val="006C5BCA"/>
    <w:rsid w:val="006C7BA9"/>
    <w:rsid w:val="006E33A0"/>
    <w:rsid w:val="006F734B"/>
    <w:rsid w:val="00717877"/>
    <w:rsid w:val="00722AE2"/>
    <w:rsid w:val="007236EF"/>
    <w:rsid w:val="007637B3"/>
    <w:rsid w:val="00770E6B"/>
    <w:rsid w:val="00772452"/>
    <w:rsid w:val="00773063"/>
    <w:rsid w:val="0078400F"/>
    <w:rsid w:val="00790D5E"/>
    <w:rsid w:val="007946D8"/>
    <w:rsid w:val="00796268"/>
    <w:rsid w:val="007A0B53"/>
    <w:rsid w:val="007D4F20"/>
    <w:rsid w:val="007D6299"/>
    <w:rsid w:val="007E20C6"/>
    <w:rsid w:val="007F5303"/>
    <w:rsid w:val="007F5E26"/>
    <w:rsid w:val="0081275F"/>
    <w:rsid w:val="00817F4B"/>
    <w:rsid w:val="00827A50"/>
    <w:rsid w:val="008555A7"/>
    <w:rsid w:val="0085712D"/>
    <w:rsid w:val="00864C37"/>
    <w:rsid w:val="00871C23"/>
    <w:rsid w:val="00872413"/>
    <w:rsid w:val="00884E47"/>
    <w:rsid w:val="00895027"/>
    <w:rsid w:val="00896805"/>
    <w:rsid w:val="008A2793"/>
    <w:rsid w:val="008B734D"/>
    <w:rsid w:val="008C620D"/>
    <w:rsid w:val="008D361B"/>
    <w:rsid w:val="008E2608"/>
    <w:rsid w:val="008E2DA4"/>
    <w:rsid w:val="008E3D11"/>
    <w:rsid w:val="008E716E"/>
    <w:rsid w:val="008E7EEE"/>
    <w:rsid w:val="00901EEB"/>
    <w:rsid w:val="00911063"/>
    <w:rsid w:val="00916DA3"/>
    <w:rsid w:val="00917BDA"/>
    <w:rsid w:val="00923135"/>
    <w:rsid w:val="00932CC4"/>
    <w:rsid w:val="00945BE4"/>
    <w:rsid w:val="009507DE"/>
    <w:rsid w:val="00952B28"/>
    <w:rsid w:val="00955510"/>
    <w:rsid w:val="0096391D"/>
    <w:rsid w:val="00971ED3"/>
    <w:rsid w:val="00990EB1"/>
    <w:rsid w:val="00991252"/>
    <w:rsid w:val="00991FF3"/>
    <w:rsid w:val="009B1B65"/>
    <w:rsid w:val="009C6FDB"/>
    <w:rsid w:val="009D3C63"/>
    <w:rsid w:val="009D5F50"/>
    <w:rsid w:val="009F03B5"/>
    <w:rsid w:val="009F4214"/>
    <w:rsid w:val="00A02C29"/>
    <w:rsid w:val="00A1012A"/>
    <w:rsid w:val="00A4438F"/>
    <w:rsid w:val="00A63885"/>
    <w:rsid w:val="00A7721D"/>
    <w:rsid w:val="00A86C01"/>
    <w:rsid w:val="00AA64DF"/>
    <w:rsid w:val="00AC00A5"/>
    <w:rsid w:val="00AC2874"/>
    <w:rsid w:val="00AC622A"/>
    <w:rsid w:val="00AD3C96"/>
    <w:rsid w:val="00AD40DE"/>
    <w:rsid w:val="00AE306F"/>
    <w:rsid w:val="00B00107"/>
    <w:rsid w:val="00B030F3"/>
    <w:rsid w:val="00B04309"/>
    <w:rsid w:val="00B06971"/>
    <w:rsid w:val="00B0773C"/>
    <w:rsid w:val="00B0794E"/>
    <w:rsid w:val="00B27207"/>
    <w:rsid w:val="00B52803"/>
    <w:rsid w:val="00B55592"/>
    <w:rsid w:val="00B574AF"/>
    <w:rsid w:val="00B62C9E"/>
    <w:rsid w:val="00B743FB"/>
    <w:rsid w:val="00B77079"/>
    <w:rsid w:val="00B84409"/>
    <w:rsid w:val="00B8588F"/>
    <w:rsid w:val="00B923CC"/>
    <w:rsid w:val="00BB00BF"/>
    <w:rsid w:val="00BB0B47"/>
    <w:rsid w:val="00BB51EC"/>
    <w:rsid w:val="00BC4617"/>
    <w:rsid w:val="00BC63AE"/>
    <w:rsid w:val="00BC6A9A"/>
    <w:rsid w:val="00BD0ECF"/>
    <w:rsid w:val="00BE01C2"/>
    <w:rsid w:val="00BE5DA9"/>
    <w:rsid w:val="00BF1BA2"/>
    <w:rsid w:val="00BF7D07"/>
    <w:rsid w:val="00C02C8C"/>
    <w:rsid w:val="00C17BB4"/>
    <w:rsid w:val="00C4437C"/>
    <w:rsid w:val="00C5110E"/>
    <w:rsid w:val="00C5144E"/>
    <w:rsid w:val="00C51D2A"/>
    <w:rsid w:val="00C5787B"/>
    <w:rsid w:val="00C66BE4"/>
    <w:rsid w:val="00C72317"/>
    <w:rsid w:val="00C74DB3"/>
    <w:rsid w:val="00C775AC"/>
    <w:rsid w:val="00C85E41"/>
    <w:rsid w:val="00C96012"/>
    <w:rsid w:val="00CB0B7E"/>
    <w:rsid w:val="00CB7DFF"/>
    <w:rsid w:val="00CC2657"/>
    <w:rsid w:val="00CC5206"/>
    <w:rsid w:val="00CD52A8"/>
    <w:rsid w:val="00CE1072"/>
    <w:rsid w:val="00CE1AC2"/>
    <w:rsid w:val="00CE5A74"/>
    <w:rsid w:val="00CF6EC2"/>
    <w:rsid w:val="00D1241E"/>
    <w:rsid w:val="00D57987"/>
    <w:rsid w:val="00D610DC"/>
    <w:rsid w:val="00D63E4A"/>
    <w:rsid w:val="00D65165"/>
    <w:rsid w:val="00D65A60"/>
    <w:rsid w:val="00D76987"/>
    <w:rsid w:val="00D85D7B"/>
    <w:rsid w:val="00D86E66"/>
    <w:rsid w:val="00D86EF2"/>
    <w:rsid w:val="00DA7B63"/>
    <w:rsid w:val="00DD4304"/>
    <w:rsid w:val="00DE650B"/>
    <w:rsid w:val="00DF40BC"/>
    <w:rsid w:val="00E04E9E"/>
    <w:rsid w:val="00E20A82"/>
    <w:rsid w:val="00E331B9"/>
    <w:rsid w:val="00E404D8"/>
    <w:rsid w:val="00E4504C"/>
    <w:rsid w:val="00E54FC5"/>
    <w:rsid w:val="00E56449"/>
    <w:rsid w:val="00E57257"/>
    <w:rsid w:val="00E821CF"/>
    <w:rsid w:val="00E95A1B"/>
    <w:rsid w:val="00EA317E"/>
    <w:rsid w:val="00EA5662"/>
    <w:rsid w:val="00EB2ADD"/>
    <w:rsid w:val="00EB3504"/>
    <w:rsid w:val="00ED141B"/>
    <w:rsid w:val="00ED1A3C"/>
    <w:rsid w:val="00ED609F"/>
    <w:rsid w:val="00EE62A8"/>
    <w:rsid w:val="00EE7F0A"/>
    <w:rsid w:val="00F00681"/>
    <w:rsid w:val="00F00EA9"/>
    <w:rsid w:val="00F0155F"/>
    <w:rsid w:val="00F33C9A"/>
    <w:rsid w:val="00F548C4"/>
    <w:rsid w:val="00F93299"/>
    <w:rsid w:val="00FA4D57"/>
    <w:rsid w:val="00FB6F38"/>
    <w:rsid w:val="00FD5C06"/>
    <w:rsid w:val="00FE18B8"/>
    <w:rsid w:val="00FE2BED"/>
    <w:rsid w:val="00FF11E8"/>
    <w:rsid w:val="00FF2698"/>
    <w:rsid w:val="00FF4ABC"/>
    <w:rsid w:val="00FF4DA5"/>
  </w:rsids>
  <m:mathPr>
    <m:mathFont m:val="Cambria Math"/>
    <m:brkBin m:val="before"/>
    <m:brkBinSub m:val="--"/>
    <m:smallFrac m:val="0"/>
    <m:dispDef/>
    <m:lMargin m:val="0"/>
    <m:rMargin m:val="0"/>
    <m:defJc m:val="centerGroup"/>
    <m:wrapIndent m:val="1440"/>
    <m:intLim m:val="subSup"/>
    <m:naryLim m:val="undOvr"/>
  </m:mathPr>
  <w:themeFontLang w:val="sv-S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ECA428"/>
  <w15:chartTrackingRefBased/>
  <w15:docId w15:val="{0BB9CACD-A95D-4347-A018-D71FD0947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19"/>
        <w:szCs w:val="19"/>
        <w:lang w:val="sv-SE" w:eastAsia="en-US" w:bidi="ar-SA"/>
        <w14:ligatures w14:val="standardContextual"/>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5" w:uiPriority="39"/>
    <w:lsdException w:name="toc 6" w:uiPriority="39"/>
    <w:lsdException w:name="toc 7" w:uiPriority="39"/>
    <w:lsdException w:name="toc 8" w:uiPriority="39"/>
    <w:lsdException w:name="toc 9" w:uiPriority="39"/>
    <w:lsdException w:name="Normal Indent" w:semiHidden="1"/>
    <w:lsdException w:name="annotation text" w:semiHidden="1"/>
    <w:lsdException w:name="index heading" w:semiHidden="1"/>
    <w:lsdException w:name="caption" w:semiHidden="1" w:uiPriority="35" w:unhideWhenUsed="1"/>
    <w:lsdException w:name="table of figures" w:semiHidden="1"/>
    <w:lsdException w:name="envelope address" w:semiHidden="1"/>
    <w:lsdException w:name="envelope return"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qFormat="1"/>
    <w:lsdException w:name="List Number" w:qFormat="1"/>
    <w:lsdException w:name="List 2" w:semiHidden="1"/>
    <w:lsdException w:name="List 3" w:semiHidden="1"/>
    <w:lsdException w:name="List 4" w:semiHidden="1"/>
    <w:lsdException w:name="List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uiPriority="22"/>
    <w:lsdException w:name="Emphasis"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unhideWhenUsed="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44E"/>
    <w:pPr>
      <w:spacing w:after="200"/>
    </w:pPr>
    <w:rPr>
      <w:sz w:val="20"/>
      <w:lang w:val="en-GB"/>
    </w:rPr>
  </w:style>
  <w:style w:type="paragraph" w:styleId="Heading1">
    <w:name w:val="heading 1"/>
    <w:basedOn w:val="Normal"/>
    <w:next w:val="Normal"/>
    <w:link w:val="Heading1Char"/>
    <w:uiPriority w:val="9"/>
    <w:qFormat/>
    <w:rsid w:val="00124A25"/>
    <w:pPr>
      <w:keepNext/>
      <w:keepLines/>
      <w:spacing w:before="240"/>
      <w:outlineLvl w:val="0"/>
    </w:pPr>
    <w:rPr>
      <w:rFonts w:asciiTheme="majorHAnsi" w:eastAsiaTheme="majorEastAsia" w:hAnsiTheme="majorHAnsi" w:cstheme="majorBidi"/>
      <w:bCs/>
      <w:sz w:val="28"/>
      <w:szCs w:val="28"/>
    </w:rPr>
  </w:style>
  <w:style w:type="paragraph" w:styleId="Heading2">
    <w:name w:val="heading 2"/>
    <w:basedOn w:val="Normal"/>
    <w:next w:val="Normal"/>
    <w:link w:val="Heading2Char"/>
    <w:uiPriority w:val="9"/>
    <w:qFormat/>
    <w:rsid w:val="00124A25"/>
    <w:pPr>
      <w:keepNext/>
      <w:keepLines/>
      <w:spacing w:before="240" w:after="80"/>
      <w:outlineLvl w:val="1"/>
    </w:pPr>
    <w:rPr>
      <w:rFonts w:asciiTheme="majorHAnsi" w:eastAsiaTheme="majorEastAsia" w:hAnsiTheme="majorHAnsi" w:cstheme="majorBidi"/>
      <w:bCs/>
      <w:sz w:val="24"/>
      <w:szCs w:val="28"/>
    </w:rPr>
  </w:style>
  <w:style w:type="paragraph" w:styleId="Heading3">
    <w:name w:val="heading 3"/>
    <w:basedOn w:val="Normal"/>
    <w:next w:val="Normal"/>
    <w:link w:val="Heading3Char"/>
    <w:uiPriority w:val="9"/>
    <w:qFormat/>
    <w:rsid w:val="00124A25"/>
    <w:pPr>
      <w:keepNext/>
      <w:keepLines/>
      <w:spacing w:before="120" w:after="40"/>
      <w:outlineLvl w:val="2"/>
    </w:pPr>
    <w:rPr>
      <w:rFonts w:asciiTheme="majorHAnsi" w:eastAsiaTheme="majorEastAsia" w:hAnsiTheme="majorHAnsi" w:cstheme="majorBidi"/>
      <w:sz w:val="22"/>
      <w:szCs w:val="24"/>
    </w:rPr>
  </w:style>
  <w:style w:type="paragraph" w:styleId="Heading4">
    <w:name w:val="heading 4"/>
    <w:basedOn w:val="Normal"/>
    <w:next w:val="Normal"/>
    <w:link w:val="Heading4Char"/>
    <w:uiPriority w:val="9"/>
    <w:semiHidden/>
    <w:qFormat/>
    <w:rsid w:val="00124A25"/>
    <w:pPr>
      <w:keepNext/>
      <w:keepLines/>
      <w:spacing w:before="120" w:after="40"/>
      <w:outlineLvl w:val="3"/>
    </w:pPr>
    <w:rPr>
      <w:rFonts w:asciiTheme="majorHAnsi" w:eastAsiaTheme="majorEastAsia" w:hAnsiTheme="majorHAnsi" w:cstheme="majorBidi"/>
      <w:iCs/>
      <w:szCs w:val="24"/>
    </w:rPr>
  </w:style>
  <w:style w:type="paragraph" w:styleId="Heading5">
    <w:name w:val="heading 5"/>
    <w:basedOn w:val="Normal"/>
    <w:next w:val="Normal"/>
    <w:link w:val="Heading5Char"/>
    <w:uiPriority w:val="9"/>
    <w:semiHidden/>
    <w:qFormat/>
    <w:rsid w:val="009B1B65"/>
    <w:pPr>
      <w:keepNext/>
      <w:keepLines/>
      <w:numPr>
        <w:ilvl w:val="4"/>
        <w:numId w:val="15"/>
      </w:numPr>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rsid w:val="009B1B65"/>
    <w:pPr>
      <w:keepNext/>
      <w:keepLines/>
      <w:numPr>
        <w:ilvl w:val="5"/>
        <w:numId w:val="15"/>
      </w:numPr>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rsid w:val="009B1B65"/>
    <w:pPr>
      <w:keepNext/>
      <w:keepLines/>
      <w:numPr>
        <w:ilvl w:val="6"/>
        <w:numId w:val="15"/>
      </w:numPr>
      <w:spacing w:before="120" w:after="0"/>
      <w:outlineLvl w:val="6"/>
    </w:pPr>
    <w:rPr>
      <w:i/>
      <w:iCs/>
    </w:rPr>
  </w:style>
  <w:style w:type="paragraph" w:styleId="Heading8">
    <w:name w:val="heading 8"/>
    <w:basedOn w:val="Normal"/>
    <w:next w:val="Normal"/>
    <w:link w:val="Heading8Char"/>
    <w:uiPriority w:val="9"/>
    <w:semiHidden/>
    <w:rsid w:val="009B1B65"/>
    <w:pPr>
      <w:keepNext/>
      <w:keepLines/>
      <w:numPr>
        <w:ilvl w:val="7"/>
        <w:numId w:val="15"/>
      </w:numPr>
      <w:spacing w:before="120" w:after="0"/>
      <w:outlineLvl w:val="7"/>
    </w:pPr>
    <w:rPr>
      <w:b/>
      <w:bCs/>
    </w:rPr>
  </w:style>
  <w:style w:type="paragraph" w:styleId="Heading9">
    <w:name w:val="heading 9"/>
    <w:basedOn w:val="Normal"/>
    <w:next w:val="Normal"/>
    <w:link w:val="Heading9Char"/>
    <w:uiPriority w:val="9"/>
    <w:semiHidden/>
    <w:rsid w:val="009B1B65"/>
    <w:pPr>
      <w:keepNext/>
      <w:keepLines/>
      <w:numPr>
        <w:ilvl w:val="8"/>
        <w:numId w:val="15"/>
      </w:numPr>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A25"/>
    <w:rPr>
      <w:rFonts w:asciiTheme="majorHAnsi" w:eastAsiaTheme="majorEastAsia" w:hAnsiTheme="majorHAnsi" w:cstheme="majorBidi"/>
      <w:bCs/>
      <w:sz w:val="28"/>
      <w:szCs w:val="28"/>
      <w:lang w:val="en-GB"/>
    </w:rPr>
  </w:style>
  <w:style w:type="character" w:customStyle="1" w:styleId="Heading2Char">
    <w:name w:val="Heading 2 Char"/>
    <w:basedOn w:val="DefaultParagraphFont"/>
    <w:link w:val="Heading2"/>
    <w:uiPriority w:val="9"/>
    <w:rsid w:val="00124A25"/>
    <w:rPr>
      <w:rFonts w:asciiTheme="majorHAnsi" w:eastAsiaTheme="majorEastAsia" w:hAnsiTheme="majorHAnsi" w:cstheme="majorBidi"/>
      <w:bCs/>
      <w:sz w:val="24"/>
      <w:szCs w:val="28"/>
      <w:lang w:val="en-GB"/>
    </w:rPr>
  </w:style>
  <w:style w:type="character" w:customStyle="1" w:styleId="Heading3Char">
    <w:name w:val="Heading 3 Char"/>
    <w:basedOn w:val="DefaultParagraphFont"/>
    <w:link w:val="Heading3"/>
    <w:uiPriority w:val="9"/>
    <w:rsid w:val="00124A25"/>
    <w:rPr>
      <w:rFonts w:asciiTheme="majorHAnsi" w:eastAsiaTheme="majorEastAsia" w:hAnsiTheme="majorHAnsi" w:cstheme="majorBidi"/>
      <w:sz w:val="22"/>
      <w:szCs w:val="24"/>
      <w:lang w:val="en-GB"/>
    </w:rPr>
  </w:style>
  <w:style w:type="character" w:customStyle="1" w:styleId="Heading4Char">
    <w:name w:val="Heading 4 Char"/>
    <w:basedOn w:val="DefaultParagraphFont"/>
    <w:link w:val="Heading4"/>
    <w:uiPriority w:val="9"/>
    <w:semiHidden/>
    <w:rsid w:val="00124A25"/>
    <w:rPr>
      <w:rFonts w:asciiTheme="majorHAnsi" w:eastAsiaTheme="majorEastAsia" w:hAnsiTheme="majorHAnsi" w:cstheme="majorBidi"/>
      <w:iCs/>
      <w:sz w:val="20"/>
      <w:szCs w:val="24"/>
      <w:lang w:val="en-GB"/>
    </w:rPr>
  </w:style>
  <w:style w:type="character" w:customStyle="1" w:styleId="Heading5Char">
    <w:name w:val="Heading 5 Char"/>
    <w:basedOn w:val="DefaultParagraphFont"/>
    <w:link w:val="Heading5"/>
    <w:uiPriority w:val="9"/>
    <w:semiHidden/>
    <w:rsid w:val="008E716E"/>
    <w:rPr>
      <w:rFonts w:asciiTheme="majorHAnsi" w:eastAsiaTheme="majorEastAsia" w:hAnsiTheme="majorHAnsi" w:cstheme="majorBidi"/>
      <w:b/>
      <w:bCs/>
      <w:lang w:val="en-GB"/>
    </w:rPr>
  </w:style>
  <w:style w:type="character" w:customStyle="1" w:styleId="Heading6Char">
    <w:name w:val="Heading 6 Char"/>
    <w:basedOn w:val="DefaultParagraphFont"/>
    <w:link w:val="Heading6"/>
    <w:uiPriority w:val="9"/>
    <w:semiHidden/>
    <w:rsid w:val="008E716E"/>
    <w:rPr>
      <w:rFonts w:asciiTheme="majorHAnsi" w:eastAsiaTheme="majorEastAsia" w:hAnsiTheme="majorHAnsi" w:cstheme="majorBidi"/>
      <w:b/>
      <w:bCs/>
      <w:i/>
      <w:iCs/>
      <w:lang w:val="en-GB"/>
    </w:rPr>
  </w:style>
  <w:style w:type="character" w:customStyle="1" w:styleId="Heading7Char">
    <w:name w:val="Heading 7 Char"/>
    <w:basedOn w:val="DefaultParagraphFont"/>
    <w:link w:val="Heading7"/>
    <w:uiPriority w:val="9"/>
    <w:semiHidden/>
    <w:rsid w:val="008E716E"/>
    <w:rPr>
      <w:i/>
      <w:iCs/>
      <w:lang w:val="en-GB"/>
    </w:rPr>
  </w:style>
  <w:style w:type="character" w:customStyle="1" w:styleId="Heading8Char">
    <w:name w:val="Heading 8 Char"/>
    <w:basedOn w:val="DefaultParagraphFont"/>
    <w:link w:val="Heading8"/>
    <w:uiPriority w:val="9"/>
    <w:semiHidden/>
    <w:rsid w:val="008E716E"/>
    <w:rPr>
      <w:b/>
      <w:bCs/>
      <w:lang w:val="en-GB"/>
    </w:rPr>
  </w:style>
  <w:style w:type="character" w:customStyle="1" w:styleId="Heading9Char">
    <w:name w:val="Heading 9 Char"/>
    <w:basedOn w:val="DefaultParagraphFont"/>
    <w:link w:val="Heading9"/>
    <w:uiPriority w:val="9"/>
    <w:semiHidden/>
    <w:rsid w:val="008E716E"/>
    <w:rPr>
      <w:i/>
      <w:iCs/>
      <w:lang w:val="en-GB"/>
    </w:rPr>
  </w:style>
  <w:style w:type="paragraph" w:styleId="Caption">
    <w:name w:val="caption"/>
    <w:basedOn w:val="Normal"/>
    <w:next w:val="Normal"/>
    <w:uiPriority w:val="35"/>
    <w:semiHidden/>
    <w:rsid w:val="009B1B65"/>
    <w:rPr>
      <w:b/>
      <w:bCs/>
      <w:sz w:val="18"/>
      <w:szCs w:val="18"/>
    </w:rPr>
  </w:style>
  <w:style w:type="paragraph" w:styleId="Title">
    <w:name w:val="Title"/>
    <w:basedOn w:val="Normal"/>
    <w:next w:val="Normal"/>
    <w:link w:val="TitleChar"/>
    <w:uiPriority w:val="10"/>
    <w:qFormat/>
    <w:rsid w:val="00C5144E"/>
    <w:pPr>
      <w:spacing w:after="0"/>
      <w:contextualSpacing/>
    </w:pPr>
    <w:rPr>
      <w:rFonts w:asciiTheme="majorHAnsi" w:eastAsiaTheme="majorEastAsia" w:hAnsiTheme="majorHAnsi" w:cstheme="majorBidi"/>
      <w:bCs/>
      <w:color w:val="407077"/>
      <w:sz w:val="72"/>
      <w:szCs w:val="48"/>
    </w:rPr>
  </w:style>
  <w:style w:type="character" w:customStyle="1" w:styleId="TitleChar">
    <w:name w:val="Title Char"/>
    <w:basedOn w:val="DefaultParagraphFont"/>
    <w:link w:val="Title"/>
    <w:uiPriority w:val="10"/>
    <w:rsid w:val="00C5144E"/>
    <w:rPr>
      <w:rFonts w:asciiTheme="majorHAnsi" w:eastAsiaTheme="majorEastAsia" w:hAnsiTheme="majorHAnsi" w:cstheme="majorBidi"/>
      <w:bCs/>
      <w:color w:val="407077"/>
      <w:sz w:val="72"/>
      <w:szCs w:val="48"/>
      <w:lang w:val="en-GB"/>
    </w:rPr>
  </w:style>
  <w:style w:type="paragraph" w:styleId="Subtitle">
    <w:name w:val="Subtitle"/>
    <w:basedOn w:val="Normal"/>
    <w:next w:val="Normal"/>
    <w:link w:val="SubtitleChar"/>
    <w:uiPriority w:val="11"/>
    <w:semiHidden/>
    <w:qFormat/>
    <w:rsid w:val="00872413"/>
    <w:pPr>
      <w:numPr>
        <w:ilvl w:val="1"/>
      </w:numPr>
      <w:spacing w:before="120" w:after="240"/>
    </w:pPr>
    <w:rPr>
      <w:rFonts w:ascii="GothamMedium" w:eastAsiaTheme="majorEastAsia" w:hAnsi="GothamMedium" w:cstheme="majorBidi"/>
      <w:color w:val="343436" w:themeColor="text2"/>
      <w:sz w:val="24"/>
      <w:szCs w:val="24"/>
    </w:rPr>
  </w:style>
  <w:style w:type="character" w:customStyle="1" w:styleId="SubtitleChar">
    <w:name w:val="Subtitle Char"/>
    <w:basedOn w:val="DefaultParagraphFont"/>
    <w:link w:val="Subtitle"/>
    <w:uiPriority w:val="11"/>
    <w:semiHidden/>
    <w:rsid w:val="005F186C"/>
    <w:rPr>
      <w:rFonts w:ascii="GothamMedium" w:eastAsiaTheme="majorEastAsia" w:hAnsi="GothamMedium" w:cstheme="majorBidi"/>
      <w:color w:val="343436" w:themeColor="text2"/>
      <w:sz w:val="24"/>
      <w:szCs w:val="24"/>
      <w:lang w:val="en-GB"/>
    </w:rPr>
  </w:style>
  <w:style w:type="character" w:styleId="Strong">
    <w:name w:val="Strong"/>
    <w:basedOn w:val="DefaultParagraphFont"/>
    <w:uiPriority w:val="22"/>
    <w:semiHidden/>
    <w:rsid w:val="009B1B65"/>
    <w:rPr>
      <w:b/>
      <w:bCs/>
      <w:color w:val="auto"/>
    </w:rPr>
  </w:style>
  <w:style w:type="character" w:styleId="Emphasis">
    <w:name w:val="Emphasis"/>
    <w:basedOn w:val="DefaultParagraphFont"/>
    <w:uiPriority w:val="20"/>
    <w:semiHidden/>
    <w:rsid w:val="009B1B65"/>
    <w:rPr>
      <w:i/>
      <w:iCs/>
      <w:color w:val="auto"/>
    </w:rPr>
  </w:style>
  <w:style w:type="paragraph" w:styleId="NoSpacing">
    <w:name w:val="No Spacing"/>
    <w:link w:val="NoSpacingChar"/>
    <w:uiPriority w:val="1"/>
    <w:qFormat/>
    <w:rsid w:val="00EA5662"/>
    <w:pPr>
      <w:spacing w:after="0"/>
    </w:pPr>
  </w:style>
  <w:style w:type="paragraph" w:styleId="Quote">
    <w:name w:val="Quote"/>
    <w:basedOn w:val="Normal"/>
    <w:next w:val="Normal"/>
    <w:link w:val="QuoteChar"/>
    <w:uiPriority w:val="29"/>
    <w:semiHidden/>
    <w:rsid w:val="009B1B65"/>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semiHidden/>
    <w:rsid w:val="009B1B65"/>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semiHidden/>
    <w:rsid w:val="009B1B65"/>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semiHidden/>
    <w:rsid w:val="009B1B65"/>
    <w:rPr>
      <w:rFonts w:asciiTheme="majorHAnsi" w:eastAsiaTheme="majorEastAsia" w:hAnsiTheme="majorHAnsi" w:cstheme="majorBidi"/>
      <w:sz w:val="26"/>
      <w:szCs w:val="26"/>
    </w:rPr>
  </w:style>
  <w:style w:type="character" w:styleId="SubtleEmphasis">
    <w:name w:val="Subtle Emphasis"/>
    <w:basedOn w:val="DefaultParagraphFont"/>
    <w:uiPriority w:val="19"/>
    <w:semiHidden/>
    <w:rsid w:val="009B1B65"/>
    <w:rPr>
      <w:i/>
      <w:iCs/>
      <w:color w:val="auto"/>
    </w:rPr>
  </w:style>
  <w:style w:type="character" w:styleId="IntenseEmphasis">
    <w:name w:val="Intense Emphasis"/>
    <w:basedOn w:val="DefaultParagraphFont"/>
    <w:uiPriority w:val="21"/>
    <w:semiHidden/>
    <w:rsid w:val="009B1B65"/>
    <w:rPr>
      <w:b/>
      <w:bCs/>
      <w:i/>
      <w:iCs/>
      <w:color w:val="auto"/>
    </w:rPr>
  </w:style>
  <w:style w:type="character" w:styleId="SubtleReference">
    <w:name w:val="Subtle Reference"/>
    <w:basedOn w:val="DefaultParagraphFont"/>
    <w:uiPriority w:val="31"/>
    <w:semiHidden/>
    <w:rsid w:val="009B1B65"/>
    <w:rPr>
      <w:smallCaps/>
      <w:color w:val="auto"/>
      <w:u w:val="single" w:color="7F7F7F" w:themeColor="text1" w:themeTint="80"/>
    </w:rPr>
  </w:style>
  <w:style w:type="character" w:styleId="IntenseReference">
    <w:name w:val="Intense Reference"/>
    <w:basedOn w:val="DefaultParagraphFont"/>
    <w:uiPriority w:val="32"/>
    <w:semiHidden/>
    <w:rsid w:val="009B1B65"/>
    <w:rPr>
      <w:b/>
      <w:bCs/>
      <w:smallCaps/>
      <w:color w:val="auto"/>
      <w:u w:val="single"/>
    </w:rPr>
  </w:style>
  <w:style w:type="character" w:styleId="BookTitle">
    <w:name w:val="Book Title"/>
    <w:basedOn w:val="DefaultParagraphFont"/>
    <w:uiPriority w:val="33"/>
    <w:semiHidden/>
    <w:rsid w:val="009B1B65"/>
    <w:rPr>
      <w:b/>
      <w:bCs/>
      <w:smallCaps/>
      <w:color w:val="auto"/>
    </w:rPr>
  </w:style>
  <w:style w:type="paragraph" w:styleId="TOCHeading">
    <w:name w:val="TOC Heading"/>
    <w:basedOn w:val="Normal"/>
    <w:next w:val="Normal"/>
    <w:uiPriority w:val="99"/>
    <w:semiHidden/>
    <w:rsid w:val="00124A25"/>
    <w:pPr>
      <w:keepNext/>
      <w:keepLines/>
      <w:pageBreakBefore/>
    </w:pPr>
    <w:rPr>
      <w:rFonts w:asciiTheme="majorHAnsi" w:hAnsiTheme="majorHAnsi"/>
      <w:b/>
      <w:sz w:val="32"/>
      <w:szCs w:val="20"/>
      <w:lang w:val="sv-SE"/>
    </w:rPr>
  </w:style>
  <w:style w:type="paragraph" w:styleId="ListBullet">
    <w:name w:val="List Bullet"/>
    <w:basedOn w:val="Normal"/>
    <w:uiPriority w:val="14"/>
    <w:qFormat/>
    <w:rsid w:val="001D4B24"/>
    <w:pPr>
      <w:numPr>
        <w:numId w:val="1"/>
      </w:numPr>
      <w:spacing w:after="80"/>
      <w:contextualSpacing/>
    </w:pPr>
  </w:style>
  <w:style w:type="paragraph" w:styleId="ListNumber">
    <w:name w:val="List Number"/>
    <w:basedOn w:val="Normal"/>
    <w:uiPriority w:val="14"/>
    <w:qFormat/>
    <w:rsid w:val="00223177"/>
    <w:pPr>
      <w:numPr>
        <w:numId w:val="6"/>
      </w:numPr>
      <w:spacing w:after="80"/>
      <w:ind w:left="357" w:hanging="357"/>
      <w:contextualSpacing/>
    </w:pPr>
  </w:style>
  <w:style w:type="table" w:styleId="TableGrid">
    <w:name w:val="Table Grid"/>
    <w:basedOn w:val="TableNormal"/>
    <w:uiPriority w:val="39"/>
    <w:rsid w:val="00572408"/>
    <w:pPr>
      <w:spacing w:after="0" w:line="240" w:lineRule="auto"/>
    </w:pPr>
    <w:tblPr/>
  </w:style>
  <w:style w:type="paragraph" w:styleId="FootnoteText">
    <w:name w:val="footnote text"/>
    <w:basedOn w:val="Normal"/>
    <w:link w:val="FootnoteTextChar"/>
    <w:uiPriority w:val="99"/>
    <w:semiHidden/>
    <w:rsid w:val="00872413"/>
    <w:pPr>
      <w:spacing w:after="0"/>
    </w:pPr>
    <w:rPr>
      <w:sz w:val="14"/>
      <w:szCs w:val="20"/>
    </w:rPr>
  </w:style>
  <w:style w:type="character" w:customStyle="1" w:styleId="FootnoteTextChar">
    <w:name w:val="Footnote Text Char"/>
    <w:basedOn w:val="DefaultParagraphFont"/>
    <w:link w:val="FootnoteText"/>
    <w:uiPriority w:val="99"/>
    <w:semiHidden/>
    <w:rsid w:val="005F186C"/>
    <w:rPr>
      <w:sz w:val="14"/>
      <w:szCs w:val="20"/>
      <w:lang w:val="en-GB"/>
    </w:rPr>
  </w:style>
  <w:style w:type="character" w:styleId="FootnoteReference">
    <w:name w:val="footnote reference"/>
    <w:basedOn w:val="DefaultParagraphFont"/>
    <w:uiPriority w:val="99"/>
    <w:semiHidden/>
    <w:rsid w:val="00884E47"/>
    <w:rPr>
      <w:vertAlign w:val="superscript"/>
    </w:rPr>
  </w:style>
  <w:style w:type="paragraph" w:styleId="Header">
    <w:name w:val="header"/>
    <w:basedOn w:val="Normal"/>
    <w:link w:val="HeaderChar"/>
    <w:uiPriority w:val="99"/>
    <w:rsid w:val="00C5144E"/>
    <w:pPr>
      <w:tabs>
        <w:tab w:val="center" w:pos="4536"/>
        <w:tab w:val="right" w:pos="9072"/>
      </w:tabs>
      <w:spacing w:after="0" w:line="240" w:lineRule="auto"/>
    </w:pPr>
    <w:rPr>
      <w:color w:val="666666"/>
      <w:sz w:val="16"/>
    </w:rPr>
  </w:style>
  <w:style w:type="character" w:customStyle="1" w:styleId="HeaderChar">
    <w:name w:val="Header Char"/>
    <w:basedOn w:val="DefaultParagraphFont"/>
    <w:link w:val="Header"/>
    <w:uiPriority w:val="99"/>
    <w:rsid w:val="00C5144E"/>
    <w:rPr>
      <w:color w:val="666666"/>
      <w:sz w:val="16"/>
      <w:lang w:val="en-GB"/>
    </w:rPr>
  </w:style>
  <w:style w:type="paragraph" w:styleId="Footer">
    <w:name w:val="footer"/>
    <w:basedOn w:val="Normal"/>
    <w:link w:val="FooterChar"/>
    <w:uiPriority w:val="99"/>
    <w:rsid w:val="00C5144E"/>
    <w:pPr>
      <w:tabs>
        <w:tab w:val="center" w:pos="4536"/>
        <w:tab w:val="right" w:pos="9072"/>
      </w:tabs>
      <w:spacing w:after="0" w:line="240" w:lineRule="auto"/>
    </w:pPr>
    <w:rPr>
      <w:color w:val="666666"/>
      <w:sz w:val="16"/>
    </w:rPr>
  </w:style>
  <w:style w:type="character" w:customStyle="1" w:styleId="FooterChar">
    <w:name w:val="Footer Char"/>
    <w:basedOn w:val="DefaultParagraphFont"/>
    <w:link w:val="Footer"/>
    <w:uiPriority w:val="99"/>
    <w:rsid w:val="00C5144E"/>
    <w:rPr>
      <w:color w:val="666666"/>
      <w:sz w:val="16"/>
      <w:lang w:val="en-GB"/>
    </w:rPr>
  </w:style>
  <w:style w:type="paragraph" w:styleId="TOC1">
    <w:name w:val="toc 1"/>
    <w:basedOn w:val="Normal"/>
    <w:next w:val="Normal"/>
    <w:uiPriority w:val="99"/>
    <w:semiHidden/>
    <w:rsid w:val="00124A25"/>
    <w:pPr>
      <w:tabs>
        <w:tab w:val="right" w:leader="dot" w:pos="8210"/>
      </w:tabs>
      <w:spacing w:after="100"/>
    </w:pPr>
    <w:rPr>
      <w:szCs w:val="20"/>
      <w:lang w:val="sv-SE"/>
    </w:rPr>
  </w:style>
  <w:style w:type="paragraph" w:styleId="TOC2">
    <w:name w:val="toc 2"/>
    <w:basedOn w:val="Normal"/>
    <w:next w:val="Normal"/>
    <w:uiPriority w:val="99"/>
    <w:semiHidden/>
    <w:rsid w:val="00124A25"/>
    <w:pPr>
      <w:tabs>
        <w:tab w:val="right" w:leader="dot" w:pos="8210"/>
      </w:tabs>
      <w:spacing w:after="100"/>
      <w:ind w:left="425"/>
    </w:pPr>
    <w:rPr>
      <w:noProof/>
      <w:szCs w:val="20"/>
      <w:lang w:val="sv-SE"/>
    </w:rPr>
  </w:style>
  <w:style w:type="paragraph" w:styleId="TOC3">
    <w:name w:val="toc 3"/>
    <w:basedOn w:val="Normal"/>
    <w:next w:val="Normal"/>
    <w:uiPriority w:val="99"/>
    <w:semiHidden/>
    <w:rsid w:val="00124A25"/>
    <w:pPr>
      <w:tabs>
        <w:tab w:val="right" w:leader="dot" w:pos="8210"/>
      </w:tabs>
      <w:spacing w:after="100"/>
      <w:ind w:left="709"/>
    </w:pPr>
    <w:rPr>
      <w:noProof/>
      <w:szCs w:val="20"/>
      <w:lang w:val="sv-SE"/>
    </w:rPr>
  </w:style>
  <w:style w:type="character" w:styleId="Hyperlink">
    <w:name w:val="Hyperlink"/>
    <w:basedOn w:val="DefaultParagraphFont"/>
    <w:uiPriority w:val="99"/>
    <w:semiHidden/>
    <w:rsid w:val="008555A7"/>
    <w:rPr>
      <w:color w:val="0D6EB3" w:themeColor="hyperlink"/>
      <w:u w:val="single"/>
    </w:rPr>
  </w:style>
  <w:style w:type="paragraph" w:styleId="TOC4">
    <w:name w:val="toc 4"/>
    <w:basedOn w:val="Normal"/>
    <w:next w:val="Normal"/>
    <w:uiPriority w:val="99"/>
    <w:semiHidden/>
    <w:rsid w:val="00124A25"/>
    <w:pPr>
      <w:spacing w:after="100"/>
      <w:ind w:left="992"/>
    </w:pPr>
    <w:rPr>
      <w:szCs w:val="20"/>
      <w:lang w:val="sv-SE"/>
    </w:rPr>
  </w:style>
  <w:style w:type="paragraph" w:styleId="TOC5">
    <w:name w:val="toc 5"/>
    <w:basedOn w:val="Normal"/>
    <w:next w:val="Normal"/>
    <w:uiPriority w:val="39"/>
    <w:semiHidden/>
    <w:rsid w:val="00FF2698"/>
    <w:pPr>
      <w:spacing w:after="100"/>
      <w:ind w:left="880"/>
    </w:pPr>
  </w:style>
  <w:style w:type="paragraph" w:styleId="TOC6">
    <w:name w:val="toc 6"/>
    <w:basedOn w:val="Normal"/>
    <w:next w:val="Normal"/>
    <w:uiPriority w:val="39"/>
    <w:semiHidden/>
    <w:rsid w:val="00FF2698"/>
    <w:pPr>
      <w:spacing w:after="100"/>
      <w:ind w:left="1100"/>
    </w:pPr>
  </w:style>
  <w:style w:type="paragraph" w:styleId="TOC7">
    <w:name w:val="toc 7"/>
    <w:basedOn w:val="Normal"/>
    <w:next w:val="Normal"/>
    <w:uiPriority w:val="39"/>
    <w:semiHidden/>
    <w:rsid w:val="00FF2698"/>
    <w:pPr>
      <w:spacing w:after="100"/>
      <w:ind w:left="1320"/>
    </w:pPr>
  </w:style>
  <w:style w:type="paragraph" w:styleId="TOC8">
    <w:name w:val="toc 8"/>
    <w:basedOn w:val="Normal"/>
    <w:next w:val="Normal"/>
    <w:uiPriority w:val="39"/>
    <w:semiHidden/>
    <w:rsid w:val="00FF2698"/>
    <w:pPr>
      <w:spacing w:after="100"/>
      <w:ind w:left="1540"/>
    </w:pPr>
  </w:style>
  <w:style w:type="paragraph" w:styleId="TOC9">
    <w:name w:val="toc 9"/>
    <w:basedOn w:val="Normal"/>
    <w:next w:val="Normal"/>
    <w:uiPriority w:val="39"/>
    <w:semiHidden/>
    <w:rsid w:val="00FF2698"/>
    <w:pPr>
      <w:spacing w:after="100"/>
      <w:ind w:left="1760"/>
    </w:pPr>
  </w:style>
  <w:style w:type="paragraph" w:styleId="ListNumber2">
    <w:name w:val="List Number 2"/>
    <w:basedOn w:val="ListNumber"/>
    <w:uiPriority w:val="14"/>
    <w:rsid w:val="00130001"/>
    <w:pPr>
      <w:numPr>
        <w:ilvl w:val="1"/>
      </w:numPr>
    </w:pPr>
  </w:style>
  <w:style w:type="paragraph" w:styleId="ListNumber3">
    <w:name w:val="List Number 3"/>
    <w:basedOn w:val="ListNumber2"/>
    <w:uiPriority w:val="14"/>
    <w:rsid w:val="00130001"/>
    <w:pPr>
      <w:numPr>
        <w:ilvl w:val="2"/>
      </w:numPr>
    </w:pPr>
  </w:style>
  <w:style w:type="paragraph" w:styleId="ListNumber4">
    <w:name w:val="List Number 4"/>
    <w:basedOn w:val="ListNumber3"/>
    <w:uiPriority w:val="14"/>
    <w:semiHidden/>
    <w:rsid w:val="00130001"/>
    <w:pPr>
      <w:numPr>
        <w:ilvl w:val="3"/>
      </w:numPr>
    </w:pPr>
  </w:style>
  <w:style w:type="paragraph" w:styleId="ListNumber5">
    <w:name w:val="List Number 5"/>
    <w:basedOn w:val="ListNumber4"/>
    <w:uiPriority w:val="14"/>
    <w:semiHidden/>
    <w:rsid w:val="00130001"/>
    <w:pPr>
      <w:numPr>
        <w:ilvl w:val="4"/>
      </w:numPr>
    </w:pPr>
  </w:style>
  <w:style w:type="paragraph" w:styleId="ListBullet2">
    <w:name w:val="List Bullet 2"/>
    <w:basedOn w:val="ListBullet"/>
    <w:uiPriority w:val="14"/>
    <w:rsid w:val="00FE2BED"/>
    <w:pPr>
      <w:numPr>
        <w:ilvl w:val="1"/>
      </w:numPr>
    </w:pPr>
  </w:style>
  <w:style w:type="paragraph" w:styleId="ListBullet3">
    <w:name w:val="List Bullet 3"/>
    <w:basedOn w:val="ListBullet2"/>
    <w:uiPriority w:val="14"/>
    <w:rsid w:val="00FE2BED"/>
    <w:pPr>
      <w:numPr>
        <w:ilvl w:val="2"/>
      </w:numPr>
    </w:pPr>
  </w:style>
  <w:style w:type="paragraph" w:styleId="ListBullet4">
    <w:name w:val="List Bullet 4"/>
    <w:basedOn w:val="ListBullet3"/>
    <w:uiPriority w:val="14"/>
    <w:semiHidden/>
    <w:rsid w:val="00FE2BED"/>
    <w:pPr>
      <w:numPr>
        <w:ilvl w:val="3"/>
      </w:numPr>
    </w:pPr>
  </w:style>
  <w:style w:type="paragraph" w:styleId="ListBullet5">
    <w:name w:val="List Bullet 5"/>
    <w:basedOn w:val="ListBullet4"/>
    <w:uiPriority w:val="14"/>
    <w:semiHidden/>
    <w:rsid w:val="00FE2BED"/>
    <w:pPr>
      <w:numPr>
        <w:ilvl w:val="4"/>
      </w:numPr>
    </w:pPr>
  </w:style>
  <w:style w:type="character" w:styleId="PlaceholderText">
    <w:name w:val="Placeholder Text"/>
    <w:basedOn w:val="DefaultParagraphFont"/>
    <w:uiPriority w:val="99"/>
    <w:rsid w:val="009C6FDB"/>
    <w:rPr>
      <w:color w:val="7F7F7F" w:themeColor="text1" w:themeTint="80"/>
      <w:bdr w:val="none" w:sz="0" w:space="0" w:color="auto"/>
      <w:shd w:val="clear" w:color="auto" w:fill="F0F0F0"/>
    </w:rPr>
  </w:style>
  <w:style w:type="paragraph" w:customStyle="1" w:styleId="Hiddentext">
    <w:name w:val="Hidden text"/>
    <w:basedOn w:val="Normal"/>
    <w:next w:val="Normal"/>
    <w:uiPriority w:val="24"/>
    <w:semiHidden/>
    <w:qFormat/>
    <w:rsid w:val="00D86E66"/>
    <w:rPr>
      <w:vanish/>
      <w:color w:val="C00000"/>
    </w:rPr>
  </w:style>
  <w:style w:type="paragraph" w:customStyle="1" w:styleId="NumberedHeading1">
    <w:name w:val="Numbered Heading 1"/>
    <w:basedOn w:val="Heading1"/>
    <w:next w:val="Normal"/>
    <w:uiPriority w:val="10"/>
    <w:semiHidden/>
    <w:qFormat/>
    <w:rsid w:val="00494FFB"/>
    <w:pPr>
      <w:numPr>
        <w:numId w:val="12"/>
      </w:numPr>
    </w:pPr>
  </w:style>
  <w:style w:type="paragraph" w:customStyle="1" w:styleId="NumberedHeading2">
    <w:name w:val="Numbered Heading 2"/>
    <w:basedOn w:val="Heading2"/>
    <w:next w:val="Normal"/>
    <w:uiPriority w:val="10"/>
    <w:semiHidden/>
    <w:qFormat/>
    <w:rsid w:val="00DA7B63"/>
    <w:pPr>
      <w:numPr>
        <w:ilvl w:val="1"/>
        <w:numId w:val="12"/>
      </w:numPr>
    </w:pPr>
  </w:style>
  <w:style w:type="paragraph" w:customStyle="1" w:styleId="NumberedHeading3">
    <w:name w:val="Numbered Heading 3"/>
    <w:basedOn w:val="Heading3"/>
    <w:next w:val="Normal"/>
    <w:uiPriority w:val="10"/>
    <w:semiHidden/>
    <w:qFormat/>
    <w:rsid w:val="00DA7B63"/>
    <w:pPr>
      <w:numPr>
        <w:ilvl w:val="2"/>
        <w:numId w:val="12"/>
      </w:numPr>
    </w:pPr>
  </w:style>
  <w:style w:type="paragraph" w:customStyle="1" w:styleId="NumberedHeading4">
    <w:name w:val="Numbered Heading 4"/>
    <w:basedOn w:val="Heading4"/>
    <w:next w:val="Normal"/>
    <w:uiPriority w:val="10"/>
    <w:semiHidden/>
    <w:qFormat/>
    <w:rsid w:val="00DA7B63"/>
    <w:pPr>
      <w:numPr>
        <w:ilvl w:val="3"/>
        <w:numId w:val="12"/>
      </w:numPr>
    </w:pPr>
  </w:style>
  <w:style w:type="character" w:customStyle="1" w:styleId="NoSpacingChar">
    <w:name w:val="No Spacing Char"/>
    <w:basedOn w:val="DefaultParagraphFont"/>
    <w:link w:val="NoSpacing"/>
    <w:uiPriority w:val="1"/>
    <w:rsid w:val="00EE7F0A"/>
  </w:style>
  <w:style w:type="paragraph" w:styleId="BalloonText">
    <w:name w:val="Balloon Text"/>
    <w:basedOn w:val="Normal"/>
    <w:link w:val="BalloonTextChar"/>
    <w:uiPriority w:val="99"/>
    <w:semiHidden/>
    <w:unhideWhenUsed/>
    <w:rsid w:val="00421476"/>
    <w:pPr>
      <w:spacing w:after="0"/>
    </w:pPr>
    <w:rPr>
      <w:rFonts w:cs="Segoe UI"/>
      <w:sz w:val="18"/>
      <w:szCs w:val="18"/>
    </w:rPr>
  </w:style>
  <w:style w:type="character" w:customStyle="1" w:styleId="BalloonTextChar">
    <w:name w:val="Balloon Text Char"/>
    <w:basedOn w:val="DefaultParagraphFont"/>
    <w:link w:val="BalloonText"/>
    <w:uiPriority w:val="99"/>
    <w:semiHidden/>
    <w:rsid w:val="00421476"/>
    <w:rPr>
      <w:rFonts w:cs="Segoe UI"/>
      <w:sz w:val="18"/>
      <w:szCs w:val="18"/>
      <w:lang w:val="en-GB"/>
    </w:rPr>
  </w:style>
  <w:style w:type="paragraph" w:customStyle="1" w:styleId="Footertext">
    <w:name w:val="Footer text"/>
    <w:basedOn w:val="Normal"/>
    <w:uiPriority w:val="10"/>
    <w:semiHidden/>
    <w:qFormat/>
    <w:rsid w:val="001407DF"/>
    <w:pPr>
      <w:framePr w:wrap="around" w:vAnchor="page" w:hAnchor="page" w:x="852" w:y="14176"/>
      <w:spacing w:before="40" w:after="40"/>
    </w:pPr>
    <w:rPr>
      <w:color w:val="F38B00" w:themeColor="accent5"/>
      <w:sz w:val="16"/>
    </w:rPr>
  </w:style>
  <w:style w:type="paragraph" w:customStyle="1" w:styleId="Footertitle">
    <w:name w:val="Footer title"/>
    <w:basedOn w:val="Footertext"/>
    <w:uiPriority w:val="10"/>
    <w:semiHidden/>
    <w:qFormat/>
    <w:rsid w:val="00E4504C"/>
    <w:pPr>
      <w:framePr w:wrap="around"/>
    </w:pPr>
    <w:rPr>
      <w:b/>
      <w:color w:val="00A1AF" w:themeColor="accent1"/>
    </w:rPr>
  </w:style>
  <w:style w:type="table" w:customStyle="1" w:styleId="BetssonTable01">
    <w:name w:val="Betsson Table 01"/>
    <w:basedOn w:val="TableNormal"/>
    <w:uiPriority w:val="99"/>
    <w:rsid w:val="00036B11"/>
    <w:pPr>
      <w:spacing w:after="0" w:line="240" w:lineRule="auto"/>
      <w:jc w:val="right"/>
    </w:pPr>
    <w:tblPr>
      <w:tblBorders>
        <w:bottom w:val="single" w:sz="4" w:space="0" w:color="00A1AF" w:themeColor="accent1"/>
        <w:insideH w:val="single" w:sz="4" w:space="0" w:color="00A1AF" w:themeColor="accent1"/>
      </w:tblBorders>
      <w:tblCellMar>
        <w:top w:w="57" w:type="dxa"/>
        <w:left w:w="57" w:type="dxa"/>
        <w:bottom w:w="57" w:type="dxa"/>
        <w:right w:w="57" w:type="dxa"/>
      </w:tblCellMar>
    </w:tblPr>
    <w:tblStylePr w:type="firstRow">
      <w:pPr>
        <w:jc w:val="right"/>
      </w:pPr>
      <w:rPr>
        <w:rFonts w:asciiTheme="majorHAnsi" w:hAnsiTheme="majorHAnsi"/>
        <w:b/>
        <w:color w:val="00A1AF" w:themeColor="accent1"/>
      </w:rPr>
      <w:tblPr/>
      <w:tcPr>
        <w:tcBorders>
          <w:bottom w:val="single" w:sz="12" w:space="0" w:color="00A1AF" w:themeColor="accent1"/>
        </w:tcBorders>
        <w:vAlign w:val="bottom"/>
      </w:tcPr>
    </w:tblStylePr>
    <w:tblStylePr w:type="lastRow">
      <w:rPr>
        <w:rFonts w:asciiTheme="majorHAnsi" w:hAnsiTheme="majorHAnsi"/>
        <w:b/>
      </w:rPr>
      <w:tblPr/>
      <w:tcPr>
        <w:tcBorders>
          <w:top w:val="double" w:sz="4" w:space="0" w:color="00A1AF" w:themeColor="accent1"/>
          <w:left w:val="nil"/>
          <w:bottom w:val="nil"/>
          <w:right w:val="nil"/>
          <w:insideH w:val="nil"/>
          <w:insideV w:val="nil"/>
          <w:tl2br w:val="nil"/>
          <w:tr2bl w:val="nil"/>
        </w:tcBorders>
      </w:tcPr>
    </w:tblStylePr>
    <w:tblStylePr w:type="firstCol">
      <w:pPr>
        <w:jc w:val="left"/>
      </w:pPr>
    </w:tblStylePr>
    <w:tblStylePr w:type="lastCol">
      <w:rPr>
        <w:rFonts w:asciiTheme="majorHAnsi" w:hAnsiTheme="majorHAnsi"/>
        <w:b/>
      </w:rPr>
    </w:tblStylePr>
    <w:tblStylePr w:type="nwCell">
      <w:pPr>
        <w:jc w:val="left"/>
      </w:pPr>
      <w:tblPr/>
      <w:tcPr>
        <w:vAlign w:val="bottom"/>
      </w:tcPr>
    </w:tblStylePr>
  </w:style>
  <w:style w:type="table" w:styleId="TableGridLight">
    <w:name w:val="Grid Table Light"/>
    <w:aliases w:val="Betsson Table 02"/>
    <w:basedOn w:val="TableNormal"/>
    <w:uiPriority w:val="40"/>
    <w:rsid w:val="00036B11"/>
    <w:pPr>
      <w:spacing w:after="0" w:line="240" w:lineRule="auto"/>
      <w:jc w:val="right"/>
    </w:pPr>
    <w:tblPr>
      <w:tblStyleRowBandSize w:val="1"/>
      <w:tblBorders>
        <w:insideH w:val="single" w:sz="4" w:space="0" w:color="00A1AF" w:themeColor="accent1"/>
      </w:tblBorders>
      <w:tblCellMar>
        <w:top w:w="57" w:type="dxa"/>
        <w:left w:w="57" w:type="dxa"/>
        <w:bottom w:w="57" w:type="dxa"/>
        <w:right w:w="57" w:type="dxa"/>
      </w:tblCellMar>
    </w:tblPr>
    <w:tcPr>
      <w:shd w:val="clear" w:color="auto" w:fill="auto"/>
    </w:tcPr>
    <w:tblStylePr w:type="firstRow">
      <w:pPr>
        <w:wordWrap/>
        <w:spacing w:beforeLines="0" w:before="80" w:beforeAutospacing="0" w:afterLines="0" w:after="0" w:afterAutospacing="0"/>
        <w:jc w:val="right"/>
      </w:pPr>
      <w:rPr>
        <w:rFonts w:asciiTheme="majorHAnsi" w:hAnsiTheme="majorHAnsi"/>
        <w:b/>
        <w:color w:val="FFFFFF" w:themeColor="background1"/>
      </w:rPr>
      <w:tblPr/>
      <w:tcPr>
        <w:shd w:val="clear" w:color="auto" w:fill="00A1AF" w:themeFill="accent1"/>
        <w:vAlign w:val="bottom"/>
      </w:tcPr>
    </w:tblStylePr>
    <w:tblStylePr w:type="lastRow">
      <w:rPr>
        <w:rFonts w:asciiTheme="majorHAnsi" w:hAnsiTheme="majorHAnsi"/>
        <w:b/>
      </w:rPr>
      <w:tblPr/>
      <w:tcPr>
        <w:tcBorders>
          <w:top w:val="double" w:sz="4" w:space="0" w:color="00A1AF" w:themeColor="accent1"/>
        </w:tcBorders>
        <w:shd w:val="clear" w:color="auto" w:fill="auto"/>
      </w:tcPr>
    </w:tblStylePr>
    <w:tblStylePr w:type="firstCol">
      <w:pPr>
        <w:jc w:val="left"/>
      </w:pPr>
    </w:tblStylePr>
    <w:tblStylePr w:type="lastCol">
      <w:pPr>
        <w:jc w:val="right"/>
      </w:pPr>
      <w:rPr>
        <w:rFonts w:asciiTheme="majorHAnsi" w:hAnsiTheme="majorHAnsi"/>
        <w:b/>
      </w:rPr>
    </w:tblStylePr>
    <w:tblStylePr w:type="nwCell">
      <w:pPr>
        <w:jc w:val="left"/>
      </w:pPr>
      <w:tblPr/>
      <w:tcPr>
        <w:vAlign w:val="bottom"/>
      </w:tcPr>
    </w:tblStylePr>
  </w:style>
  <w:style w:type="paragraph" w:customStyle="1" w:styleId="Tabletext">
    <w:name w:val="Table text"/>
    <w:basedOn w:val="Normal"/>
    <w:uiPriority w:val="15"/>
    <w:rsid w:val="005F186C"/>
    <w:pPr>
      <w:spacing w:after="0" w:line="240" w:lineRule="auto"/>
    </w:pPr>
    <w:rPr>
      <w:sz w:val="16"/>
    </w:rPr>
  </w:style>
  <w:style w:type="paragraph" w:customStyle="1" w:styleId="Tabletitle">
    <w:name w:val="Table title"/>
    <w:basedOn w:val="Tabletext"/>
    <w:uiPriority w:val="15"/>
    <w:rsid w:val="00C5144E"/>
    <w:pPr>
      <w:framePr w:wrap="around" w:vAnchor="page" w:hAnchor="page" w:x="852" w:y="14176"/>
      <w:spacing w:before="40" w:after="40"/>
    </w:pPr>
    <w:rPr>
      <w:b/>
      <w:color w:val="407077"/>
    </w:rPr>
  </w:style>
  <w:style w:type="paragraph" w:customStyle="1" w:styleId="FootertitleWhite">
    <w:name w:val="Footer title White"/>
    <w:basedOn w:val="Footertitle"/>
    <w:semiHidden/>
    <w:rsid w:val="000049A5"/>
    <w:pPr>
      <w:framePr w:wrap="around"/>
    </w:pPr>
    <w:rPr>
      <w:bCs/>
      <w:color w:val="FFFFFF" w:themeColor="background1"/>
    </w:rPr>
  </w:style>
  <w:style w:type="paragraph" w:styleId="DocumentMap">
    <w:name w:val="Document Map"/>
    <w:basedOn w:val="Normal"/>
    <w:link w:val="DocumentMapChar"/>
    <w:uiPriority w:val="99"/>
    <w:semiHidden/>
    <w:rsid w:val="00421476"/>
    <w:pPr>
      <w:spacing w:after="0"/>
    </w:pPr>
    <w:rPr>
      <w:rFonts w:cs="Segoe UI"/>
      <w:sz w:val="16"/>
      <w:szCs w:val="16"/>
    </w:rPr>
  </w:style>
  <w:style w:type="character" w:customStyle="1" w:styleId="DocumentMapChar">
    <w:name w:val="Document Map Char"/>
    <w:basedOn w:val="DefaultParagraphFont"/>
    <w:link w:val="DocumentMap"/>
    <w:uiPriority w:val="99"/>
    <w:semiHidden/>
    <w:rsid w:val="00421476"/>
    <w:rPr>
      <w:rFonts w:cs="Segoe UI"/>
      <w:sz w:val="16"/>
      <w:szCs w:val="16"/>
      <w:lang w:val="en-GB"/>
    </w:rPr>
  </w:style>
  <w:style w:type="character" w:styleId="HTMLSample">
    <w:name w:val="HTML Sample"/>
    <w:basedOn w:val="DefaultParagraphFont"/>
    <w:uiPriority w:val="99"/>
    <w:semiHidden/>
    <w:unhideWhenUsed/>
    <w:rsid w:val="00421476"/>
    <w:rPr>
      <w:rFonts w:asciiTheme="minorHAnsi" w:hAnsiTheme="minorHAnsi"/>
      <w:sz w:val="24"/>
      <w:szCs w:val="24"/>
    </w:rPr>
  </w:style>
  <w:style w:type="paragraph" w:styleId="HTMLPreformatted">
    <w:name w:val="HTML Preformatted"/>
    <w:basedOn w:val="Normal"/>
    <w:link w:val="HTMLPreformattedChar"/>
    <w:uiPriority w:val="99"/>
    <w:semiHidden/>
    <w:rsid w:val="00421476"/>
    <w:pPr>
      <w:spacing w:after="0"/>
    </w:pPr>
    <w:rPr>
      <w:szCs w:val="20"/>
    </w:rPr>
  </w:style>
  <w:style w:type="character" w:customStyle="1" w:styleId="HTMLPreformattedChar">
    <w:name w:val="HTML Preformatted Char"/>
    <w:basedOn w:val="DefaultParagraphFont"/>
    <w:link w:val="HTMLPreformatted"/>
    <w:uiPriority w:val="99"/>
    <w:semiHidden/>
    <w:rsid w:val="00421476"/>
    <w:rPr>
      <w:sz w:val="20"/>
      <w:szCs w:val="20"/>
      <w:lang w:val="en-GB"/>
    </w:rPr>
  </w:style>
  <w:style w:type="character" w:styleId="HTMLCode">
    <w:name w:val="HTML Code"/>
    <w:basedOn w:val="DefaultParagraphFont"/>
    <w:uiPriority w:val="99"/>
    <w:semiHidden/>
    <w:rsid w:val="00421476"/>
    <w:rPr>
      <w:rFonts w:asciiTheme="minorHAnsi" w:hAnsiTheme="minorHAnsi"/>
      <w:sz w:val="20"/>
      <w:szCs w:val="20"/>
    </w:rPr>
  </w:style>
  <w:style w:type="character" w:styleId="HTMLTypewriter">
    <w:name w:val="HTML Typewriter"/>
    <w:basedOn w:val="DefaultParagraphFont"/>
    <w:uiPriority w:val="99"/>
    <w:semiHidden/>
    <w:rsid w:val="00421476"/>
    <w:rPr>
      <w:rFonts w:asciiTheme="minorHAnsi" w:hAnsiTheme="minorHAnsi"/>
      <w:sz w:val="20"/>
      <w:szCs w:val="20"/>
    </w:rPr>
  </w:style>
  <w:style w:type="character" w:styleId="HTMLKeyboard">
    <w:name w:val="HTML Keyboard"/>
    <w:basedOn w:val="DefaultParagraphFont"/>
    <w:uiPriority w:val="99"/>
    <w:semiHidden/>
    <w:rsid w:val="00421476"/>
    <w:rPr>
      <w:rFonts w:asciiTheme="minorHAnsi" w:hAnsiTheme="minorHAnsi"/>
      <w:sz w:val="20"/>
      <w:szCs w:val="20"/>
    </w:rPr>
  </w:style>
  <w:style w:type="paragraph" w:styleId="MacroText">
    <w:name w:val="macro"/>
    <w:link w:val="MacroTextChar"/>
    <w:uiPriority w:val="99"/>
    <w:semiHidden/>
    <w:rsid w:val="00421476"/>
    <w:pPr>
      <w:tabs>
        <w:tab w:val="left" w:pos="480"/>
        <w:tab w:val="left" w:pos="960"/>
        <w:tab w:val="left" w:pos="1440"/>
        <w:tab w:val="left" w:pos="1920"/>
        <w:tab w:val="left" w:pos="2400"/>
        <w:tab w:val="left" w:pos="2880"/>
        <w:tab w:val="left" w:pos="3360"/>
        <w:tab w:val="left" w:pos="3840"/>
        <w:tab w:val="left" w:pos="4320"/>
      </w:tabs>
      <w:spacing w:after="0" w:line="240" w:lineRule="auto"/>
    </w:pPr>
    <w:rPr>
      <w:sz w:val="20"/>
      <w:szCs w:val="20"/>
      <w:lang w:val="en-GB"/>
    </w:rPr>
  </w:style>
  <w:style w:type="character" w:customStyle="1" w:styleId="MacroTextChar">
    <w:name w:val="Macro Text Char"/>
    <w:basedOn w:val="DefaultParagraphFont"/>
    <w:link w:val="MacroText"/>
    <w:uiPriority w:val="99"/>
    <w:semiHidden/>
    <w:rsid w:val="00421476"/>
    <w:rPr>
      <w:sz w:val="20"/>
      <w:szCs w:val="20"/>
      <w:lang w:val="en-GB"/>
    </w:rPr>
  </w:style>
  <w:style w:type="paragraph" w:styleId="NormalWeb">
    <w:name w:val="Normal (Web)"/>
    <w:basedOn w:val="Normal"/>
    <w:uiPriority w:val="99"/>
    <w:semiHidden/>
    <w:rsid w:val="00421476"/>
    <w:rPr>
      <w:rFonts w:cs="Times New Roman"/>
      <w:sz w:val="24"/>
      <w:szCs w:val="24"/>
    </w:rPr>
  </w:style>
  <w:style w:type="paragraph" w:styleId="PlainText">
    <w:name w:val="Plain Text"/>
    <w:basedOn w:val="Normal"/>
    <w:link w:val="PlainTextChar"/>
    <w:uiPriority w:val="99"/>
    <w:semiHidden/>
    <w:rsid w:val="00421476"/>
    <w:pPr>
      <w:spacing w:after="0"/>
    </w:pPr>
    <w:rPr>
      <w:sz w:val="21"/>
      <w:szCs w:val="21"/>
    </w:rPr>
  </w:style>
  <w:style w:type="character" w:customStyle="1" w:styleId="PlainTextChar">
    <w:name w:val="Plain Text Char"/>
    <w:basedOn w:val="DefaultParagraphFont"/>
    <w:link w:val="PlainText"/>
    <w:uiPriority w:val="99"/>
    <w:semiHidden/>
    <w:rsid w:val="00421476"/>
    <w:rPr>
      <w:sz w:val="21"/>
      <w:szCs w:val="21"/>
      <w:lang w:val="en-GB"/>
    </w:rPr>
  </w:style>
  <w:style w:type="paragraph" w:customStyle="1" w:styleId="Name">
    <w:name w:val="Name"/>
    <w:basedOn w:val="Normal"/>
    <w:next w:val="Normal"/>
    <w:uiPriority w:val="10"/>
    <w:rsid w:val="00C17BB4"/>
    <w:pPr>
      <w:spacing w:after="0" w:line="240" w:lineRule="auto"/>
    </w:pPr>
    <w:rPr>
      <w:rFonts w:asciiTheme="majorHAnsi" w:hAnsiTheme="majorHAnsi"/>
    </w:rPr>
  </w:style>
  <w:style w:type="paragraph" w:customStyle="1" w:styleId="Info">
    <w:name w:val="Info"/>
    <w:basedOn w:val="Normal"/>
    <w:uiPriority w:val="10"/>
    <w:rsid w:val="008B734D"/>
    <w:pPr>
      <w:spacing w:after="0" w:line="240" w:lineRule="auto"/>
    </w:pPr>
  </w:style>
  <w:style w:type="paragraph" w:styleId="ListParagraph">
    <w:name w:val="List Paragraph"/>
    <w:basedOn w:val="Normal"/>
    <w:uiPriority w:val="34"/>
    <w:semiHidden/>
    <w:rsid w:val="00E95A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3.xml"/></Relationships>
</file>

<file path=word/theme/theme1.xml><?xml version="1.0" encoding="utf-8"?>
<a:theme xmlns:a="http://schemas.openxmlformats.org/drawingml/2006/main" name="Betsson">
  <a:themeElements>
    <a:clrScheme name="Betsson_Colors">
      <a:dk1>
        <a:sysClr val="windowText" lastClr="000000"/>
      </a:dk1>
      <a:lt1>
        <a:sysClr val="window" lastClr="FFFFFF"/>
      </a:lt1>
      <a:dk2>
        <a:srgbClr val="343436"/>
      </a:dk2>
      <a:lt2>
        <a:srgbClr val="999999"/>
      </a:lt2>
      <a:accent1>
        <a:srgbClr val="00A1AF"/>
      </a:accent1>
      <a:accent2>
        <a:srgbClr val="66C7CF"/>
      </a:accent2>
      <a:accent3>
        <a:srgbClr val="272729"/>
      </a:accent3>
      <a:accent4>
        <a:srgbClr val="6A7D7F"/>
      </a:accent4>
      <a:accent5>
        <a:srgbClr val="F38B00"/>
      </a:accent5>
      <a:accent6>
        <a:srgbClr val="F8B966"/>
      </a:accent6>
      <a:hlink>
        <a:srgbClr val="0D6EB3"/>
      </a:hlink>
      <a:folHlink>
        <a:srgbClr val="A20000"/>
      </a:folHlink>
    </a:clrScheme>
    <a:fontScheme name="Betsson_Colors">
      <a:majorFont>
        <a:latin typeface="Arial Black"/>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custClrLst>
    <a:custClr name="Saffron 100%">
      <a:srgbClr val="F38B00"/>
    </a:custClr>
    <a:custClr name="Turquoise 100%">
      <a:srgbClr val="00A1AF"/>
    </a:custClr>
    <a:custClr name="Jet 100%">
      <a:srgbClr val="262729"/>
    </a:custClr>
    <a:custClr name="Lilac 100%">
      <a:srgbClr val="5F2167"/>
    </a:custClr>
    <a:custClr name="Light blue 100%">
      <a:srgbClr val="B9D6DC"/>
    </a:custClr>
    <a:custClr name="Light yellow 100%">
      <a:srgbClr val="FDBD59"/>
    </a:custClr>
    <a:custClr name="Black 100%">
      <a:srgbClr val="000000"/>
    </a:custClr>
    <a:custClr name="Sand 100%">
      <a:srgbClr val="D6C58F"/>
    </a:custClr>
    <a:custClr name="Blue mist 100%">
      <a:srgbClr val="406579"/>
    </a:custClr>
    <a:custClr name="Grape - Odessy grey 100%">
      <a:srgbClr val="464B5A"/>
    </a:custClr>
    <a:custClr name="Saffron 80%">
      <a:srgbClr val="F5A233"/>
    </a:custClr>
    <a:custClr name="Turquoise 80%">
      <a:srgbClr val="33B4BF"/>
    </a:custClr>
    <a:custClr name="Jet 80%">
      <a:srgbClr val="385254"/>
    </a:custClr>
    <a:custClr name="Lilac 80%">
      <a:srgbClr val="7F4D85"/>
    </a:custClr>
    <a:custClr name="Light blue 80%">
      <a:srgbClr val="C7DEE3"/>
    </a:custClr>
    <a:custClr name="Light yellow 80%">
      <a:srgbClr val="FDCA7A"/>
    </a:custClr>
    <a:custClr name="Black 80%">
      <a:srgbClr val="333333"/>
    </a:custClr>
    <a:custClr name="Sand 80%">
      <a:srgbClr val="DED1A5"/>
    </a:custClr>
    <a:custClr name="Blue mist 80%">
      <a:srgbClr val="668494"/>
    </a:custClr>
    <a:custClr name="Grape - Odessy grey 80%">
      <a:srgbClr val="6B6F7B"/>
    </a:custClr>
    <a:custClr name="Saffron 60%">
      <a:srgbClr val="F8B966"/>
    </a:custClr>
    <a:custClr name="Turquoise 60%">
      <a:srgbClr val="66C7CF"/>
    </a:custClr>
    <a:custClr name="Jet 60%">
      <a:srgbClr val="6A7D7F"/>
    </a:custClr>
    <a:custClr name="Lilac 60%">
      <a:srgbClr val="9F7AA4"/>
    </a:custClr>
    <a:custClr name="Light blue 60%">
      <a:srgbClr val="D5E6EA"/>
    </a:custClr>
    <a:custClr name="Light yellow 60%">
      <a:srgbClr val="FED79B"/>
    </a:custClr>
    <a:custClr name="Black 60%">
      <a:srgbClr val="666666"/>
    </a:custClr>
    <a:custClr name="Sand 60%">
      <a:srgbClr val="E6DCBC"/>
    </a:custClr>
    <a:custClr name="Blue mist 60%">
      <a:srgbClr val="8CA3AF"/>
    </a:custClr>
    <a:custClr name="Grape - Odessy grey 60%">
      <a:srgbClr val="90939C"/>
    </a:custClr>
    <a:custClr name="Saffron 40%">
      <a:srgbClr val="FAD199"/>
    </a:custClr>
    <a:custClr name="Turquoise 40%">
      <a:srgbClr val="99D9DF"/>
    </a:custClr>
    <a:custClr name="Jet 40%">
      <a:srgbClr val="9BA9A9"/>
    </a:custClr>
    <a:custClr name="Lilac 40%">
      <a:srgbClr val="BFA6C2"/>
    </a:custClr>
    <a:custClr name="Light blue 40%">
      <a:srgbClr val="E3EFF1"/>
    </a:custClr>
    <a:custClr name="Light yellow 40%">
      <a:srgbClr val="FEE5BD"/>
    </a:custClr>
    <a:custClr name="Black 40%">
      <a:srgbClr val="999999"/>
    </a:custClr>
    <a:custClr name="Sand 40%">
      <a:srgbClr val="EFE8D2"/>
    </a:custClr>
    <a:custClr name="Blue mist 40%">
      <a:srgbClr val="B3C1C9"/>
    </a:custClr>
    <a:custClr name="Grape - Odessy grey 40%">
      <a:srgbClr val="B5B7BD"/>
    </a:custClr>
    <a:custClr name="Betsson AB">
      <a:srgbClr val="407077"/>
    </a:custClr>
    <a:custClr name="Dark blue">
      <a:srgbClr val="0D6EB3"/>
    </a:custClr>
    <a:custClr name="Dark red">
      <a:srgbClr val="A20000"/>
    </a:custClr>
  </a:custClrLst>
  <a:extLst>
    <a:ext uri="{05A4C25C-085E-4340-85A3-A5531E510DB2}">
      <thm15:themeFamily xmlns:thm15="http://schemas.microsoft.com/office/thememl/2012/main" name="Betsson" id="{100984D8-B5D1-4ED5-98AB-3CA05BBE308F}" vid="{27103470-1672-4C5A-A2A3-D30121C9C15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129BBCBF21362E4099AE6C2F27C58737" ma:contentTypeVersion="16" ma:contentTypeDescription="Skapa ett nytt dokument." ma:contentTypeScope="" ma:versionID="0d7d7d75af5cc18099c16a95b367d914">
  <xsd:schema xmlns:xsd="http://www.w3.org/2001/XMLSchema" xmlns:xs="http://www.w3.org/2001/XMLSchema" xmlns:p="http://schemas.microsoft.com/office/2006/metadata/properties" xmlns:ns2="10c3a147-0d64-46aa-a281-dc97358e8373" xmlns:ns3="d7532cd0-e888-47d6-8f58-db0210f25002" targetNamespace="http://schemas.microsoft.com/office/2006/metadata/properties" ma:root="true" ma:fieldsID="200b5d1f0c33c4436e6ab0a9b524dcd2" ns2:_="" ns3:_="">
    <xsd:import namespace="10c3a147-0d64-46aa-a281-dc97358e8373"/>
    <xsd:import namespace="d7532cd0-e888-47d6-8f58-db0210f2500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lcf76f155ced4ddcb4097134ff3c332f" minOccurs="0"/>
                <xsd:element ref="ns3:TaxCatchAll"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c3a147-0d64-46aa-a281-dc97358e83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Bildmarkeringar" ma:readOnly="false" ma:fieldId="{5cf76f15-5ced-4ddc-b409-7134ff3c332f}" ma:taxonomyMulti="true" ma:sspId="e641fc9e-d469-439b-858c-bb315f8f2b44"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7532cd0-e888-47d6-8f58-db0210f25002" elementFormDefault="qualified">
    <xsd:import namespace="http://schemas.microsoft.com/office/2006/documentManagement/types"/>
    <xsd:import namespace="http://schemas.microsoft.com/office/infopath/2007/PartnerControls"/>
    <xsd:element name="SharedWithUsers" ma:index="13"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lat med information" ma:internalName="SharedWithDetails" ma:readOnly="true">
      <xsd:simpleType>
        <xsd:restriction base="dms:Note">
          <xsd:maxLength value="255"/>
        </xsd:restriction>
      </xsd:simpleType>
    </xsd:element>
    <xsd:element name="TaxCatchAll" ma:index="22" nillable="true" ma:displayName="Taxonomy Catch All Column" ma:hidden="true" ma:list="{30b7dfbb-f336-48fa-8c7f-073517c25c02}" ma:internalName="TaxCatchAll" ma:showField="CatchAllData" ma:web="d7532cd0-e888-47d6-8f58-db0210f250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Rehngruppen10>
  <Dokumentinfo>
    <Rubrik>
		</Rubrik>
    <Underrubrik>
		</Underrubrik>
    <Disclaimer>
		</Disclaimer>
    <Version>
		</Version>
    <Dokumenttyp>
		</Dokumenttyp>
    <Informationsklassificering>
		</Informationsklassificering>
    <Datum/>
  </Dokumentinfo>
  <KontaktuppgifterForetag>
    <Foretag>
		</Foretag>
    <Orgnr>
		</Orgnr>
    <TelefonForetag>
		</TelefonForetag>
    <EmailForetag>
		</EmailForetag>
    <Besoksadress>
		</Besoksadress>
    <PostAdress>
		</PostAdress>
    <Gata>
		</Gata>
    <Postnummer>
		</Postnummer>
    <Ort/>
    <Personinfo>
      <Namn>&lt;?xml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w:val="regName"/&gt;&lt;w:id w:val="-1755663995"/&gt;&lt;w:placeholder&gt;&lt;w:docPart w:val="B7CF53EBD28C4270BBC51AAB20A1C895"/&gt;&lt;/w:placeholder&gt;&lt;/w:sdtPr&gt;&lt;w:sdtContent&gt;&lt;w:p w:rsidR="008E3D11" w:rsidRDefault="008E3D11" w:rsidP="000D0AC0"&gt;&lt;w:pPr&gt;&lt;w:pStyle w:val="Name"/&gt;&lt;w:cnfStyle w:val="001000000000" w:firstRow="0" w:lastRow="0" w:firstColumn="1" w:lastColumn="0" w:oddVBand="0" w:evenVBand="0" w:oddHBand="0" w:evenHBand="0" w:firstRowFirstColumn="0" w:firstRowLastColumn="0" w:lastRowFirstColumn="0" w:lastRowLastColumn="0"/&gt;&lt;/w:pPr&gt;&lt;w:r&gt;&lt;w:t&gt;Maria Dahlstrand&lt;/w:t&gt;&lt;/w:r&gt;&lt;/w:p&gt;&lt;/w:sdtContent&gt;&lt;/w:sdt&gt;&lt;w:p w:rsidR="00000000" w:rsidRDefault="004326F7"/&gt;&lt;w:sectPr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w:val="B7CF53EBD28C4270BBC51AAB20A1C895"/&gt;&lt;w:category&gt;&lt;w:name w:val="General"/&gt;&lt;w:gallery w:val="placeholder"/&gt;&lt;/w:category&gt;&lt;w:types&gt;&lt;w:type w:val="bbPlcHdr"/&gt;&lt;/w:types&gt;&lt;w:behaviors&gt;&lt;w:behavior w:val="content"/&gt;&lt;/w:behaviors&gt;&lt;w:guid w:val="{F7D69E8F-087E-454A-99F4-5E3C0519DD23}"/&gt;&lt;/w:docPartPr&gt;&lt;w:docPartBody&gt;&lt;w:p w:rsidR="00000000" w:rsidRDefault="005426DD"&gt;&lt;w:pPr&gt;&lt;w:pStyle w:val="B7CF53EBD28C4270BBC51AAB20A1C895"/&gt;&lt;/w:pPr&gt;&lt;w:r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w:styleId="B7CF53EBD28C4270BBC51AAB20A1C895"&gt;&lt;w:name w:val="B7CF53EBD28C4270BBC51AAB20A1C895"/&gt;&lt;/w:style&gt;&lt;/w:styles&gt;&lt;/pkg:xmlData&gt;&lt;/pkg:part&gt;&lt;pkg:part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Namn>
      <Titel>&lt;?xml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w:val="regTitle"/&gt;&lt;w:id w:val="2084647071"/&gt;&lt;w:placeholder&gt;&lt;w:docPart w:val="F25D791C5B2F4E19930DB86356413466"/&gt;&lt;/w:placeholder&gt;&lt;/w:sdtPr&gt;&lt;w:sdtContent&gt;&lt;w:p w:rsidR="00000000" w:rsidRDefault="008E3D11"&gt;&lt;w:r&gt;&lt;w:t&gt;Consultant&lt;/w:t&gt;&lt;/w:r&gt;&lt;/w:p&gt;&lt;/w:sdtContent&gt;&lt;/w:sdt&gt;&lt;w:sectPr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w:val="F25D791C5B2F4E19930DB86356413466"/&gt;&lt;w:category&gt;&lt;w:name w:val="General"/&gt;&lt;w:gallery w:val="placeholder"/&gt;&lt;/w:category&gt;&lt;w:types&gt;&lt;w:type w:val="bbPlcHdr"/&gt;&lt;/w:types&gt;&lt;w:behaviors&gt;&lt;w:behavior w:val="content"/&gt;&lt;/w:behaviors&gt;&lt;w:guid w:val="{D7CC999A-6FA2-4301-AF13-D17E1333918F}"/&gt;&lt;/w:docPartPr&gt;&lt;w:docPartBody&gt;&lt;w:p w:rsidR="00000000" w:rsidRDefault="005426DD"&gt;&lt;w:pPr&gt;&lt;w:pStyle w:val="F25D791C5B2F4E19930DB86356413466"/&gt;&lt;/w:pPr&gt;&lt;w:r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w:styleId="F25D791C5B2F4E19930DB86356413466"&gt;&lt;w:name w:val="F25D791C5B2F4E19930DB86356413466"/&gt;&lt;/w:style&gt;&lt;/w:styles&gt;&lt;/pkg:xmlData&gt;&lt;/pkg:part&gt;&lt;pkg:part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Titel>
      <TelefonPersonlig>
			</TelefonPersonlig>
      <EmailPersonlig>
			</EmailPersonlig>
    </Personinfo>
  </KontaktuppgifterForetag>
  <KontaktuppgifterKund>
    <ForetagKund>
		</ForetagKund>
    <OrgnrKund>
		</OrgnrKund>
    <TelefonKund>
		</TelefonKund>
    <EmailKund>
		</EmailKund>
    <BesoksadressKund>
		</BesoksadressKund>
    <PostAdressKund>
		</PostAdressKund>
    <GataKund>
		</GataKund>
    <PostnummerKund>
		</PostnummerKund>
    <OrtKund>
		</OrtKund>
    <PersoninfoKund>
      <NamnKund>
			</NamnKund>
      <TitelKund>
			</TitelKund>
      <TelefonPersonligKund>
			</TelefonPersonligKund>
      <EmailPersonligKund>
			</EmailPersonligKund>
    </PersoninfoKund>
  </KontaktuppgifterKund>
  <Rapportinfo>
    <Ar>
		</Ar>
    <Kvartal>
		</Kvartal>
    <Period>
		</Period>
    <Manad>
		</Manad>
    <Nuvarandemanad>
		</Nuvarandemanad>
    <Foregaendemanad>
		</Foregaendemanad>
    <Rapportdatum>
		</Rapportdatum>
  </Rapportinfo>
  <Ekonomiinfo>
    <Belopp>
		</Belopp>
    <Summa>
		</Summa>
  </Ekonomiinfo>
</Rehngruppen10>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10c3a147-0d64-46aa-a281-dc97358e8373">
      <Terms xmlns="http://schemas.microsoft.com/office/infopath/2007/PartnerControls"/>
    </lcf76f155ced4ddcb4097134ff3c332f>
    <TaxCatchAll xmlns="d7532cd0-e888-47d6-8f58-db0210f25002" xsi:nil="true"/>
  </documentManagement>
</p:properties>
</file>

<file path=customXml/itemProps1.xml><?xml version="1.0" encoding="utf-8"?>
<ds:datastoreItem xmlns:ds="http://schemas.openxmlformats.org/officeDocument/2006/customXml" ds:itemID="{B27EFCFB-0056-415F-B00A-D74C21B6EF32}">
  <ds:schemaRefs>
    <ds:schemaRef ds:uri="http://schemas.microsoft.com/sharepoint/v3/contenttype/forms"/>
  </ds:schemaRefs>
</ds:datastoreItem>
</file>

<file path=customXml/itemProps2.xml><?xml version="1.0" encoding="utf-8"?>
<ds:datastoreItem xmlns:ds="http://schemas.openxmlformats.org/officeDocument/2006/customXml" ds:itemID="{6DE2568F-F1C0-4003-AA94-181BEEC2A7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c3a147-0d64-46aa-a281-dc97358e8373"/>
    <ds:schemaRef ds:uri="d7532cd0-e888-47d6-8f58-db0210f250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068D82-7AFB-438D-9B71-7781E6651574}">
  <ds:schemaRefs>
    <ds:schemaRef ds:uri="http://schemas.openxmlformats.org/officeDocument/2006/bibliography"/>
  </ds:schemaRefs>
</ds:datastoreItem>
</file>

<file path=customXml/itemProps4.xml><?xml version="1.0" encoding="utf-8"?>
<ds:datastoreItem xmlns:ds="http://schemas.openxmlformats.org/officeDocument/2006/customXml" ds:itemID="{DC7B2992-90CA-4E95-80E1-2EC82D6CF75B}">
  <ds:schemaRefs/>
</ds:datastoreItem>
</file>

<file path=customXml/itemProps5.xml><?xml version="1.0" encoding="utf-8"?>
<ds:datastoreItem xmlns:ds="http://schemas.openxmlformats.org/officeDocument/2006/customXml" ds:itemID="{3EFEC240-9262-4A6F-86D4-E97103AA9325}">
  <ds:schemaRefs>
    <ds:schemaRef ds:uri="http://schemas.microsoft.com/office/2006/metadata/properties"/>
    <ds:schemaRef ds:uri="http://schemas.microsoft.com/office/infopath/2007/PartnerControls"/>
    <ds:schemaRef ds:uri="10c3a147-0d64-46aa-a281-dc97358e8373"/>
    <ds:schemaRef ds:uri="d7532cd0-e888-47d6-8f58-db0210f25002"/>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5</Pages>
  <Words>1467</Words>
  <Characters>8368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Betsson Group</Company>
  <LinksUpToDate>false</LinksUpToDate>
  <CharactersWithSpaces>9816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Mireya Vella</dc:creator>
  <cp:keywords>class='Confidential'</cp:keywords>
  <dc:description/>
  <cp:lastModifiedBy>Mireya Francesca Vella</cp:lastModifiedBy>
  <cp:revision>33</cp:revision>
  <cp:lastPrinted>2017-11-30T09:31:00Z</cp:lastPrinted>
  <dcterms:created xsi:type="dcterms:W3CDTF">2026-02-04T12:51:00Z</dcterms:created>
  <dcterms:modified xsi:type="dcterms:W3CDTF">2026-03-02T22:05:00Z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4c2ce477,7f964932,5c218259</vt:lpwstr>
  </property>
  <property fmtid="{D5CDD505-2E9C-101B-9397-08002B2CF9AE}" pid="3" name="ClassificationContentMarkingFooterFontProps">
    <vt:lpwstr>#000000,8,Aptos</vt:lpwstr>
  </property>
  <property fmtid="{D5CDD505-2E9C-101B-9397-08002B2CF9AE}" pid="4" name="ClassificationContentMarkingFooterText">
    <vt:lpwstr>Classified as Internal</vt:lpwstr>
  </property>
  <property fmtid="{D5CDD505-2E9C-101B-9397-08002B2CF9AE}" pid="5" name="MSIP_Label_da6be818-429b-4d58-aa9d-2919be9b9d19_Enabled">
    <vt:lpwstr>true</vt:lpwstr>
  </property>
  <property fmtid="{D5CDD505-2E9C-101B-9397-08002B2CF9AE}" pid="6" name="MSIP_Label_da6be818-429b-4d58-aa9d-2919be9b9d19_SetDate">
    <vt:lpwstr>2026-02-04T12:51:44Z</vt:lpwstr>
  </property>
  <property fmtid="{D5CDD505-2E9C-101B-9397-08002B2CF9AE}" pid="7" name="MSIP_Label_da6be818-429b-4d58-aa9d-2919be9b9d19_Method">
    <vt:lpwstr>Standard</vt:lpwstr>
  </property>
  <property fmtid="{D5CDD505-2E9C-101B-9397-08002B2CF9AE}" pid="8" name="MSIP_Label_da6be818-429b-4d58-aa9d-2919be9b9d19_Name">
    <vt:lpwstr>Internal</vt:lpwstr>
  </property>
  <property fmtid="{D5CDD505-2E9C-101B-9397-08002B2CF9AE}" pid="9" name="MSIP_Label_da6be818-429b-4d58-aa9d-2919be9b9d19_SiteId">
    <vt:lpwstr>c514bc36-4b33-48d2-bbb1-a3c97d4bf41d</vt:lpwstr>
  </property>
  <property fmtid="{D5CDD505-2E9C-101B-9397-08002B2CF9AE}" pid="10" name="MSIP_Label_da6be818-429b-4d58-aa9d-2919be9b9d19_ActionId">
    <vt:lpwstr>d4d8aac4-9f8d-4a62-b66e-6ccec28291c1</vt:lpwstr>
  </property>
  <property fmtid="{D5CDD505-2E9C-101B-9397-08002B2CF9AE}" pid="11" name="MSIP_Label_da6be818-429b-4d58-aa9d-2919be9b9d19_ContentBits">
    <vt:lpwstr>2</vt:lpwstr>
  </property>
  <property fmtid="{D5CDD505-2E9C-101B-9397-08002B2CF9AE}" pid="12" name="MSIP_Label_da6be818-429b-4d58-aa9d-2919be9b9d19_Tag">
    <vt:lpwstr>10, 3, 0, 1</vt:lpwstr>
  </property>
</Properties>
</file>