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PROJECT STATUS REPORT / FIELD OBSERVATION</w:t>
      </w:r>
    </w:p>
    <w:p>
      <w:r>
        <w:rPr>
          <w:b/>
        </w:rPr>
        <w:t xml:space="preserve">Project: </w:t>
      </w:r>
      <w:r>
        <w:t>MOSP Food Cart</w:t>
      </w:r>
    </w:p>
    <w:p>
      <w:r>
        <w:rPr>
          <w:b/>
        </w:rPr>
        <w:t xml:space="preserve">Project Location: </w:t>
      </w:r>
      <w:r>
        <w:t>Mount Sinai Medical Center, 4300 Alton Road, Miami Beach, FL</w:t>
      </w:r>
    </w:p>
    <w:p>
      <w:r>
        <w:rPr>
          <w:b/>
        </w:rPr>
        <w:t xml:space="preserve">Time: </w:t>
      </w:r>
      <w:r>
        <w:t>09:00 AM (tentative)</w:t>
      </w:r>
    </w:p>
    <w:p>
      <w:r>
        <w:rPr>
          <w:b/>
        </w:rPr>
        <w:t xml:space="preserve">Site Visit Date: </w:t>
      </w:r>
      <w:r>
        <w:t>02/25/26</w:t>
      </w:r>
    </w:p>
    <w:p>
      <w:r>
        <w:rPr>
          <w:b/>
        </w:rPr>
        <w:t xml:space="preserve">Weather: </w:t>
      </w:r>
      <w:r>
        <w:t>Clear / dry conditions</w:t>
      </w:r>
    </w:p>
    <w:p>
      <w:r>
        <w:rPr>
          <w:b/>
        </w:rPr>
        <w:t xml:space="preserve">Phase: </w:t>
      </w:r>
      <w:r>
        <w:t>Construction Administration</w:t>
      </w:r>
    </w:p>
    <w:p>
      <w:r>
        <w:rPr>
          <w:b/>
        </w:rPr>
        <w:t xml:space="preserve">Status: </w:t>
      </w:r>
      <w:r>
        <w:t>Work in progress. Temporary containment and negative pressure controls observed in active area.</w:t>
      </w:r>
    </w:p>
    <w:p>
      <w:r>
        <w:rPr>
          <w:b/>
        </w:rPr>
        <w:t xml:space="preserve">Present: </w:t>
      </w:r>
      <w:r>
        <w:t>Eduardo Muhiña (RDG)</w:t>
      </w:r>
    </w:p>
    <w:p/>
    <w:p>
      <w:r>
        <w:rPr>
          <w:b/>
        </w:rPr>
        <w:t xml:space="preserve">NOTE: </w:t>
      </w:r>
      <w:r>
        <w:t>Omission of any item of non-compliance from this report does not relieve the contractor of responsibility to comply with contract documents and applicable code requirements.</w:t>
      </w:r>
    </w:p>
    <w:p>
      <w:pPr>
        <w:pStyle w:val="Heading2"/>
      </w:pPr>
      <w:r>
        <w:t>MOSP Food Cart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ITEM #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REFERENCE PHOTO/DETAIL</w:t>
            </w:r>
          </w:p>
        </w:tc>
        <w:tc>
          <w:tcPr>
            <w:tcW w:type="dxa" w:w="2160"/>
          </w:tcPr>
          <w:p>
            <w:r>
              <w:t>COMPLETED YES or NO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Exterior temporary containment and protection barriers are in place around active work area. Maintain sealed perimeter and controlled access at all times.</w:t>
            </w:r>
          </w:p>
        </w:tc>
        <w:tc>
          <w:tcPr>
            <w:tcW w:type="dxa" w:w="2160"/>
          </w:tcPr>
          <w:p>
            <w:r>
              <w:t>Photo 1, 2, 3, 4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Work zone remains demarcated with warning tape and temporary framing/plastic barriers. Continue maintaining separation from adjacent occupied areas.</w:t>
            </w:r>
          </w:p>
        </w:tc>
        <w:tc>
          <w:tcPr>
            <w:tcW w:type="dxa" w:w="2160"/>
          </w:tcPr>
          <w:p>
            <w:r>
              <w:t>Photo 1, 3, 7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Negative pressure monitoring device (Magnehelic) observed installed and operating. Continue continuous monitoring per ICRA/infection control protocol.</w:t>
            </w:r>
          </w:p>
        </w:tc>
        <w:tc>
          <w:tcPr>
            <w:tcW w:type="dxa" w:w="2160"/>
          </w:tcPr>
          <w:p>
            <w:r>
              <w:t>Photo 5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Negative air pressure log present on site. Ensure readings are logged per required intervals and signed by responsible party.</w:t>
            </w:r>
          </w:p>
        </w:tc>
        <w:tc>
          <w:tcPr>
            <w:tcW w:type="dxa" w:w="2160"/>
          </w:tcPr>
          <w:p>
            <w:r>
              <w:t>Photo 6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Barrier condition appears generally adequate; verify all joints/penetrations remain sealed to prevent air leakage.</w:t>
            </w:r>
          </w:p>
        </w:tc>
        <w:tc>
          <w:tcPr>
            <w:tcW w:type="dxa" w:w="2160"/>
          </w:tcPr>
          <w:p>
            <w:r>
              <w:t>Photo 3, 4, 7</w:t>
            </w:r>
          </w:p>
        </w:tc>
        <w:tc>
          <w:tcPr>
            <w:tcW w:type="dxa" w:w="2160"/>
          </w:tcPr>
          <w:p>
            <w:r>
              <w:t>NO (verify and maintain)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Housekeeping in perimeter work area should remain ongoing to reduce dust/debris migration. Maintain daily cleanup and disposal routine.</w:t>
            </w:r>
          </w:p>
        </w:tc>
        <w:tc>
          <w:tcPr>
            <w:tcW w:type="dxa" w:w="2160"/>
          </w:tcPr>
          <w:p>
            <w:r>
              <w:t>Photo 2, 4</w:t>
            </w:r>
          </w:p>
        </w:tc>
        <w:tc>
          <w:tcPr>
            <w:tcW w:type="dxa" w:w="2160"/>
          </w:tcPr>
          <w:p>
            <w:r>
              <w:t>NO (ongoing item)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Continue documenting pressure compliance and barrier integrity until area turnover/inspection.</w:t>
            </w:r>
          </w:p>
        </w:tc>
        <w:tc>
          <w:tcPr>
            <w:tcW w:type="dxa" w:w="2160"/>
          </w:tcPr>
          <w:p>
            <w:r>
              <w:t>Photo 5, 6, 7</w:t>
            </w:r>
          </w:p>
        </w:tc>
        <w:tc>
          <w:tcPr>
            <w:tcW w:type="dxa" w:w="2160"/>
          </w:tcPr>
          <w:p>
            <w:r>
              <w:t>NO (ongoing item)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Project identification and location confirmed against reference documentation.</w:t>
            </w:r>
          </w:p>
        </w:tc>
        <w:tc>
          <w:tcPr>
            <w:tcW w:type="dxa" w:w="2160"/>
          </w:tcPr>
          <w:p>
            <w:r>
              <w:t>Photo 8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</w:tbl>
    <w:p/>
    <w:p>
      <w:pPr>
        <w:pStyle w:val="Heading2"/>
      </w:pPr>
      <w:r>
        <w:t>Recommended Next Steps</w:t>
      </w:r>
    </w:p>
    <w:p>
      <w:r>
        <w:t>1. Maintain and document negative pressure continuously.</w:t>
      </w:r>
    </w:p>
    <w:p>
      <w:r>
        <w:t>2. Re-check all barrier seals/penetrations at each shift.</w:t>
      </w:r>
    </w:p>
    <w:p>
      <w:r>
        <w:t>3. Continue daily housekeeping and dust control.</w:t>
      </w:r>
    </w:p>
    <w:p>
      <w:r>
        <w:t>4. Keep updated field log for CA record and closeout support.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