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64802" w14:textId="7D65F632" w:rsidR="00167479" w:rsidRDefault="006846D9">
      <w:r>
        <w:rPr>
          <w:rFonts w:hint="eastAsia"/>
        </w:rPr>
        <w:t>a</w:t>
      </w:r>
      <w:r>
        <w:t>bcd</w:t>
      </w:r>
    </w:p>
    <w:sectPr w:rsidR="001674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B28"/>
    <w:rsid w:val="00167479"/>
    <w:rsid w:val="00495B28"/>
    <w:rsid w:val="0068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DE077"/>
  <w15:chartTrackingRefBased/>
  <w15:docId w15:val="{8C67C6CD-7CB0-4E87-B72B-677996866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이민재</dc:creator>
  <cp:keywords/>
  <dc:description/>
  <cp:lastModifiedBy>이민재</cp:lastModifiedBy>
  <cp:revision>2</cp:revision>
  <dcterms:created xsi:type="dcterms:W3CDTF">2022-01-02T09:03:00Z</dcterms:created>
  <dcterms:modified xsi:type="dcterms:W3CDTF">2022-01-02T09:04:00Z</dcterms:modified>
</cp:coreProperties>
</file>