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8/10~8/14 학습내용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8/10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아파서 결근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8/11 </w:t>
        <w:tab/>
        <w:t xml:space="preserve">ETRI API 분석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8/12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Watson API 분석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8/13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세미나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8/14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Watson API 분석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