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5E6" w:rsidRPr="00E155E6" w:rsidRDefault="00E155E6" w:rsidP="00E155E6">
      <w:pPr>
        <w:widowControl/>
        <w:wordWrap/>
        <w:autoSpaceDE/>
        <w:autoSpaceDN/>
        <w:spacing w:after="120" w:line="600" w:lineRule="atLeast"/>
        <w:jc w:val="left"/>
        <w:outlineLvl w:val="0"/>
        <w:rPr>
          <w:rFonts w:ascii="Arial" w:eastAsia="Gulim" w:hAnsi="Arial" w:cs="Arial"/>
          <w:color w:val="202124"/>
          <w:kern w:val="36"/>
          <w:sz w:val="48"/>
          <w:szCs w:val="48"/>
        </w:rPr>
      </w:pPr>
      <w:bookmarkStart w:id="0" w:name="_GoBack"/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>대시보드</w:t>
      </w:r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>및</w:t>
      </w:r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>바로가기</w:t>
      </w:r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 xml:space="preserve"> </w:t>
      </w:r>
      <w:r w:rsidRPr="00E155E6">
        <w:rPr>
          <w:rFonts w:ascii="Arial" w:eastAsia="Gulim" w:hAnsi="Arial" w:cs="Arial"/>
          <w:color w:val="202124"/>
          <w:kern w:val="36"/>
          <w:sz w:val="48"/>
          <w:szCs w:val="48"/>
        </w:rPr>
        <w:t>소개</w:t>
      </w:r>
    </w:p>
    <w:bookmarkEnd w:id="0"/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지금까지 다양한 보고서를 살펴보면서 여러 측정항목들이 상황에 따라 각기 다른 수준으로 비즈니스에 활용될 수 있음을 알 수 있었습니다. 비즈니스 또는 특정 광고 캠페인의 상태를 확인하기 위해 정기적으로 확인하는 것이 좋을 만한 측정항목도 있습니다. 대시보드와 바로가기를 사용하면 특정 보고서로 이동하지 않고도 이러한 측정항목을 쉽게 찾을 수 있습니다.</w:t>
      </w:r>
    </w:p>
    <w:p w:rsidR="00E155E6" w:rsidRPr="00E155E6" w:rsidRDefault="00E155E6" w:rsidP="00E155E6">
      <w:pPr>
        <w:widowControl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대시보드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대시보드는 유연성이 뛰어나 다양한 용도로 활용할 수 있습니다. 예를 들어 여러 보고서의 요약 내용을 간단히 볼 수 있는 위젯을 페이지 하나에 표시하여 사이트의 실적에 대한 개요를 만들 수 있습니다. 또는 비즈니스 상태를 한눈에 보여주는 중요한 비즈니스 측정항목 목록을 수집할 수도 있고 여러 보고서를 나란히 비교해 볼 수도 있습니다.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 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수집한 보고서를 보려면 '맞춤설정'을 클릭한 다음 왼쪽 탐색 메뉴에 있는 '대시보드'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를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클릭합니다. 새 대시보드를 만들려면 만들기를 클릭한 후 빈 대시보드 또는 초보자용 대시보드를 선택하고 이름을 지정하세요.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noProof/>
          <w:kern w:val="0"/>
          <w:sz w:val="24"/>
          <w:szCs w:val="24"/>
        </w:rPr>
        <w:drawing>
          <wp:inline distT="0" distB="0" distL="0" distR="0">
            <wp:extent cx="5731510" cy="3059430"/>
            <wp:effectExtent l="0" t="0" r="2540" b="7620"/>
            <wp:docPr id="5" name="그림 5" descr="https://lh3.googleusercontent.com/wdgmTCFwsJFIjDHgDjjKbSBCPl1-juzBu5SXvWHkJXS8qN2FZsDLGnQV7lhJCGAgfO0=w750-h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wdgmTCFwsJFIjDHgDjjKbSBCPl1-juzBu5SXvWHkJXS8qN2FZsDLGnQV7lhJCGAgfO0=w750-h4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'위젯 추가'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를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클릭하여 대시보드에 위젯을 추가할 수 있습니다. 그러면 대시보드에 표시되는 위젯에 이름을 지정하고 시각화 유형을 선택할 수 있습니다. 숫자, 타임라인, 지도, 표, 원형 차트 또는 막대그래프로 데이터가 표시되도록 선택할 수 있습니다.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5635" cy="3811905"/>
            <wp:effectExtent l="0" t="0" r="0" b="0"/>
            <wp:docPr id="4" name="그림 4" descr="https://lh3.googleusercontent.com/f0gVSRQW87aq5cBBvLsQBDgHidIyouKXOf1gKYodH1RYVkkDi-0b08A8ZEtxDEcxixI=w600-h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f0gVSRQW87aq5cBBvLsQBDgHidIyouKXOf1gKYodH1RYVkkDi-0b08A8ZEtxDEcxixI=w600-h4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 xml:space="preserve">표준 또는 실시간 측정항목으로 이러한 시각화 중 일부를 선택할 수 있습니다. 아래의 '측정항목 추가'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풀다운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메뉴를 사용하여 포함하려는 특정 측정항목을 검색하여 추가할 수 있습니다. 대시보드에 보고서 위젯을 가져온 후에 보고서 위젯에 필터를 추가할 수도 있습니다. 필터 추가 방법은 이전에 설명한 보기 수준에서 필터를 설정하는 방법과 비슷합니다.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 xml:space="preserve">대시보드를 만든 후 '대시보드 맞춤설정'을 클릭하고 레이아웃을 선택하여 형식을 지정할 수 있습니다. 대시보드 내 여러 위치로 기존 위젯을 드래그 앤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드롭할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수도 있습니다. 위젯에 마우스를 올려 놓으면 수정 아이콘이 표시되며, 이 아이콘을 사용하여 보고서 위젯으로 수신되는 데이터를 수정할 수 있습니다. 삭제 아이콘도 표시되므로 대시보드에서 위젯을 삭제할 수도 있습니다.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대시보드에는 비공개와 공유 두 가지 유형이 있습니다. 비공개 대시보드는 해당 보기 내에 있는 현재 사용자에게만 표시됩니다. 공유 대시보드는 해당 보기에 액세스할 수 있는 모든 사용자에게 표시됩니다. 사용자당 20개의 비공개 대시보드와 보기당 50개의 공유 대시보드를 사용할 수 있습니다. 다른 사용자와 대시보드를 공유하는 경우 다른 사용자가 자신의 대시보드에 표시되는 내용을 변경할 수 있지만 변경된 내용은 해당 사용자에게만 표시됩니다. 원래의 공유 대시보드는 다른 사용자가 변경할 수 없습니다.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31510" cy="3059430"/>
            <wp:effectExtent l="0" t="0" r="2540" b="7620"/>
            <wp:docPr id="3" name="그림 3" descr="https://lh3.googleusercontent.com/TpCNgQJmMaij5816bwT7-PC4S_o5IMYIVBJPoRub5Kuk9IRJkVXb8YdSoU18p59ONQ=w750-h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pCNgQJmMaij5816bwT7-PC4S_o5IMYIVBJPoRub5Kuk9IRJkVXb8YdSoU18p59ONQ=w750-h39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대시보드를 공유하려면 상단에 있는 '공유' 버튼을 클릭하면 됩니다. '템플릿 링크 공유'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를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선택하면 다른 어느 보기에나 추가할 수 있는 대시보드 템플릿의 링크가 공유됩니다.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애널리틱스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데이터는 해당되지 않으니 걱정하지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않으셔도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됩니다.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>템플릿을 보다 널리 공유하려는 경우 '솔루션 갤러리에서 공유'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를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클릭하여 'Google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애널리틱스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솔루션 갤러리'에 대시보드 템플릿을 추가하세요. 솔루션 갤러리에서는 Google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애널리틱스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사용자가 대시보드 등 다양한 유형의 맞춤설정 항목을 공유할 수 있으며, 원하는 대시보드 템플릿을 찾아 가져온 다음 비즈니스에 맞게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맞춤설정할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수도 있습니다.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noProof/>
          <w:kern w:val="0"/>
          <w:sz w:val="24"/>
          <w:szCs w:val="24"/>
        </w:rPr>
        <w:drawing>
          <wp:inline distT="0" distB="0" distL="0" distR="0">
            <wp:extent cx="5731510" cy="3059430"/>
            <wp:effectExtent l="0" t="0" r="2540" b="7620"/>
            <wp:docPr id="2" name="그림 2" descr="https://lh3.googleusercontent.com/FwNjPYrUTlofYwLheVTonIK53go7OBWDenm-YzTcsdESrlewCDK7LpfkrMNb8HMmGiw=w750-h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FwNjPYrUTlofYwLheVTonIK53go7OBWDenm-YzTcsdESrlewCDK7LpfkrMNb8HMmGiw=w750-h4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6" w:rsidRPr="00E155E6" w:rsidRDefault="00E155E6" w:rsidP="00E155E6">
      <w:pPr>
        <w:widowControl/>
        <w:wordWrap/>
        <w:autoSpaceDE/>
        <w:autoSpaceDN/>
        <w:spacing w:before="300" w:after="60" w:line="360" w:lineRule="atLeast"/>
        <w:jc w:val="left"/>
        <w:outlineLvl w:val="3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보고서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저장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lastRenderedPageBreak/>
        <w:t>대부분의 보고서에서 상단의 '저장'을 클릭하면 보고서를 저장하여 나중에 볼 수 있습니다. 보고서를 저장하면 사용자가 보고서에 수행한 모든 맞춤설정 항목도 포함됩니다. 예를 들어 데이터 표를 필터링한 경우 저장된 보고서 아래의 맞춤설정 영역에서 보고서에 액세스할 때 해당 필터가 자동으로 적용됩니다.</w:t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noProof/>
          <w:kern w:val="0"/>
          <w:sz w:val="24"/>
          <w:szCs w:val="24"/>
        </w:rPr>
        <w:drawing>
          <wp:inline distT="0" distB="0" distL="0" distR="0">
            <wp:extent cx="5731510" cy="3059430"/>
            <wp:effectExtent l="0" t="0" r="2540" b="7620"/>
            <wp:docPr id="1" name="그림 1" descr="https://lh3.googleusercontent.com/-BeP1KCz338fAZPep24uNNKoCwUj2TjbkXHZQSsEiM6IZQj_mNFUxIx2d7T6sQ4BRjU=w750-h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-BeP1KCz338fAZPep24uNNKoCwUj2TjbkXHZQSsEiM6IZQj_mNFUxIx2d7T6sQ4BRjU=w750-h4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E6" w:rsidRPr="00E155E6" w:rsidRDefault="00E155E6" w:rsidP="00E155E6">
      <w:pPr>
        <w:widowControl/>
        <w:wordWrap/>
        <w:autoSpaceDE/>
        <w:autoSpaceDN/>
        <w:spacing w:before="60" w:after="18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E155E6">
        <w:rPr>
          <w:rFonts w:ascii="Gulim" w:eastAsia="Gulim" w:hAnsi="Gulim" w:cs="Gulim"/>
          <w:kern w:val="0"/>
          <w:sz w:val="24"/>
          <w:szCs w:val="24"/>
        </w:rPr>
        <w:t xml:space="preserve">대시보드와 저장된 보고서를 사용하면 비즈니스에 중요한 데이터를 쉽게 검색하거나 다른 관계자들과 공유할 수 있습니다. 'Google </w:t>
      </w:r>
      <w:proofErr w:type="spellStart"/>
      <w:r w:rsidRPr="00E155E6">
        <w:rPr>
          <w:rFonts w:ascii="Gulim" w:eastAsia="Gulim" w:hAnsi="Gulim" w:cs="Gulim"/>
          <w:kern w:val="0"/>
          <w:sz w:val="24"/>
          <w:szCs w:val="24"/>
        </w:rPr>
        <w:t>애널리틱스</w:t>
      </w:r>
      <w:proofErr w:type="spellEnd"/>
      <w:r w:rsidRPr="00E155E6">
        <w:rPr>
          <w:rFonts w:ascii="Gulim" w:eastAsia="Gulim" w:hAnsi="Gulim" w:cs="Gulim"/>
          <w:kern w:val="0"/>
          <w:sz w:val="24"/>
          <w:szCs w:val="24"/>
        </w:rPr>
        <w:t xml:space="preserve"> 솔루션 갤러리'에서 유용한 여러 활용 방법을 찾아보시기 바랍니다.</w:t>
      </w:r>
    </w:p>
    <w:p w:rsidR="00E155E6" w:rsidRPr="00E155E6" w:rsidRDefault="00E155E6" w:rsidP="00E155E6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color w:val="202124"/>
          <w:kern w:val="0"/>
          <w:sz w:val="24"/>
          <w:szCs w:val="24"/>
        </w:rPr>
      </w:pP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이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도움말이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도움이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 xml:space="preserve"> 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되었나요</w:t>
      </w:r>
      <w:r w:rsidRPr="00E155E6">
        <w:rPr>
          <w:rFonts w:ascii="Arial" w:eastAsia="Gulim" w:hAnsi="Arial" w:cs="Arial"/>
          <w:color w:val="202124"/>
          <w:kern w:val="0"/>
          <w:sz w:val="24"/>
          <w:szCs w:val="24"/>
        </w:rPr>
        <w:t>?</w:t>
      </w:r>
    </w:p>
    <w:p w:rsidR="00E155E6" w:rsidRPr="00E155E6" w:rsidRDefault="00E155E6" w:rsidP="00E155E6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color w:val="3C4043"/>
          <w:kern w:val="0"/>
          <w:sz w:val="21"/>
          <w:szCs w:val="21"/>
        </w:rPr>
      </w:pPr>
      <w:proofErr w:type="spellStart"/>
      <w:r w:rsidRPr="00E155E6">
        <w:rPr>
          <w:rFonts w:ascii="Arial" w:eastAsia="Gulim" w:hAnsi="Arial" w:cs="Arial"/>
          <w:color w:val="3C4043"/>
          <w:kern w:val="0"/>
          <w:sz w:val="21"/>
          <w:szCs w:val="21"/>
        </w:rPr>
        <w:t>예아니요</w:t>
      </w:r>
      <w:proofErr w:type="spellEnd"/>
    </w:p>
    <w:p w:rsidR="00BA0B39" w:rsidRDefault="00BA0B39"/>
    <w:sectPr w:rsidR="00BA0B3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E6"/>
    <w:rsid w:val="00BA0B39"/>
    <w:rsid w:val="00E1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63213-F0DB-4F29-900E-83B99E3D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155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Gulim" w:eastAsia="Gulim" w:hAnsi="Gulim" w:cs="Gulim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E155E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Gulim" w:eastAsia="Gulim" w:hAnsi="Gulim" w:cs="Gulim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55E6"/>
    <w:rPr>
      <w:rFonts w:ascii="Gulim" w:eastAsia="Gulim" w:hAnsi="Gulim" w:cs="Gulim"/>
      <w:b/>
      <w:bCs/>
      <w:kern w:val="36"/>
      <w:sz w:val="48"/>
      <w:szCs w:val="48"/>
    </w:rPr>
  </w:style>
  <w:style w:type="character" w:customStyle="1" w:styleId="4Char">
    <w:name w:val="제목 4 Char"/>
    <w:basedOn w:val="a0"/>
    <w:link w:val="4"/>
    <w:uiPriority w:val="9"/>
    <w:rsid w:val="00E155E6"/>
    <w:rPr>
      <w:rFonts w:ascii="Gulim" w:eastAsia="Gulim" w:hAnsi="Gulim" w:cs="Gulim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55E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1303">
          <w:marLeft w:val="-960"/>
          <w:marRight w:val="-960"/>
          <w:marTop w:val="540"/>
          <w:marBottom w:val="0"/>
          <w:divBdr>
            <w:top w:val="single" w:sz="6" w:space="18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85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 hong</dc:creator>
  <cp:keywords/>
  <dc:description/>
  <cp:lastModifiedBy>minji hong</cp:lastModifiedBy>
  <cp:revision>1</cp:revision>
  <dcterms:created xsi:type="dcterms:W3CDTF">2018-12-11T14:07:00Z</dcterms:created>
  <dcterms:modified xsi:type="dcterms:W3CDTF">2018-12-11T14:08:00Z</dcterms:modified>
</cp:coreProperties>
</file>