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after="120" w:line="600" w:lineRule="atLeast"/>
        <w:jc w:val="left"/>
        <w:outlineLvl w:val="0"/>
        <w:rPr>
          <w:rFonts w:ascii="Arial" w:eastAsia="Gulim" w:hAnsi="Arial" w:cs="Arial"/>
          <w:color w:val="202124"/>
          <w:kern w:val="36"/>
          <w:sz w:val="48"/>
          <w:szCs w:val="48"/>
        </w:rPr>
      </w:pPr>
      <w:bookmarkStart w:id="0" w:name="_GoBack"/>
      <w:proofErr w:type="spellStart"/>
      <w:r w:rsidRPr="00215AA9">
        <w:rPr>
          <w:rFonts w:ascii="Arial" w:eastAsia="Gulim" w:hAnsi="Arial" w:cs="Arial"/>
          <w:color w:val="202124"/>
          <w:kern w:val="36"/>
          <w:sz w:val="48"/>
          <w:szCs w:val="48"/>
        </w:rPr>
        <w:t>애널리틱스에서</w:t>
      </w:r>
      <w:proofErr w:type="spellEnd"/>
      <w:r w:rsidRPr="00215AA9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215AA9">
        <w:rPr>
          <w:rFonts w:ascii="Arial" w:eastAsia="Gulim" w:hAnsi="Arial" w:cs="Arial"/>
          <w:color w:val="202124"/>
          <w:kern w:val="36"/>
          <w:sz w:val="48"/>
          <w:szCs w:val="48"/>
        </w:rPr>
        <w:t>목표</w:t>
      </w:r>
      <w:r w:rsidRPr="00215AA9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215AA9">
        <w:rPr>
          <w:rFonts w:ascii="Arial" w:eastAsia="Gulim" w:hAnsi="Arial" w:cs="Arial"/>
          <w:color w:val="202124"/>
          <w:kern w:val="36"/>
          <w:sz w:val="48"/>
          <w:szCs w:val="48"/>
        </w:rPr>
        <w:t>설정</w:t>
      </w:r>
      <w:r w:rsidRPr="00215AA9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215AA9">
        <w:rPr>
          <w:rFonts w:ascii="Arial" w:eastAsia="Gulim" w:hAnsi="Arial" w:cs="Arial"/>
          <w:color w:val="202124"/>
          <w:kern w:val="36"/>
          <w:sz w:val="48"/>
          <w:szCs w:val="48"/>
        </w:rPr>
        <w:t>방법</w:t>
      </w:r>
    </w:p>
    <w:bookmarkEnd w:id="0"/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Google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설정하기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유형인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차이에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알아보도록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하겠습니다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광고주가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발생하기를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원하는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행동입니다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도달하는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순간을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이라고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하는데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뉴스레터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신청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제품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구매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등이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여기에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해당됩니다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4763770" cy="1904365"/>
            <wp:effectExtent l="0" t="0" r="0" b="635"/>
            <wp:docPr id="4" name="그림 4" descr="https://lh3.googleusercontent.com/cWqKKuPNDqreyYPtbBbAZ4d2WwTQHxbpjFAIz-JaSu7xewCdJGJ8HbgvBrnu6rYEO-Y=w500-h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WqKKuPNDqreyYPtbBbAZ4d2WwTQHxbpjFAIz-JaSu7xewCdJGJ8HbgvBrnu6rYEO-Y=w500-h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Google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애널리틱스에서는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위해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 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라는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기능을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관련된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생성합니다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총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전환수나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도달한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비율과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생성합니다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비율을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말로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전환율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이라고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Google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도달에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필요한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시각적으로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보여주는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기능입니다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기능을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이탈한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지점을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쉽게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전자상거래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비즈니스에서는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구성된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결제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완료할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있는지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확인하기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위해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기타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비즈니스에서는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뉴스레터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가입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연락처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작성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탐색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특정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세션에서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조회된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머문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시간을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사용하려면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관리자여야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보기당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최대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20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개까지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있으므로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자신의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중요한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신중하게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선택해야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먼저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따라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추적하려는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정해야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Google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전자상거래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스토어이므로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결제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완료를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좋습니다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결제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확인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도달하는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모든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순간을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설정하고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시각화를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설정해서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확인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페이지까지의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경로에서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이탈이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발생하는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지점을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목표에서는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실제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수익을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않으며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도달한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위치와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이탈한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지점만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시각화를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만들어서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달성을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것은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선택사항이지만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기능을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경로의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세부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얻을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215AA9">
        <w:rPr>
          <w:rFonts w:ascii="Arial" w:eastAsia="Gulim" w:hAnsi="Arial" w:cs="Arial"/>
          <w:color w:val="202124"/>
          <w:kern w:val="0"/>
          <w:sz w:val="24"/>
          <w:szCs w:val="24"/>
        </w:rPr>
        <w:t>목표</w:t>
      </w:r>
      <w:r w:rsidRPr="00215AA9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215AA9">
        <w:rPr>
          <w:rFonts w:ascii="Arial" w:eastAsia="Gulim" w:hAnsi="Arial" w:cs="Arial"/>
          <w:color w:val="202124"/>
          <w:kern w:val="0"/>
          <w:sz w:val="24"/>
          <w:szCs w:val="24"/>
        </w:rPr>
        <w:t>설정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기능을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이용하려면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먼저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관리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섹션에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들어가서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새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클릭하세요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유형에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따라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과정과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약간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애널리틱스에서는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사전에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정의된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템플릿이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lastRenderedPageBreak/>
        <w:t>제공됩니다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결제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도달했는지를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것이므로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상품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구매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계속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결제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확인을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추적하려고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하므로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이름을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결제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완료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라고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지정합니다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목표에서는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1~20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번호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중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하나가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슬롯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ID'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슬롯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ID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간단하게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구성할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항상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지금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슬롯이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기본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슬롯으로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첫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번째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만드는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슬롯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ID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'1'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되지만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하나로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묶으려는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있으면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슬롯을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5715635" cy="4763770"/>
            <wp:effectExtent l="0" t="0" r="0" b="0"/>
            <wp:docPr id="3" name="그림 3" descr="https://lh3.googleusercontent.com/VShtuYpOOB-OgVlUdZWyWMLvlW0untXMSA2abJfH_5E44H4edbCNxjobfOszZ1qBCGuR=w600-h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VShtuYpOOB-OgVlUdZWyWMLvlW0untXMSA2abJfH_5E44H4edbCNxjobfOszZ1qBCGuR=w600-h5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다음은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4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개의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유형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중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하나를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단계입니다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유형은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구체적인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액션에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의해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실행되는데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,</w:t>
      </w:r>
    </w:p>
    <w:p w:rsidR="00215AA9" w:rsidRPr="00215AA9" w:rsidRDefault="00215AA9" w:rsidP="00215AA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도착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감사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특정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도달하는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것을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말합니다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세션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시간입니다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화면수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세션에서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조회한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수이며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,</w:t>
      </w:r>
    </w:p>
    <w:p w:rsidR="00215AA9" w:rsidRPr="00215AA9" w:rsidRDefault="00215AA9" w:rsidP="00215AA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이벤트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구체적인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액션입니다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이벤트에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고급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자세히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살펴보도록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하겠습니다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시각화를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만들려는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경우에는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도착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유형의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지금은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도착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선택하고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계속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다음으로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도착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입력란에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주문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완료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도착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도착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도달했을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나타나는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말합니다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URL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전체를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것보다는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도착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에만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좋습니다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Google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lastRenderedPageBreak/>
        <w:t>다른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웹페이지에는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SubmitOrder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없으므로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주문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완료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나타내도록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하겠습니다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같음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선택하고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, '/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SubmitOrder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하단에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확인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표시되지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않습니다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왜냐하면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SubmitOrder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동적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일부이기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때문입니다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추적하려면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정규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표현식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'/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SubmitOrder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입력하여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앞에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들어갈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있음을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알려줘야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재확인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0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자리에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전환율이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즉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것입니다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정규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표현식에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고급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자세히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살펴보도록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하겠습니다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proofErr w:type="spellStart"/>
      <w:r w:rsidRPr="00215AA9">
        <w:rPr>
          <w:rFonts w:ascii="Arial" w:eastAsia="Gulim" w:hAnsi="Arial" w:cs="Arial"/>
          <w:color w:val="202124"/>
          <w:kern w:val="0"/>
          <w:sz w:val="24"/>
          <w:szCs w:val="24"/>
        </w:rPr>
        <w:t>목표값</w:t>
      </w:r>
      <w:proofErr w:type="spellEnd"/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금액을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지정하려면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값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스위치를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으로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놓고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가치에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해당하는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금액을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입력하세요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기능은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일정한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금액의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가치가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때만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사용하세요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뉴스레터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신청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회가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달러의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가치가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있다면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가치를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'1'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지금은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주문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완료를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주문의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금액이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다르므로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값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항목을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해제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구매에서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발생하는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실제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수익을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추적하려면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전자상거래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나오는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전자상거래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추적을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설정해야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215AA9">
        <w:rPr>
          <w:rFonts w:ascii="Arial" w:eastAsia="Gulim" w:hAnsi="Arial" w:cs="Arial"/>
          <w:color w:val="202124"/>
          <w:kern w:val="0"/>
          <w:sz w:val="24"/>
          <w:szCs w:val="24"/>
        </w:rPr>
        <w:t>목표</w:t>
      </w:r>
      <w:r w:rsidRPr="00215AA9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215AA9">
        <w:rPr>
          <w:rFonts w:ascii="Arial" w:eastAsia="Gulim" w:hAnsi="Arial" w:cs="Arial"/>
          <w:color w:val="202124"/>
          <w:kern w:val="0"/>
          <w:sz w:val="24"/>
          <w:szCs w:val="24"/>
        </w:rPr>
        <w:t>유입경로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스위치를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으로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변경하여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추가하세요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달성을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위해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해야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액션을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나타냅니다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경우에는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결제와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구매를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위해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거쳐야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이름을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붙이고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고유한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입력하세요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달성에서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반드시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필요한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단계이면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필수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여부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스위치를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예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설정하세요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첫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번째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들어온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시각화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나타나게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하려면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첫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번째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필수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설정하세요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lastRenderedPageBreak/>
        <w:drawing>
          <wp:inline distT="0" distB="0" distL="0" distR="0">
            <wp:extent cx="5715635" cy="5478780"/>
            <wp:effectExtent l="0" t="0" r="0" b="7620"/>
            <wp:docPr id="2" name="그림 2" descr="https://lh3.googleusercontent.com/o0ujgsVnWUbjwc1dyzLN6jMp4Jq3svS99sKDuufRT1CzSf1XMdwJeln92_Zf6nQVD5-D=w600-h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o0ujgsVnWUbjwc1dyzLN6jMp4Jq3svS99sKDuufRT1CzSf1XMdwJeln92_Zf6nQVD5-D=w600-h5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A9" w:rsidRPr="00215AA9" w:rsidRDefault="00215AA9" w:rsidP="00215AA9">
      <w:pPr>
        <w:widowControl/>
        <w:shd w:val="clear" w:color="auto" w:fill="F8F9FA"/>
        <w:wordWrap/>
        <w:autoSpaceDE/>
        <w:autoSpaceDN/>
        <w:spacing w:before="120" w:line="240" w:lineRule="auto"/>
        <w:ind w:right="300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일부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필수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설정해도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달성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횟수는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달라지지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않습니다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왜냐하면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필수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시각화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보고되기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때문입니다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저장을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목록에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나타납니다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보려면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돌아간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개요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클릭하세요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획득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대부분의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관련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시각화를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보려면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전환에서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시각화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클릭하세요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아래로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스크롤하면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해당하는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활동과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통과한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이탈이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급증한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지점이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있으면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자세히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보시기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바랍니다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기술적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문제가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있어서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이동을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방해하고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215AA9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lastRenderedPageBreak/>
        <w:drawing>
          <wp:inline distT="0" distB="0" distL="0" distR="0">
            <wp:extent cx="4763770" cy="4286250"/>
            <wp:effectExtent l="0" t="0" r="0" b="0"/>
            <wp:docPr id="1" name="그림 1" descr="https://lh3.googleusercontent.com/VRaQf6t3fflR2Nuv9oIG72Cqmd8wS17aPaiT4T0Hw5cNYA7_pzddlBf8p-plDNOAr4Fg=w500-h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VRaQf6t3fflR2Nuv9oIG72Cqmd8wS17aPaiT4T0Hw5cNYA7_pzddlBf8p-plDNOAr4Fg=w500-h4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A9" w:rsidRPr="00215AA9" w:rsidRDefault="00215AA9" w:rsidP="00215AA9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솔루션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갤러리에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가면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맞춤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직접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만들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아니라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만든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자신의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추가해서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목표에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맞게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사용할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215AA9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695F06" w:rsidRPr="00215AA9" w:rsidRDefault="00695F06"/>
    <w:sectPr w:rsidR="00695F06" w:rsidRPr="00215AA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B5AC8"/>
    <w:multiLevelType w:val="multilevel"/>
    <w:tmpl w:val="C51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A9"/>
    <w:rsid w:val="00215AA9"/>
    <w:rsid w:val="0069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87D31-624A-4C04-BD6F-E2BBA682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15A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15A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5AA9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215AA9"/>
    <w:rPr>
      <w:rFonts w:ascii="Gulim" w:eastAsia="Gulim" w:hAnsi="Gulim" w:cs="Gulim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15A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311">
          <w:marLeft w:val="0"/>
          <w:marRight w:val="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2018-12-13T09:55:00Z</dcterms:created>
  <dcterms:modified xsi:type="dcterms:W3CDTF">2018-12-13T09:56:00Z</dcterms:modified>
</cp:coreProperties>
</file>