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9B2EC" w14:textId="77777777" w:rsidR="00960121" w:rsidRDefault="00960121" w:rsidP="00960121">
      <w:pPr>
        <w:jc w:val="center"/>
        <w:rPr>
          <w:rFonts w:ascii="Times New Roman" w:hAnsi="Times New Roman" w:cs="Times New Roman"/>
          <w:b/>
          <w:bCs/>
          <w:i/>
          <w:iCs/>
          <w:sz w:val="52"/>
          <w:szCs w:val="52"/>
        </w:rPr>
      </w:pPr>
      <w:r>
        <w:rPr>
          <w:rFonts w:ascii="Times New Roman" w:hAnsi="Times New Roman" w:cs="Times New Roman"/>
          <w:b/>
          <w:bCs/>
          <w:i/>
          <w:iCs/>
          <w:noProof/>
          <w:sz w:val="52"/>
          <w:szCs w:val="52"/>
        </w:rPr>
        <w:drawing>
          <wp:inline distT="0" distB="0" distL="0" distR="0" wp14:anchorId="7B3FFF05" wp14:editId="720B238C">
            <wp:extent cx="3708400" cy="3505200"/>
            <wp:effectExtent l="0" t="0" r="6350" b="0"/>
            <wp:docPr id="92937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7845" name="Picture 92937845"/>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08400" cy="3505200"/>
                    </a:xfrm>
                    <a:prstGeom prst="rect">
                      <a:avLst/>
                    </a:prstGeom>
                  </pic:spPr>
                </pic:pic>
              </a:graphicData>
            </a:graphic>
          </wp:inline>
        </w:drawing>
      </w:r>
    </w:p>
    <w:p w14:paraId="25AC6D9D" w14:textId="77777777" w:rsidR="00960121" w:rsidRDefault="00960121" w:rsidP="00960121">
      <w:pPr>
        <w:jc w:val="center"/>
        <w:rPr>
          <w:rFonts w:ascii="Times New Roman" w:hAnsi="Times New Roman" w:cs="Times New Roman"/>
          <w:b/>
          <w:bCs/>
          <w:i/>
          <w:iCs/>
          <w:sz w:val="52"/>
          <w:szCs w:val="52"/>
        </w:rPr>
      </w:pPr>
    </w:p>
    <w:p w14:paraId="0ED97692" w14:textId="055E24B0" w:rsidR="00960121" w:rsidRPr="00960121" w:rsidRDefault="00960121" w:rsidP="00960121">
      <w:pPr>
        <w:jc w:val="center"/>
        <w:rPr>
          <w:rFonts w:ascii="Times New Roman" w:hAnsi="Times New Roman" w:cs="Times New Roman"/>
          <w:b/>
          <w:bCs/>
          <w:sz w:val="52"/>
          <w:szCs w:val="52"/>
        </w:rPr>
      </w:pPr>
      <w:r>
        <w:rPr>
          <w:rFonts w:ascii="Times New Roman" w:hAnsi="Times New Roman" w:cs="Times New Roman"/>
          <w:b/>
          <w:bCs/>
          <w:sz w:val="52"/>
          <w:szCs w:val="52"/>
        </w:rPr>
        <w:t>DEEP LEARNING</w:t>
      </w:r>
      <w:r>
        <w:rPr>
          <w:rFonts w:ascii="Times New Roman" w:hAnsi="Times New Roman" w:cs="Times New Roman"/>
          <w:b/>
          <w:bCs/>
          <w:sz w:val="52"/>
          <w:szCs w:val="52"/>
        </w:rPr>
        <w:br/>
        <w:t>EX-LT01</w:t>
      </w:r>
    </w:p>
    <w:p w14:paraId="59782D1F" w14:textId="4D55F614" w:rsidR="00960121" w:rsidRPr="00BB61E6" w:rsidRDefault="00960121" w:rsidP="00960121">
      <w:pPr>
        <w:rPr>
          <w:rFonts w:ascii="Times New Roman" w:hAnsi="Times New Roman" w:cs="Times New Roman"/>
          <w:b/>
          <w:bCs/>
          <w:sz w:val="44"/>
          <w:szCs w:val="44"/>
        </w:rPr>
      </w:pPr>
      <w:r>
        <w:rPr>
          <w:rFonts w:ascii="Times New Roman" w:hAnsi="Times New Roman" w:cs="Times New Roman"/>
          <w:b/>
          <w:bCs/>
          <w:i/>
          <w:iCs/>
          <w:sz w:val="52"/>
          <w:szCs w:val="52"/>
        </w:rPr>
        <w:br/>
      </w:r>
      <w:r>
        <w:rPr>
          <w:rFonts w:ascii="Times New Roman" w:hAnsi="Times New Roman" w:cs="Times New Roman"/>
          <w:b/>
          <w:bCs/>
          <w:i/>
          <w:iCs/>
          <w:sz w:val="52"/>
          <w:szCs w:val="52"/>
        </w:rPr>
        <w:br/>
      </w:r>
      <w:r>
        <w:rPr>
          <w:rFonts w:ascii="Times New Roman" w:hAnsi="Times New Roman" w:cs="Times New Roman"/>
          <w:b/>
          <w:bCs/>
          <w:i/>
          <w:iCs/>
          <w:sz w:val="52"/>
          <w:szCs w:val="52"/>
        </w:rPr>
        <w:br/>
        <w:t xml:space="preserve">      </w:t>
      </w:r>
      <w:r w:rsidRPr="00BB61E6">
        <w:rPr>
          <w:rFonts w:ascii="Times New Roman" w:hAnsi="Times New Roman" w:cs="Times New Roman"/>
          <w:b/>
          <w:bCs/>
          <w:i/>
          <w:iCs/>
          <w:sz w:val="44"/>
          <w:szCs w:val="44"/>
        </w:rPr>
        <w:t xml:space="preserve"> </w:t>
      </w:r>
      <w:r w:rsidRPr="00BB61E6">
        <w:rPr>
          <w:rFonts w:ascii="Times New Roman" w:hAnsi="Times New Roman" w:cs="Times New Roman"/>
          <w:b/>
          <w:bCs/>
          <w:sz w:val="44"/>
          <w:szCs w:val="44"/>
        </w:rPr>
        <w:t>H</w:t>
      </w:r>
      <w:r w:rsidR="00BB61E6" w:rsidRPr="00BB61E6">
        <w:rPr>
          <w:rFonts w:ascii="Times New Roman" w:hAnsi="Times New Roman" w:cs="Times New Roman"/>
          <w:b/>
          <w:bCs/>
          <w:sz w:val="44"/>
          <w:szCs w:val="44"/>
        </w:rPr>
        <w:t xml:space="preserve">ọ tên: </w:t>
      </w:r>
      <w:r w:rsidR="00BB61E6" w:rsidRPr="00BB61E6">
        <w:rPr>
          <w:rFonts w:ascii="Times New Roman" w:hAnsi="Times New Roman" w:cs="Times New Roman"/>
          <w:sz w:val="44"/>
          <w:szCs w:val="44"/>
        </w:rPr>
        <w:t>Phạm Trần Minh Khang</w:t>
      </w:r>
      <w:r w:rsidR="00BB61E6" w:rsidRPr="00BB61E6">
        <w:rPr>
          <w:rFonts w:ascii="Times New Roman" w:hAnsi="Times New Roman" w:cs="Times New Roman"/>
          <w:b/>
          <w:bCs/>
          <w:sz w:val="44"/>
          <w:szCs w:val="44"/>
        </w:rPr>
        <w:br/>
        <w:t xml:space="preserve">        MSSV: </w:t>
      </w:r>
      <w:r w:rsidR="00BB61E6" w:rsidRPr="00BB61E6">
        <w:rPr>
          <w:rFonts w:ascii="Times New Roman" w:hAnsi="Times New Roman" w:cs="Times New Roman"/>
          <w:sz w:val="44"/>
          <w:szCs w:val="44"/>
        </w:rPr>
        <w:t>3123411143</w:t>
      </w:r>
      <w:r w:rsidR="00BB61E6" w:rsidRPr="00BB61E6">
        <w:rPr>
          <w:rFonts w:ascii="Times New Roman" w:hAnsi="Times New Roman" w:cs="Times New Roman"/>
          <w:b/>
          <w:bCs/>
          <w:sz w:val="44"/>
          <w:szCs w:val="44"/>
        </w:rPr>
        <w:br/>
        <w:t xml:space="preserve">        Lớp: </w:t>
      </w:r>
      <w:r w:rsidR="00BB61E6" w:rsidRPr="00BB61E6">
        <w:rPr>
          <w:rFonts w:ascii="Times New Roman" w:hAnsi="Times New Roman" w:cs="Times New Roman"/>
          <w:sz w:val="44"/>
          <w:szCs w:val="44"/>
        </w:rPr>
        <w:t>DCT123C3</w:t>
      </w:r>
    </w:p>
    <w:p w14:paraId="168F1B76" w14:textId="77777777" w:rsidR="00960121" w:rsidRDefault="00960121" w:rsidP="00960121">
      <w:pPr>
        <w:rPr>
          <w:rFonts w:ascii="Times New Roman" w:hAnsi="Times New Roman" w:cs="Times New Roman"/>
          <w:b/>
          <w:bCs/>
          <w:i/>
          <w:iCs/>
          <w:sz w:val="52"/>
          <w:szCs w:val="52"/>
        </w:rPr>
      </w:pPr>
    </w:p>
    <w:p w14:paraId="7FDDA40C" w14:textId="0E81D3F1" w:rsidR="00960121" w:rsidRDefault="00960121" w:rsidP="00960121">
      <w:pPr>
        <w:jc w:val="center"/>
        <w:rPr>
          <w:rFonts w:ascii="Times New Roman" w:hAnsi="Times New Roman" w:cs="Times New Roman"/>
          <w:b/>
          <w:bCs/>
          <w:i/>
          <w:iCs/>
          <w:sz w:val="52"/>
          <w:szCs w:val="52"/>
        </w:rPr>
      </w:pPr>
      <w:r>
        <w:rPr>
          <w:rFonts w:ascii="Times New Roman" w:hAnsi="Times New Roman" w:cs="Times New Roman"/>
          <w:b/>
          <w:bCs/>
          <w:i/>
          <w:iCs/>
          <w:sz w:val="52"/>
          <w:szCs w:val="52"/>
        </w:rPr>
        <w:br w:type="page"/>
      </w:r>
    </w:p>
    <w:p w14:paraId="7C3981C4" w14:textId="69305FF2" w:rsidR="00961166" w:rsidRPr="00961166" w:rsidRDefault="00961166" w:rsidP="00961166">
      <w:pPr>
        <w:jc w:val="center"/>
        <w:rPr>
          <w:rFonts w:ascii="Times New Roman" w:hAnsi="Times New Roman" w:cs="Times New Roman"/>
          <w:sz w:val="52"/>
          <w:szCs w:val="52"/>
        </w:rPr>
      </w:pPr>
      <w:r w:rsidRPr="00961166">
        <w:rPr>
          <w:rFonts w:ascii="Times New Roman" w:hAnsi="Times New Roman" w:cs="Times New Roman"/>
          <w:b/>
          <w:bCs/>
          <w:i/>
          <w:iCs/>
          <w:sz w:val="52"/>
          <w:szCs w:val="52"/>
        </w:rPr>
        <w:lastRenderedPageBreak/>
        <w:t>Giải thưởng Nobel Vật lý năm 2024</w:t>
      </w:r>
      <w:r w:rsidRPr="00961166">
        <w:rPr>
          <w:rFonts w:ascii="Times New Roman" w:hAnsi="Times New Roman" w:cs="Times New Roman"/>
          <w:b/>
          <w:bCs/>
          <w:sz w:val="52"/>
          <w:szCs w:val="52"/>
        </w:rPr>
        <w:t xml:space="preserve"> </w:t>
      </w:r>
      <w:r>
        <w:rPr>
          <w:rFonts w:ascii="Times New Roman" w:hAnsi="Times New Roman" w:cs="Times New Roman"/>
          <w:b/>
          <w:bCs/>
          <w:sz w:val="52"/>
          <w:szCs w:val="52"/>
        </w:rPr>
        <w:br/>
      </w:r>
      <w:r w:rsidRPr="00961166">
        <w:rPr>
          <w:rFonts w:ascii="Times New Roman" w:hAnsi="Times New Roman" w:cs="Times New Roman"/>
          <w:b/>
          <w:bCs/>
          <w:i/>
          <w:iCs/>
          <w:sz w:val="52"/>
          <w:szCs w:val="52"/>
        </w:rPr>
        <w:t>(Thông cáo báo chí)</w:t>
      </w:r>
    </w:p>
    <w:p w14:paraId="453441E0" w14:textId="77777777" w:rsidR="00961166" w:rsidRPr="00961166" w:rsidRDefault="00961166" w:rsidP="00961166">
      <w:pPr>
        <w:rPr>
          <w:rFonts w:ascii="Times New Roman" w:hAnsi="Times New Roman" w:cs="Times New Roman"/>
          <w:sz w:val="28"/>
          <w:szCs w:val="28"/>
        </w:rPr>
      </w:pPr>
      <w:r w:rsidRPr="00961166">
        <w:rPr>
          <w:rFonts w:ascii="Times New Roman" w:hAnsi="Times New Roman" w:cs="Times New Roman"/>
          <w:b/>
          <w:bCs/>
          <w:sz w:val="28"/>
          <w:szCs w:val="28"/>
        </w:rPr>
        <w:t>Tổng quan Giải thưởng</w:t>
      </w:r>
      <w:r w:rsidRPr="00961166">
        <w:rPr>
          <w:rFonts w:ascii="Times New Roman" w:hAnsi="Times New Roman" w:cs="Times New Roman"/>
          <w:sz w:val="28"/>
          <w:szCs w:val="28"/>
        </w:rPr>
        <w:t xml:space="preserve"> Ngày 8 tháng 10 năm 2024, Viện Hàn lâm Khoa học Hoàng gia Thụy Điển đã quyết định trao Giải Nobel Vật lý 2024 cho hai nhà khoa học John J. Hopfield (Đại học Princeton, Mỹ) và Geoffrey Hinton (Đại học Toronto, Canada). Cả hai chia đều giải thưởng trị giá 11 triệu kronor Thụy Điển nhằm vinh danh những khám phá và phát minh mang tính nền tảng, tạo tiền đề vững chắc cho sự phát triển của công nghệ học máy (machine learning) thông qua mạng nơ-ron nhân tạo.</w:t>
      </w:r>
    </w:p>
    <w:p w14:paraId="00D00A04" w14:textId="77777777" w:rsidR="00961166" w:rsidRPr="00961166" w:rsidRDefault="00961166" w:rsidP="00961166">
      <w:pPr>
        <w:rPr>
          <w:rFonts w:ascii="Times New Roman" w:hAnsi="Times New Roman" w:cs="Times New Roman"/>
          <w:sz w:val="28"/>
          <w:szCs w:val="28"/>
        </w:rPr>
      </w:pPr>
      <w:r w:rsidRPr="00961166">
        <w:rPr>
          <w:rFonts w:ascii="Times New Roman" w:hAnsi="Times New Roman" w:cs="Times New Roman"/>
          <w:b/>
          <w:bCs/>
          <w:sz w:val="28"/>
          <w:szCs w:val="28"/>
        </w:rPr>
        <w:t>Bối cảnh và Cơ chế Cốt lõi</w:t>
      </w:r>
      <w:r w:rsidRPr="00961166">
        <w:rPr>
          <w:rFonts w:ascii="Times New Roman" w:hAnsi="Times New Roman" w:cs="Times New Roman"/>
          <w:sz w:val="28"/>
          <w:szCs w:val="28"/>
        </w:rPr>
        <w:t xml:space="preserve"> Trí tuệ nhân tạo hiện đại phần lớn được vận hành bởi mạng nơ-ron nhân tạo, một hệ thống lấy cảm hứng trực tiếp từ mạng lưới nơ-ron thần kinh trong não bộ con người. Trong cấu trúc này, các tế bào não được đại diện bởi các nút (nodes) mạng mang các giá trị khác nhau. Những nút này tác động lẫn nhau thông qua các kết nối mô phỏng khớp thần kinh (synapses), có khả năng được củng cố (mạnh lên) hoặc suy yếu đi trong quá trình tiếp nạp dữ liệu. Từ những năm 1980, hai nhà khoa học đã ứng dụng các công cụ của ngành vật lý để tối ưu hóa quá trình huấn luyện các kết nối này.</w:t>
      </w:r>
    </w:p>
    <w:p w14:paraId="481CF48C" w14:textId="77777777" w:rsidR="00961166" w:rsidRPr="00961166" w:rsidRDefault="00961166" w:rsidP="00961166">
      <w:pPr>
        <w:rPr>
          <w:rFonts w:ascii="Times New Roman" w:hAnsi="Times New Roman" w:cs="Times New Roman"/>
          <w:sz w:val="28"/>
          <w:szCs w:val="28"/>
        </w:rPr>
      </w:pPr>
      <w:r w:rsidRPr="00961166">
        <w:rPr>
          <w:rFonts w:ascii="Times New Roman" w:hAnsi="Times New Roman" w:cs="Times New Roman"/>
          <w:b/>
          <w:bCs/>
          <w:sz w:val="28"/>
          <w:szCs w:val="28"/>
        </w:rPr>
        <w:t>Đóng góp của John J. Hopfield</w:t>
      </w:r>
      <w:r w:rsidRPr="00961166">
        <w:rPr>
          <w:rFonts w:ascii="Times New Roman" w:hAnsi="Times New Roman" w:cs="Times New Roman"/>
          <w:sz w:val="28"/>
          <w:szCs w:val="28"/>
        </w:rPr>
        <w:t xml:space="preserve"> John Hopfield đã phát minh ra "mạng Hopfield", một loại bộ nhớ liên tưởng có khả năng lưu trữ và tái tạo hình ảnh cùng các mẫu dữ liệu khác. Mạng lưới này vận dụng trực tiếp nguyên lý vật lý liên quan đến đặc tính của vật liệu thông qua spin nguyên tử, xem mỗi nguyên tử như một nam châm vi mô. Toàn bộ mạng được huấn luyện bằng cách tìm ra các giá trị kết nối giữa các nút sao cho hệ thống luôn hướng về mức năng lượng thấp nhất. Điểm đặc biệt của mạng Hopfield là cơ chế phục hồi dữ liệu: khi nhận vào một hình ảnh không hoàn chỉnh hoặc bị bóp méo, hệ thống sẽ tự động rà soát, cập nhật giá trị các nút theo từng bước để giảm dần năng lượng tổng thể. Nhờ đó, nó tìm ra được hình ảnh gốc sát nhất đã được lưu trữ trước đó.</w:t>
      </w:r>
    </w:p>
    <w:p w14:paraId="19DE8870" w14:textId="77777777" w:rsidR="00961166" w:rsidRPr="00961166" w:rsidRDefault="00961166" w:rsidP="00961166">
      <w:pPr>
        <w:rPr>
          <w:rFonts w:ascii="Times New Roman" w:hAnsi="Times New Roman" w:cs="Times New Roman"/>
          <w:sz w:val="28"/>
          <w:szCs w:val="28"/>
        </w:rPr>
      </w:pPr>
      <w:r w:rsidRPr="00961166">
        <w:rPr>
          <w:rFonts w:ascii="Times New Roman" w:hAnsi="Times New Roman" w:cs="Times New Roman"/>
          <w:b/>
          <w:bCs/>
          <w:sz w:val="28"/>
          <w:szCs w:val="28"/>
        </w:rPr>
        <w:t>Đóng góp của Geoffrey Hinton</w:t>
      </w:r>
      <w:r w:rsidRPr="00961166">
        <w:rPr>
          <w:rFonts w:ascii="Times New Roman" w:hAnsi="Times New Roman" w:cs="Times New Roman"/>
          <w:sz w:val="28"/>
          <w:szCs w:val="28"/>
        </w:rPr>
        <w:t xml:space="preserve"> Dựa trên nền tảng của mạng Hopfield, Geoffrey Hinton đã sáng tạo ra một kiến trúc mới với cơ chế vận hành khác biệt mang tên "Máy Boltzmann". Ông sử dụng các công cụ từ vật lý thống kê – chuyên ngành nghiên cứu các hệ thống được cấu thành từ vô số các thành phần tương tự nhau. Máy Boltzmann được huấn luyện thông qua việc tiếp nhận các ví dụ dữ liệu có xác suất xuất hiện cao trong thực tiễn. Kiến trúc này có khả năng tự động nhận diện các thuộc tính ẩn trong dữ liệu, cho phép thực hiện các tác vụ phức tạp như phân loại hình ảnh chuẩn xác hoặc tạo ra những mẫu dữ liệu mới theo đúng định dạng đã học.</w:t>
      </w:r>
    </w:p>
    <w:p w14:paraId="1EFE38F3" w14:textId="4DD45E2A" w:rsidR="00EA4BE8" w:rsidRDefault="00961166">
      <w:pPr>
        <w:rPr>
          <w:rFonts w:ascii="Times New Roman" w:hAnsi="Times New Roman" w:cs="Times New Roman"/>
          <w:sz w:val="28"/>
          <w:szCs w:val="28"/>
        </w:rPr>
      </w:pPr>
      <w:r w:rsidRPr="00961166">
        <w:rPr>
          <w:rFonts w:ascii="Times New Roman" w:hAnsi="Times New Roman" w:cs="Times New Roman"/>
          <w:b/>
          <w:bCs/>
          <w:sz w:val="28"/>
          <w:szCs w:val="28"/>
        </w:rPr>
        <w:t>Tầm nhìn và Ảnh hưởng</w:t>
      </w:r>
      <w:r w:rsidRPr="00961166">
        <w:rPr>
          <w:rFonts w:ascii="Times New Roman" w:hAnsi="Times New Roman" w:cs="Times New Roman"/>
          <w:sz w:val="28"/>
          <w:szCs w:val="28"/>
        </w:rPr>
        <w:t xml:space="preserve"> Theo nhận định của bà Ellen Moons, Chủ tịch Ủy ban Nobel Vật lý, công trình của hai học giả đã mang lại những lợi ích thiết thực vượt bậc cho khoa học và đời sống. Bản thân ngành vật lý hiện cũng đang ứng dụng sâu rộng mạng nơ-ron nhân tạo vào vô số các lĩnh vực nghiên cứu, điển hình như quá trình chế tạo và phát triển các loại vật liệu mới mang đặc tính chuyên biệt.</w:t>
      </w:r>
    </w:p>
    <w:p w14:paraId="0ECDC6B9" w14:textId="77777777" w:rsidR="00961166" w:rsidRPr="00961166" w:rsidRDefault="00961166" w:rsidP="00961166">
      <w:pPr>
        <w:jc w:val="center"/>
        <w:rPr>
          <w:rFonts w:ascii="Times New Roman" w:hAnsi="Times New Roman" w:cs="Times New Roman"/>
          <w:i/>
          <w:iCs/>
          <w:sz w:val="52"/>
          <w:szCs w:val="52"/>
        </w:rPr>
      </w:pPr>
      <w:r w:rsidRPr="00961166">
        <w:rPr>
          <w:rFonts w:ascii="Times New Roman" w:hAnsi="Times New Roman" w:cs="Times New Roman"/>
          <w:b/>
          <w:bCs/>
          <w:i/>
          <w:iCs/>
          <w:sz w:val="52"/>
          <w:szCs w:val="52"/>
        </w:rPr>
        <w:lastRenderedPageBreak/>
        <w:t>Đánh giá về Học sâu (Deep Learning) trên Tạp chí Nature</w:t>
      </w:r>
    </w:p>
    <w:p w14:paraId="074D6A59" w14:textId="77777777" w:rsidR="00961166" w:rsidRPr="00961166" w:rsidRDefault="00961166" w:rsidP="00961166">
      <w:pPr>
        <w:rPr>
          <w:rFonts w:ascii="Times New Roman" w:hAnsi="Times New Roman" w:cs="Times New Roman"/>
          <w:sz w:val="28"/>
          <w:szCs w:val="28"/>
        </w:rPr>
      </w:pPr>
      <w:r w:rsidRPr="00961166">
        <w:rPr>
          <w:rFonts w:ascii="Times New Roman" w:hAnsi="Times New Roman" w:cs="Times New Roman"/>
          <w:b/>
          <w:bCs/>
          <w:sz w:val="28"/>
          <w:szCs w:val="28"/>
        </w:rPr>
        <w:t>Khái niệm cốt lõi và Sự đột phá:</w:t>
      </w:r>
      <w:r w:rsidRPr="00961166">
        <w:rPr>
          <w:rFonts w:ascii="Times New Roman" w:hAnsi="Times New Roman" w:cs="Times New Roman"/>
          <w:sz w:val="28"/>
          <w:szCs w:val="28"/>
        </w:rPr>
        <w:t xml:space="preserve"> Học sâu (Deep Learning) là phương pháp cho phép các mô hình đa lớp tự động học cách biểu diễn dữ liệu ở nhiều mức độ trừu tượng, cải thiện vượt bậc các hệ thống nhận dạng và nghiên cứu khoa học. Nó loại bỏ hoàn toàn sự phụ thuộc vào thiết kế đặc trưng thủ công bằng cách sử dụng thuật toán lan truyền ngược (backpropagation), giúp máy tự động điều chỉnh trọng số để khám phá cấu trúc dữ liệu khổng lồ. </w:t>
      </w:r>
    </w:p>
    <w:p w14:paraId="3FF58238" w14:textId="77777777" w:rsidR="00961166" w:rsidRPr="00961166" w:rsidRDefault="00961166" w:rsidP="00961166">
      <w:pPr>
        <w:rPr>
          <w:rFonts w:ascii="Times New Roman" w:hAnsi="Times New Roman" w:cs="Times New Roman"/>
          <w:sz w:val="28"/>
          <w:szCs w:val="28"/>
        </w:rPr>
      </w:pPr>
      <w:r w:rsidRPr="00961166">
        <w:rPr>
          <w:rFonts w:ascii="Times New Roman" w:hAnsi="Times New Roman" w:cs="Times New Roman"/>
          <w:b/>
          <w:bCs/>
          <w:sz w:val="28"/>
          <w:szCs w:val="28"/>
        </w:rPr>
        <w:t>Học có giám sát và Tối ưu hóa:</w:t>
      </w:r>
      <w:r w:rsidRPr="00961166">
        <w:rPr>
          <w:rFonts w:ascii="Times New Roman" w:hAnsi="Times New Roman" w:cs="Times New Roman"/>
          <w:sz w:val="28"/>
          <w:szCs w:val="28"/>
        </w:rPr>
        <w:t xml:space="preserve"> Trong hình thức này, hệ thống sử dụng thuật toán "hạ gradient ngẫu nhiên" (Stochastic Gradient Descent) để liên tục điều chỉnh hàng triệu trọng số nhằm giảm thiểu sai số giữa đầu ra dự đoán và kết quả thực tế. Việc ứng dụng hàm kích hoạt phi tuyến tính ReLU đã giúp các mô hình mạng sâu học nhanh hơn đáng kể mà không cần đến các bước tiền huấn luyện (pre-training) phức tạp. </w:t>
      </w:r>
    </w:p>
    <w:p w14:paraId="4891666D" w14:textId="77777777" w:rsidR="00961166" w:rsidRPr="00961166" w:rsidRDefault="00961166" w:rsidP="00961166">
      <w:pPr>
        <w:rPr>
          <w:rFonts w:ascii="Times New Roman" w:hAnsi="Times New Roman" w:cs="Times New Roman"/>
          <w:sz w:val="28"/>
          <w:szCs w:val="28"/>
        </w:rPr>
      </w:pPr>
      <w:r w:rsidRPr="00961166">
        <w:rPr>
          <w:rFonts w:ascii="Times New Roman" w:hAnsi="Times New Roman" w:cs="Times New Roman"/>
          <w:b/>
          <w:bCs/>
          <w:sz w:val="28"/>
          <w:szCs w:val="28"/>
        </w:rPr>
        <w:t>Mạng Nơ-ron Tích chập (ConvNets):</w:t>
      </w:r>
      <w:r w:rsidRPr="00961166">
        <w:rPr>
          <w:rFonts w:ascii="Times New Roman" w:hAnsi="Times New Roman" w:cs="Times New Roman"/>
          <w:sz w:val="28"/>
          <w:szCs w:val="28"/>
        </w:rPr>
        <w:t xml:space="preserve"> Đây là kiến trúc tối ưu cho dữ liệu dạng mảng (âm thanh, hình ảnh, video) dựa trên các nguyên lý: kết nối cục bộ, chia sẻ trọng số và gộp lớp (pooling). Hệ thống tự động trích xuất các chi tiết vi mô để ghép thành đối tượng hoàn chỉnh, cho phép nhận diện chính xác vật thể bất chấp sự biến đổi về vị trí, góc độ hay bối cảnh xung quanh. </w:t>
      </w:r>
    </w:p>
    <w:p w14:paraId="0D133366" w14:textId="77777777" w:rsidR="00961166" w:rsidRPr="00961166" w:rsidRDefault="00961166" w:rsidP="00961166">
      <w:pPr>
        <w:rPr>
          <w:rFonts w:ascii="Times New Roman" w:hAnsi="Times New Roman" w:cs="Times New Roman"/>
          <w:sz w:val="28"/>
          <w:szCs w:val="28"/>
        </w:rPr>
      </w:pPr>
      <w:r w:rsidRPr="00961166">
        <w:rPr>
          <w:rFonts w:ascii="Times New Roman" w:hAnsi="Times New Roman" w:cs="Times New Roman"/>
          <w:b/>
          <w:bCs/>
          <w:sz w:val="28"/>
          <w:szCs w:val="28"/>
        </w:rPr>
        <w:t>Biểu diễn phân tán trong Xử lý Ngôn ngữ:</w:t>
      </w:r>
      <w:r w:rsidRPr="00961166">
        <w:rPr>
          <w:rFonts w:ascii="Times New Roman" w:hAnsi="Times New Roman" w:cs="Times New Roman"/>
          <w:sz w:val="28"/>
          <w:szCs w:val="28"/>
        </w:rPr>
        <w:t xml:space="preserve"> Học sâu mang lại bước tiến lớn khi chuyển đổi mỗi từ ngữ thành các "biểu diễn phân tán" (distributed representations) dưới dạng vector chứa đặc trưng ngữ nghĩa ẩn. Nhờ đó, các từ có ý nghĩa tương đồng tự động được xếp gần nhau trong không gian vector, khắc phục triệt để điểm yếu của mô hình N-gram và tạo nền tảng cho hệ thống dịch máy hiện đại. </w:t>
      </w:r>
    </w:p>
    <w:p w14:paraId="34A794B1" w14:textId="30A2F7BD" w:rsidR="00961166" w:rsidRPr="00961166" w:rsidRDefault="00961166" w:rsidP="00961166">
      <w:pPr>
        <w:rPr>
          <w:rFonts w:ascii="Times New Roman" w:hAnsi="Times New Roman" w:cs="Times New Roman"/>
          <w:sz w:val="28"/>
          <w:szCs w:val="28"/>
        </w:rPr>
      </w:pPr>
      <w:r w:rsidRPr="00961166">
        <w:rPr>
          <w:rFonts w:ascii="Times New Roman" w:hAnsi="Times New Roman" w:cs="Times New Roman"/>
          <w:b/>
          <w:bCs/>
          <w:sz w:val="28"/>
          <w:szCs w:val="28"/>
        </w:rPr>
        <w:t>Mạng Nơ-ron Hồi quy (RNNs) cho Dữ liệu Chuỗi:</w:t>
      </w:r>
      <w:r w:rsidRPr="00961166">
        <w:rPr>
          <w:rFonts w:ascii="Times New Roman" w:hAnsi="Times New Roman" w:cs="Times New Roman"/>
          <w:sz w:val="28"/>
          <w:szCs w:val="28"/>
        </w:rPr>
        <w:t xml:space="preserve"> Để xử lý các dữ liệu mang tính tuần tự như văn bản hay giọng nói, Mạng Nơ-ron Hồi quy (RNNs) duy trì một "vector trạng thái" để lưu giữ thông tin lịch sử từ các yếu tố dữ liệu trong quá khứ. Các rào cản về triệt tiêu gradient khi lưu trữ thông tin dài hạn đã được khắc phục nhờ các biến thể tiên tiến như mạng Bộ nhớ Ngắn-Dài hạn (LSTM) hoặc các kiến trúc được tích hợp bộ nhớ ngoài (Memory Networks, Neural Turing Machines). Nhờ đó, máy móc có thể đọc hiểu toàn bộ một câu tiếng Anh, lưu giữ ý nghĩa vào một vector tư tưởng (thought vector) và dịch nó mạch lạc sang ngôn ngữ khác.</w:t>
      </w:r>
    </w:p>
    <w:p w14:paraId="1C000C77" w14:textId="73178D51" w:rsidR="00961166" w:rsidRPr="00961166" w:rsidRDefault="00961166" w:rsidP="00961166">
      <w:pPr>
        <w:rPr>
          <w:rFonts w:ascii="Times New Roman" w:hAnsi="Times New Roman" w:cs="Times New Roman"/>
          <w:sz w:val="28"/>
          <w:szCs w:val="28"/>
        </w:rPr>
      </w:pPr>
      <w:r w:rsidRPr="00961166">
        <w:rPr>
          <w:rFonts w:ascii="Times New Roman" w:hAnsi="Times New Roman" w:cs="Times New Roman"/>
          <w:b/>
          <w:bCs/>
          <w:sz w:val="28"/>
          <w:szCs w:val="28"/>
        </w:rPr>
        <w:t>Định hướng Tương lai:</w:t>
      </w:r>
      <w:r w:rsidRPr="00961166">
        <w:rPr>
          <w:rFonts w:ascii="Times New Roman" w:hAnsi="Times New Roman" w:cs="Times New Roman"/>
          <w:sz w:val="28"/>
          <w:szCs w:val="28"/>
        </w:rPr>
        <w:t xml:space="preserve"> Dù học có giám sát đang thống trị, định hướng dài hạn của AI sẽ tập trung mạnh vào học không giám sát (unsupervised learning) để máy móc tự động quan sát và khám phá cấu trúc thế giới giống như con người. Ngoài ra, sự kết hợp giữa học sâu và học tăng cường (reinforcement learning) đang mở ra kỷ nguyên mới cho các hệ thống AI có khả năng lập chiến lược, ra quyết định và tư duy suy luận phức hợp.</w:t>
      </w:r>
    </w:p>
    <w:p w14:paraId="21D2AA7F" w14:textId="77777777" w:rsidR="00961166" w:rsidRPr="00961166" w:rsidRDefault="00961166">
      <w:pPr>
        <w:rPr>
          <w:rFonts w:ascii="Times New Roman" w:hAnsi="Times New Roman" w:cs="Times New Roman"/>
          <w:sz w:val="28"/>
          <w:szCs w:val="28"/>
        </w:rPr>
      </w:pPr>
    </w:p>
    <w:sectPr w:rsidR="00961166" w:rsidRPr="00961166" w:rsidSect="00960121">
      <w:type w:val="continuous"/>
      <w:pgSz w:w="11920" w:h="16850" w:code="9"/>
      <w:pgMar w:top="979" w:right="403" w:bottom="1382" w:left="446" w:header="720" w:footer="1181"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66"/>
    <w:rsid w:val="00203B54"/>
    <w:rsid w:val="0030219A"/>
    <w:rsid w:val="00644670"/>
    <w:rsid w:val="00960121"/>
    <w:rsid w:val="00961166"/>
    <w:rsid w:val="009E68B7"/>
    <w:rsid w:val="00BB61E6"/>
    <w:rsid w:val="00EA4BE8"/>
    <w:rsid w:val="00EF49B5"/>
    <w:rsid w:val="00F81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E1EA"/>
  <w15:chartTrackingRefBased/>
  <w15:docId w15:val="{195FE9C0-637C-4CD7-B529-047052CCE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166"/>
    <w:rPr>
      <w:rFonts w:eastAsiaTheme="majorEastAsia" w:cstheme="majorBidi"/>
      <w:color w:val="272727" w:themeColor="text1" w:themeTint="D8"/>
    </w:rPr>
  </w:style>
  <w:style w:type="paragraph" w:styleId="Title">
    <w:name w:val="Title"/>
    <w:basedOn w:val="Normal"/>
    <w:next w:val="Normal"/>
    <w:link w:val="TitleChar"/>
    <w:uiPriority w:val="10"/>
    <w:qFormat/>
    <w:rsid w:val="00961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166"/>
    <w:pPr>
      <w:spacing w:before="160"/>
      <w:jc w:val="center"/>
    </w:pPr>
    <w:rPr>
      <w:i/>
      <w:iCs/>
      <w:color w:val="404040" w:themeColor="text1" w:themeTint="BF"/>
    </w:rPr>
  </w:style>
  <w:style w:type="character" w:customStyle="1" w:styleId="QuoteChar">
    <w:name w:val="Quote Char"/>
    <w:basedOn w:val="DefaultParagraphFont"/>
    <w:link w:val="Quote"/>
    <w:uiPriority w:val="29"/>
    <w:rsid w:val="00961166"/>
    <w:rPr>
      <w:i/>
      <w:iCs/>
      <w:color w:val="404040" w:themeColor="text1" w:themeTint="BF"/>
    </w:rPr>
  </w:style>
  <w:style w:type="paragraph" w:styleId="ListParagraph">
    <w:name w:val="List Paragraph"/>
    <w:basedOn w:val="Normal"/>
    <w:uiPriority w:val="34"/>
    <w:qFormat/>
    <w:rsid w:val="00961166"/>
    <w:pPr>
      <w:ind w:left="720"/>
      <w:contextualSpacing/>
    </w:pPr>
  </w:style>
  <w:style w:type="character" w:styleId="IntenseEmphasis">
    <w:name w:val="Intense Emphasis"/>
    <w:basedOn w:val="DefaultParagraphFont"/>
    <w:uiPriority w:val="21"/>
    <w:qFormat/>
    <w:rsid w:val="00961166"/>
    <w:rPr>
      <w:i/>
      <w:iCs/>
      <w:color w:val="0F4761" w:themeColor="accent1" w:themeShade="BF"/>
    </w:rPr>
  </w:style>
  <w:style w:type="paragraph" w:styleId="IntenseQuote">
    <w:name w:val="Intense Quote"/>
    <w:basedOn w:val="Normal"/>
    <w:next w:val="Normal"/>
    <w:link w:val="IntenseQuoteChar"/>
    <w:uiPriority w:val="30"/>
    <w:qFormat/>
    <w:rsid w:val="00961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166"/>
    <w:rPr>
      <w:i/>
      <w:iCs/>
      <w:color w:val="0F4761" w:themeColor="accent1" w:themeShade="BF"/>
    </w:rPr>
  </w:style>
  <w:style w:type="character" w:styleId="IntenseReference">
    <w:name w:val="Intense Reference"/>
    <w:basedOn w:val="DefaultParagraphFont"/>
    <w:uiPriority w:val="32"/>
    <w:qFormat/>
    <w:rsid w:val="00961166"/>
    <w:rPr>
      <w:b/>
      <w:bCs/>
      <w:smallCaps/>
      <w:color w:val="0F4761" w:themeColor="accent1" w:themeShade="BF"/>
      <w:spacing w:val="5"/>
    </w:rPr>
  </w:style>
  <w:style w:type="character" w:styleId="Hyperlink">
    <w:name w:val="Hyperlink"/>
    <w:basedOn w:val="DefaultParagraphFont"/>
    <w:uiPriority w:val="99"/>
    <w:unhideWhenUsed/>
    <w:rsid w:val="00961166"/>
    <w:rPr>
      <w:color w:val="467886" w:themeColor="hyperlink"/>
      <w:u w:val="single"/>
    </w:rPr>
  </w:style>
  <w:style w:type="character" w:styleId="UnresolvedMention">
    <w:name w:val="Unresolved Mention"/>
    <w:basedOn w:val="DefaultParagraphFont"/>
    <w:uiPriority w:val="99"/>
    <w:semiHidden/>
    <w:unhideWhenUsed/>
    <w:rsid w:val="009611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Khang</dc:creator>
  <cp:keywords/>
  <dc:description/>
  <cp:lastModifiedBy>Minh Khang</cp:lastModifiedBy>
  <cp:revision>1</cp:revision>
  <dcterms:created xsi:type="dcterms:W3CDTF">2026-09-13T10:16:00Z</dcterms:created>
  <dcterms:modified xsi:type="dcterms:W3CDTF">2026-09-13T10:43:00Z</dcterms:modified>
</cp:coreProperties>
</file>