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46" w:tblpY="-1440"/>
        <w:tblW w:w="1187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806"/>
        <w:gridCol w:w="2880"/>
        <w:gridCol w:w="3246"/>
        <w:gridCol w:w="3504"/>
      </w:tblGrid>
      <w:tr w:rsidR="00805E60" w:rsidRPr="00805E60" w14:paraId="3221C45B" w14:textId="77777777" w:rsidTr="00805E60">
        <w:trPr>
          <w:tblHeader/>
          <w:tblCellSpacing w:w="15" w:type="dxa"/>
        </w:trPr>
        <w:tc>
          <w:tcPr>
            <w:tcW w:w="13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21C6EE" w14:textId="77777777" w:rsidR="00805E60" w:rsidRPr="00805E60" w:rsidRDefault="00805E60" w:rsidP="00805E60">
            <w:r w:rsidRPr="00805E60">
              <w:t>Dimension</w:t>
            </w:r>
          </w:p>
        </w:tc>
        <w:tc>
          <w:tcPr>
            <w:tcW w:w="7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D99CDD" w14:textId="77777777" w:rsidR="00805E60" w:rsidRPr="00805E60" w:rsidRDefault="00805E60" w:rsidP="00805E60">
            <w:r w:rsidRPr="00805E60">
              <w:t>Default Weight</w:t>
            </w:r>
          </w:p>
        </w:tc>
        <w:tc>
          <w:tcPr>
            <w:tcW w:w="28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637C44" w14:textId="77777777" w:rsidR="00805E60" w:rsidRPr="00805E60" w:rsidRDefault="00805E60" w:rsidP="00805E60">
            <w:r w:rsidRPr="00805E60">
              <w:t>Role &amp; Responsibility</w:t>
            </w:r>
          </w:p>
        </w:tc>
        <w:tc>
          <w:tcPr>
            <w:tcW w:w="321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A2F619" w14:textId="77777777" w:rsidR="00805E60" w:rsidRPr="00805E60" w:rsidRDefault="00805E60" w:rsidP="00805E60">
            <w:r w:rsidRPr="00805E60">
              <w:t>Core KPIs &amp; Data Inputs</w:t>
            </w:r>
          </w:p>
        </w:tc>
        <w:tc>
          <w:tcPr>
            <w:tcW w:w="345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2BC7FC2B" w14:textId="77777777" w:rsidR="00805E60" w:rsidRPr="00805E60" w:rsidRDefault="00805E60" w:rsidP="00805E60">
            <w:r w:rsidRPr="00805E60">
              <w:t>Calculation Method</w:t>
            </w:r>
          </w:p>
        </w:tc>
      </w:tr>
      <w:tr w:rsidR="00805E60" w:rsidRPr="00805E60" w14:paraId="6ED38B61" w14:textId="77777777" w:rsidTr="00805E60">
        <w:trPr>
          <w:tblCellSpacing w:w="15" w:type="dxa"/>
        </w:trPr>
        <w:tc>
          <w:tcPr>
            <w:tcW w:w="139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769C84" w14:textId="77777777" w:rsidR="00805E60" w:rsidRPr="00805E60" w:rsidRDefault="00805E60" w:rsidP="00805E60">
            <w:r w:rsidRPr="00805E60">
              <w:rPr>
                <w:b/>
                <w:bCs/>
              </w:rPr>
              <w:t>Commercial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5F5C67" w14:textId="77777777" w:rsidR="00805E60" w:rsidRPr="00805E60" w:rsidRDefault="00805E60" w:rsidP="00805E60">
            <w:r w:rsidRPr="00805E60">
              <w:rPr>
                <w:b/>
                <w:bCs/>
              </w:rPr>
              <w:t>60%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68BD34" w14:textId="77777777" w:rsidR="00805E60" w:rsidRPr="00805E60" w:rsidRDefault="00805E60" w:rsidP="00805E60">
            <w:r w:rsidRPr="00805E60">
              <w:rPr>
                <w:b/>
                <w:bCs/>
              </w:rPr>
              <w:t>Sales Target Achievement</w:t>
            </w:r>
            <w:r w:rsidRPr="00805E60">
              <w:br/>
              <w:t>Measures core commercial results against sales targets/forecast. Serves as the primary driver of performance.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F190A9" w14:textId="77777777" w:rsidR="00805E60" w:rsidRDefault="00805E60" w:rsidP="00805E60">
            <w:pPr>
              <w:rPr>
                <w:rtl/>
              </w:rPr>
            </w:pPr>
            <w:r w:rsidRPr="00805E60">
              <w:t xml:space="preserve">• Total </w:t>
            </w:r>
            <w:proofErr w:type="gramStart"/>
            <w:r w:rsidRPr="00805E60">
              <w:t>Ach.%</w:t>
            </w:r>
            <w:proofErr w:type="gramEnd"/>
            <w:r w:rsidRPr="00805E60">
              <w:t> (Overall sales vs. forecast)</w:t>
            </w:r>
            <w:r w:rsidRPr="00805E60">
              <w:br/>
              <w:t xml:space="preserve">• AM </w:t>
            </w:r>
            <w:proofErr w:type="gramStart"/>
            <w:r w:rsidRPr="00805E60">
              <w:t>Ach.%</w:t>
            </w:r>
            <w:proofErr w:type="gramEnd"/>
            <w:r w:rsidRPr="00805E60">
              <w:t> </w:t>
            </w:r>
          </w:p>
          <w:p w14:paraId="4B2F28F1" w14:textId="7C4760AF" w:rsidR="00805E60" w:rsidRPr="00805E60" w:rsidRDefault="00805E60" w:rsidP="00805E60">
            <w:r w:rsidRPr="00805E60">
              <w:t xml:space="preserve"> • PM Ach.% 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6B42701A" w14:textId="77777777" w:rsidR="00805E60" w:rsidRPr="00805E60" w:rsidRDefault="00805E60" w:rsidP="00805E60">
            <w:r w:rsidRPr="00805E60">
              <w:t>Average of available achievements, </w:t>
            </w:r>
            <w:r w:rsidRPr="00805E60">
              <w:rPr>
                <w:b/>
                <w:bCs/>
              </w:rPr>
              <w:t>capped at 150%</w:t>
            </w:r>
            <w:r w:rsidRPr="00805E60">
              <w:t> (to avoid distorted scores from tiny targets), normalized to a 0–100 index.</w:t>
            </w:r>
          </w:p>
        </w:tc>
      </w:tr>
      <w:tr w:rsidR="00805E60" w:rsidRPr="00805E60" w14:paraId="0530E143" w14:textId="77777777" w:rsidTr="00805E60">
        <w:trPr>
          <w:tblCellSpacing w:w="15" w:type="dxa"/>
        </w:trPr>
        <w:tc>
          <w:tcPr>
            <w:tcW w:w="139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9704D8" w14:textId="77777777" w:rsidR="00805E60" w:rsidRPr="00805E60" w:rsidRDefault="00805E60" w:rsidP="00805E60">
            <w:r w:rsidRPr="00805E60">
              <w:rPr>
                <w:b/>
                <w:bCs/>
              </w:rPr>
              <w:t>Activity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A1AF01" w14:textId="77777777" w:rsidR="00805E60" w:rsidRPr="00805E60" w:rsidRDefault="00805E60" w:rsidP="00805E60">
            <w:r w:rsidRPr="00805E60">
              <w:rPr>
                <w:b/>
                <w:bCs/>
              </w:rPr>
              <w:t>10%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C39FB8" w14:textId="77777777" w:rsidR="00805E60" w:rsidRPr="00805E60" w:rsidRDefault="00805E60" w:rsidP="00805E60">
            <w:r w:rsidRPr="00805E60">
              <w:rPr>
                <w:b/>
                <w:bCs/>
              </w:rPr>
              <w:t>Field Effort &amp; Discipline</w:t>
            </w:r>
            <w:r w:rsidRPr="00805E60">
              <w:br/>
              <w:t>Measures field presence, daily working hours, and call execution rate.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D30E1E" w14:textId="77777777" w:rsidR="00805E60" w:rsidRPr="00805E60" w:rsidRDefault="00805E60" w:rsidP="00805E60">
            <w:r w:rsidRPr="00805E60">
              <w:t>• Total Working Hours</w:t>
            </w:r>
            <w:r w:rsidRPr="00805E60">
              <w:br/>
              <w:t>• AM Call Rate</w:t>
            </w:r>
            <w:r w:rsidRPr="00805E60">
              <w:br/>
              <w:t>• PM Call Rate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07D15830" w14:textId="77777777" w:rsidR="00805E60" w:rsidRPr="00805E60" w:rsidRDefault="00805E60" w:rsidP="00805E60">
            <w:r w:rsidRPr="00805E60">
              <w:t>Percentile rank vs. peers for each metric, averaged and scaled from 0 to 100.</w:t>
            </w:r>
          </w:p>
        </w:tc>
      </w:tr>
      <w:tr w:rsidR="00805E60" w:rsidRPr="00805E60" w14:paraId="015C440F" w14:textId="77777777" w:rsidTr="00805E60">
        <w:trPr>
          <w:tblCellSpacing w:w="15" w:type="dxa"/>
        </w:trPr>
        <w:tc>
          <w:tcPr>
            <w:tcW w:w="139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3E872E" w14:textId="77777777" w:rsidR="00805E60" w:rsidRPr="00805E60" w:rsidRDefault="00805E60" w:rsidP="00805E60">
            <w:r w:rsidRPr="00805E60">
              <w:rPr>
                <w:b/>
                <w:bCs/>
              </w:rPr>
              <w:t>Coverage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D4C042" w14:textId="77777777" w:rsidR="00805E60" w:rsidRPr="00805E60" w:rsidRDefault="00805E60" w:rsidP="00805E60">
            <w:r w:rsidRPr="00805E60">
              <w:rPr>
                <w:b/>
                <w:bCs/>
              </w:rPr>
              <w:t>5%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E087EE" w14:textId="77777777" w:rsidR="00805E60" w:rsidRPr="00805E60" w:rsidRDefault="00805E60" w:rsidP="00805E60">
            <w:r w:rsidRPr="00805E60">
              <w:rPr>
                <w:b/>
                <w:bCs/>
              </w:rPr>
              <w:t>Territory &amp; Account Reach</w:t>
            </w:r>
            <w:r w:rsidRPr="00805E60">
              <w:br/>
              <w:t>Measures breadth of territory penetration and adherence to targeted accounts.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CB9B24" w14:textId="77777777" w:rsidR="00805E60" w:rsidRPr="00805E60" w:rsidRDefault="00805E60" w:rsidP="00805E60">
            <w:r w:rsidRPr="00805E60">
              <w:t>• AM Coverage</w:t>
            </w:r>
            <w:r w:rsidRPr="00805E60">
              <w:br/>
              <w:t>• PM Coverage</w:t>
            </w:r>
            <w:r w:rsidRPr="00805E60">
              <w:br/>
              <w:t>• PM Coverage by Frequency</w:t>
            </w:r>
            <w:r w:rsidRPr="00805E60">
              <w:br/>
              <w:t>• Coverage of Served Customers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060B7A37" w14:textId="77777777" w:rsidR="00805E60" w:rsidRPr="00805E60" w:rsidRDefault="00805E60" w:rsidP="00805E60">
            <w:r w:rsidRPr="00805E60">
              <w:t>Percentile rank vs. peers across all coverage metrics, averaged to 0–100.</w:t>
            </w:r>
          </w:p>
        </w:tc>
      </w:tr>
      <w:tr w:rsidR="00805E60" w:rsidRPr="00805E60" w14:paraId="5DAF9EEE" w14:textId="77777777" w:rsidTr="00805E60">
        <w:trPr>
          <w:tblCellSpacing w:w="15" w:type="dxa"/>
        </w:trPr>
        <w:tc>
          <w:tcPr>
            <w:tcW w:w="139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ABB024" w14:textId="77777777" w:rsidR="00805E60" w:rsidRPr="00805E60" w:rsidRDefault="00805E60" w:rsidP="00805E60">
            <w:r w:rsidRPr="00805E60">
              <w:rPr>
                <w:b/>
                <w:bCs/>
              </w:rPr>
              <w:t>Customer Quality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9133DE" w14:textId="77777777" w:rsidR="00805E60" w:rsidRPr="00805E60" w:rsidRDefault="00805E60" w:rsidP="00805E60">
            <w:r w:rsidRPr="00805E60">
              <w:rPr>
                <w:b/>
                <w:bCs/>
              </w:rPr>
              <w:t>5%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7F81F9" w14:textId="77777777" w:rsidR="00805E60" w:rsidRPr="00805E60" w:rsidRDefault="00805E60" w:rsidP="00805E60">
            <w:r w:rsidRPr="00805E60">
              <w:rPr>
                <w:b/>
                <w:bCs/>
              </w:rPr>
              <w:t>Targeting Quality &amp; Master File</w:t>
            </w:r>
            <w:r w:rsidRPr="00805E60">
              <w:br/>
              <w:t>Measures focus on high-yield prescribers, database integrity, and relationship depth.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A9FB62" w14:textId="2E6394B8" w:rsidR="00805E60" w:rsidRPr="00805E60" w:rsidRDefault="00805E60" w:rsidP="00805E60">
            <w:r w:rsidRPr="00805E60">
              <w:t>• Class A% (High-yield prescribers)</w:t>
            </w:r>
            <w:r w:rsidRPr="00805E60">
              <w:br/>
              <w:t>• Class C% (Low-yield prescribers)</w:t>
            </w:r>
            <w:r w:rsidRPr="00805E60">
              <w:br/>
              <w:t>• Actual / Standard Master File ratio</w:t>
            </w:r>
            <w:r w:rsidRPr="00805E60">
              <w:br/>
              <w:t>• Customers count above 3K</w:t>
            </w:r>
            <w:r w:rsidRPr="00805E60">
              <w:br/>
              <w:t>• Customers visited 1</w:t>
            </w:r>
            <w:r>
              <w:rPr>
                <w:rFonts w:hint="cs"/>
                <w:rtl/>
              </w:rPr>
              <w:t>8</w:t>
            </w:r>
            <w:r w:rsidRPr="00805E60">
              <w:t>+ times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1B1DB4D9" w14:textId="77777777" w:rsidR="00805E60" w:rsidRPr="00805E60" w:rsidRDefault="00805E60" w:rsidP="00805E60">
            <w:r w:rsidRPr="00805E60">
              <w:t>Percentile rank across all metrics (with Class C% inverted: lower percentage scores higher), averaged to 0–100.</w:t>
            </w:r>
          </w:p>
        </w:tc>
      </w:tr>
      <w:tr w:rsidR="00805E60" w:rsidRPr="00805E60" w14:paraId="7DDAC15D" w14:textId="77777777" w:rsidTr="00805E60">
        <w:trPr>
          <w:tblCellSpacing w:w="15" w:type="dxa"/>
        </w:trPr>
        <w:tc>
          <w:tcPr>
            <w:tcW w:w="139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70EFD8" w14:textId="77777777" w:rsidR="00805E60" w:rsidRPr="00805E60" w:rsidRDefault="00805E60" w:rsidP="00805E60">
            <w:r w:rsidRPr="00805E60">
              <w:rPr>
                <w:b/>
                <w:bCs/>
              </w:rPr>
              <w:t>Productivity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AE1413" w14:textId="77777777" w:rsidR="00805E60" w:rsidRPr="00805E60" w:rsidRDefault="00805E60" w:rsidP="00805E60">
            <w:r w:rsidRPr="00805E60">
              <w:rPr>
                <w:b/>
                <w:bCs/>
              </w:rPr>
              <w:t>5%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44F83D" w14:textId="77777777" w:rsidR="00805E60" w:rsidRPr="00805E60" w:rsidRDefault="00805E60" w:rsidP="00805E60">
            <w:r w:rsidRPr="00805E60">
              <w:rPr>
                <w:b/>
                <w:bCs/>
              </w:rPr>
              <w:t>Commercial Efficiency</w:t>
            </w:r>
            <w:r w:rsidRPr="00805E60">
              <w:br/>
              <w:t>Measures return generated from accounts actively serviced.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F4261C" w14:textId="77777777" w:rsidR="00805E60" w:rsidRPr="00805E60" w:rsidRDefault="00805E60" w:rsidP="00805E60">
            <w:r w:rsidRPr="00805E60">
              <w:t>• ROI of Served Customers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4266D3DE" w14:textId="77777777" w:rsidR="00805E60" w:rsidRPr="00805E60" w:rsidRDefault="00805E60" w:rsidP="00805E60">
            <w:r w:rsidRPr="00805E60">
              <w:t>Percentile rank of ROI compared to peers, scaled from 0 to 100.</w:t>
            </w:r>
          </w:p>
        </w:tc>
      </w:tr>
      <w:tr w:rsidR="00805E60" w:rsidRPr="00805E60" w14:paraId="01C27055" w14:textId="77777777" w:rsidTr="00805E60">
        <w:trPr>
          <w:tblCellSpacing w:w="15" w:type="dxa"/>
        </w:trPr>
        <w:tc>
          <w:tcPr>
            <w:tcW w:w="139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390532" w14:textId="77777777" w:rsidR="00805E60" w:rsidRPr="00805E60" w:rsidRDefault="00805E60" w:rsidP="00805E60">
            <w:r w:rsidRPr="00805E60">
              <w:rPr>
                <w:b/>
                <w:bCs/>
              </w:rPr>
              <w:t>Development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89251B" w14:textId="77777777" w:rsidR="00805E60" w:rsidRPr="00805E60" w:rsidRDefault="00805E60" w:rsidP="00805E60">
            <w:r w:rsidRPr="00805E60">
              <w:rPr>
                <w:b/>
                <w:bCs/>
              </w:rPr>
              <w:t>5%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6163C3" w14:textId="77777777" w:rsidR="00805E60" w:rsidRPr="00805E60" w:rsidRDefault="00805E60" w:rsidP="00805E60">
            <w:r w:rsidRPr="00805E60">
              <w:rPr>
                <w:b/>
                <w:bCs/>
              </w:rPr>
              <w:t>Field Coaching &amp; Growth</w:t>
            </w:r>
            <w:r w:rsidRPr="00805E60">
              <w:br/>
              <w:t xml:space="preserve">Measures MR field mentoring and coaching </w:t>
            </w:r>
            <w:r w:rsidRPr="00805E60">
              <w:lastRenderedPageBreak/>
              <w:t>engagement alongside the District Manager.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3CF959" w14:textId="77777777" w:rsidR="00805E60" w:rsidRPr="00805E60" w:rsidRDefault="00805E60" w:rsidP="00805E60">
            <w:r w:rsidRPr="00805E60">
              <w:lastRenderedPageBreak/>
              <w:t>• Total Coaching Halves </w:t>
            </w:r>
            <w:r w:rsidRPr="00805E60">
              <w:rPr>
                <w:i/>
                <w:iCs/>
              </w:rPr>
              <w:t>(In DM view: Total, Check, and Single halves)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77368613" w14:textId="77777777" w:rsidR="00805E60" w:rsidRPr="00805E60" w:rsidRDefault="00805E60" w:rsidP="00805E60">
            <w:r w:rsidRPr="00805E60">
              <w:t>Percentile rank of completed coaching sessions vs. peers, scaled to 0–100.</w:t>
            </w:r>
          </w:p>
        </w:tc>
      </w:tr>
      <w:tr w:rsidR="00805E60" w:rsidRPr="00805E60" w14:paraId="2EE84C08" w14:textId="77777777" w:rsidTr="00805E60">
        <w:trPr>
          <w:tblCellSpacing w:w="15" w:type="dxa"/>
        </w:trPr>
        <w:tc>
          <w:tcPr>
            <w:tcW w:w="139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5C0FDF" w14:textId="5EAB1A1D" w:rsidR="00805E60" w:rsidRPr="00805E60" w:rsidRDefault="00805E60" w:rsidP="00805E60">
            <w:pPr>
              <w:rPr>
                <w:b/>
                <w:bCs/>
              </w:rPr>
            </w:pPr>
            <w:r w:rsidRPr="00805E60">
              <w:rPr>
                <w:b/>
                <w:bCs/>
              </w:rPr>
              <w:t>Progress</w:t>
            </w:r>
          </w:p>
        </w:tc>
        <w:tc>
          <w:tcPr>
            <w:tcW w:w="77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D9B12F" w14:textId="77777777" w:rsidR="00805E60" w:rsidRPr="00805E60" w:rsidRDefault="00805E60" w:rsidP="00805E60">
            <w:r w:rsidRPr="00805E60">
              <w:rPr>
                <w:b/>
                <w:bCs/>
              </w:rPr>
              <w:t>10%</w:t>
            </w:r>
          </w:p>
        </w:tc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6F3A60" w14:textId="77777777" w:rsidR="00805E60" w:rsidRPr="00805E60" w:rsidRDefault="00805E60" w:rsidP="00805E60">
            <w:r w:rsidRPr="00805E60">
              <w:rPr>
                <w:b/>
                <w:bCs/>
              </w:rPr>
              <w:t>Growth Trajectory &amp; Momentum</w:t>
            </w:r>
            <w:r w:rsidRPr="00805E60">
              <w:br/>
              <w:t>Rewards MRs who are improving over time, regardless of their starting baseline.</w:t>
            </w:r>
          </w:p>
        </w:tc>
        <w:tc>
          <w:tcPr>
            <w:tcW w:w="32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1F8110" w14:textId="77777777" w:rsidR="00805E60" w:rsidRPr="00805E60" w:rsidRDefault="00805E60" w:rsidP="00805E60">
            <w:r w:rsidRPr="00805E60">
              <w:t>• Q2 Vs Q1 Progress (Q2 Ach% − Q1 Ach%)</w:t>
            </w:r>
          </w:p>
        </w:tc>
        <w:tc>
          <w:tcPr>
            <w:tcW w:w="345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81818"/>
            <w:vAlign w:val="center"/>
            <w:hideMark/>
          </w:tcPr>
          <w:p w14:paraId="54A73D52" w14:textId="77777777" w:rsidR="00805E60" w:rsidRPr="00805E60" w:rsidRDefault="00805E60" w:rsidP="00805E60">
            <w:r w:rsidRPr="00805E60">
              <w:t>Percentile rank of quarterly improvement rate vs. peers, scaled to 0–100.</w:t>
            </w:r>
          </w:p>
        </w:tc>
      </w:tr>
    </w:tbl>
    <w:p w14:paraId="498C7607" w14:textId="77777777" w:rsidR="007F356F" w:rsidRDefault="007F356F" w:rsidP="00805E60">
      <w:pPr>
        <w:ind w:left="-1080" w:right="-720"/>
        <w:rPr>
          <w:rtl/>
        </w:rPr>
      </w:pPr>
    </w:p>
    <w:p w14:paraId="0CD0CBB6" w14:textId="77777777" w:rsidR="00805E60" w:rsidRDefault="00805E60" w:rsidP="00805E60">
      <w:pPr>
        <w:ind w:left="-1080" w:right="-720"/>
        <w:rPr>
          <w:rtl/>
        </w:rPr>
      </w:pPr>
    </w:p>
    <w:p w14:paraId="34ABC316" w14:textId="77777777" w:rsidR="006A7F65" w:rsidRPr="006A7F65" w:rsidRDefault="006A7F65" w:rsidP="006A7F65">
      <w:pPr>
        <w:ind w:left="-1080" w:right="-720"/>
      </w:pPr>
      <w:r w:rsidRPr="006A7F65">
        <w:t>How the Model Works Under the Hood</w:t>
      </w:r>
    </w:p>
    <w:p w14:paraId="3C67F9D6" w14:textId="77777777" w:rsidR="006A7F65" w:rsidRPr="006A7F65" w:rsidRDefault="006A7F65" w:rsidP="006A7F65">
      <w:pPr>
        <w:numPr>
          <w:ilvl w:val="0"/>
          <w:numId w:val="1"/>
        </w:numPr>
        <w:ind w:right="-720"/>
      </w:pPr>
      <w:r w:rsidRPr="006A7F65">
        <w:rPr>
          <w:b/>
          <w:bCs/>
        </w:rPr>
        <w:t>Total Weight = 100%:</w:t>
      </w:r>
      <w:r w:rsidRPr="006A7F65">
        <w:t> $$\text{Commercial (60%)} + \text{Activity (10%)} + \text{Coverage (5%)} + \text{Customer Quality (5%)} + \text{Productivity (5%)} + \text{Development (5%)} + \text{Progress (10%)} = 100%$$</w:t>
      </w:r>
    </w:p>
    <w:p w14:paraId="7BE84E38" w14:textId="77777777" w:rsidR="006A7F65" w:rsidRPr="006A7F65" w:rsidRDefault="006A7F65" w:rsidP="006A7F65">
      <w:pPr>
        <w:numPr>
          <w:ilvl w:val="0"/>
          <w:numId w:val="1"/>
        </w:numPr>
        <w:ind w:right="-720"/>
      </w:pPr>
      <w:r w:rsidRPr="006A7F65">
        <w:rPr>
          <w:b/>
          <w:bCs/>
        </w:rPr>
        <w:t>Fair Peer Percentile Scoring:</w:t>
      </w:r>
      <w:r w:rsidRPr="006A7F65">
        <w:t> Non-commercial metrics are converted to </w:t>
      </w:r>
      <w:r w:rsidRPr="006A7F65">
        <w:rPr>
          <w:b/>
          <w:bCs/>
        </w:rPr>
        <w:t>percentile ranks</w:t>
      </w:r>
      <w:r w:rsidRPr="006A7F65">
        <w:t> relative to all other representatives. This ensures objective and normalized evaluation across territories.</w:t>
      </w:r>
    </w:p>
    <w:p w14:paraId="1A0DC57D" w14:textId="77777777" w:rsidR="006A7F65" w:rsidRPr="006A7F65" w:rsidRDefault="006A7F65" w:rsidP="006A7F65">
      <w:pPr>
        <w:numPr>
          <w:ilvl w:val="0"/>
          <w:numId w:val="1"/>
        </w:numPr>
        <w:ind w:right="-720"/>
      </w:pPr>
      <w:r w:rsidRPr="006A7F65">
        <w:rPr>
          <w:b/>
          <w:bCs/>
        </w:rPr>
        <w:t>Handling Missing Data (Auto-Renormalization):</w:t>
      </w:r>
      <w:r w:rsidRPr="006A7F65">
        <w:t> If an MR has missing metrics (e.g., no ROI or missing AM data), the system </w:t>
      </w:r>
      <w:r w:rsidRPr="006A7F65">
        <w:rPr>
          <w:b/>
          <w:bCs/>
        </w:rPr>
        <w:t>automatically re-normalizes</w:t>
      </w:r>
      <w:r w:rsidRPr="006A7F65">
        <w:t> the remaining weights so the score is never skewed, zeroed out, or marked as </w:t>
      </w:r>
      <w:proofErr w:type="spellStart"/>
      <w:r w:rsidRPr="006A7F65">
        <w:t>NaN</w:t>
      </w:r>
      <w:proofErr w:type="spellEnd"/>
      <w:r w:rsidRPr="006A7F65">
        <w:t>.</w:t>
      </w:r>
    </w:p>
    <w:p w14:paraId="1D5E0BBA" w14:textId="77777777" w:rsidR="006A7F65" w:rsidRPr="006A7F65" w:rsidRDefault="006A7F65" w:rsidP="006A7F65">
      <w:pPr>
        <w:numPr>
          <w:ilvl w:val="0"/>
          <w:numId w:val="1"/>
        </w:numPr>
        <w:ind w:right="-720"/>
      </w:pPr>
      <w:r w:rsidRPr="006A7F65">
        <w:rPr>
          <w:b/>
          <w:bCs/>
        </w:rPr>
        <w:t>Dynamic Setup:</w:t>
      </w:r>
      <w:r w:rsidRPr="006A7F65">
        <w:t> You can adjust any of these percentages directly from the </w:t>
      </w:r>
      <w:r w:rsidRPr="006A7F65">
        <w:rPr>
          <w:b/>
          <w:bCs/>
        </w:rPr>
        <w:t>Setup</w:t>
      </w:r>
      <w:r w:rsidRPr="006A7F65">
        <w:t> tab and click </w:t>
      </w:r>
      <w:r w:rsidRPr="006A7F65">
        <w:rPr>
          <w:b/>
          <w:bCs/>
        </w:rPr>
        <w:t>Save &amp; Recalculate</w:t>
      </w:r>
      <w:r w:rsidRPr="006A7F65">
        <w:t> to immediately refresh all performance scores, rankings, and risk matrix distributions.</w:t>
      </w:r>
    </w:p>
    <w:p w14:paraId="129E4EB2" w14:textId="016FEA05" w:rsidR="00805E60" w:rsidRDefault="00805E60" w:rsidP="00805E60">
      <w:pPr>
        <w:ind w:left="-1080" w:right="-720"/>
      </w:pPr>
    </w:p>
    <w:sectPr w:rsidR="00805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77D"/>
    <w:multiLevelType w:val="multilevel"/>
    <w:tmpl w:val="F6E2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69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60"/>
    <w:rsid w:val="00110924"/>
    <w:rsid w:val="004B26B1"/>
    <w:rsid w:val="006A7F65"/>
    <w:rsid w:val="006F7350"/>
    <w:rsid w:val="007F356F"/>
    <w:rsid w:val="00805017"/>
    <w:rsid w:val="0080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B44D"/>
  <w15:chartTrackingRefBased/>
  <w15:docId w15:val="{03416390-2634-4CC3-8758-CFB7D090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Wahba</dc:creator>
  <cp:keywords/>
  <dc:description/>
  <cp:lastModifiedBy>Mina Wahba</cp:lastModifiedBy>
  <cp:revision>3</cp:revision>
  <dcterms:created xsi:type="dcterms:W3CDTF">2026-10-20T17:58:00Z</dcterms:created>
  <dcterms:modified xsi:type="dcterms:W3CDTF">2026-10-20T18:06:00Z</dcterms:modified>
</cp:coreProperties>
</file>