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84EA6" w14:textId="77777777" w:rsidR="002F6DC2" w:rsidRDefault="002F6DC2" w:rsidP="002F6DC2">
      <w:pPr>
        <w:ind w:left="-1080" w:right="-720"/>
      </w:pPr>
      <w:r>
        <w:t>MR &amp; DM Dashboard Parameters</w:t>
      </w:r>
    </w:p>
    <w:p w14:paraId="14FE3CBB" w14:textId="77777777" w:rsidR="002F6DC2" w:rsidRDefault="002F6DC2" w:rsidP="002F6DC2">
      <w:pPr>
        <w:ind w:left="-1080" w:right="-720"/>
      </w:pPr>
      <w:r>
        <w:t>All thresholds listed below are the current defaults. They can be changed from each dashboard’s Setup page unless noted otherwise.</w:t>
      </w:r>
    </w:p>
    <w:p w14:paraId="786C8050" w14:textId="77777777" w:rsidR="002F6DC2" w:rsidRDefault="002F6DC2" w:rsidP="002F6DC2">
      <w:pPr>
        <w:ind w:left="-1080" w:right="-720"/>
      </w:pPr>
    </w:p>
    <w:p w14:paraId="7583679C" w14:textId="77777777" w:rsidR="002F6DC2" w:rsidRDefault="002F6DC2" w:rsidP="002F6DC2">
      <w:pPr>
        <w:ind w:left="-1080" w:right="-720"/>
      </w:pPr>
      <w:r>
        <w:t>Parameters shared by both dashboards</w:t>
      </w:r>
    </w:p>
    <w:p w14:paraId="4D2AB0E6" w14:textId="77777777" w:rsidR="002F6DC2" w:rsidRDefault="002F6DC2" w:rsidP="002F6DC2">
      <w:pPr>
        <w:ind w:left="-1080" w:right="-720"/>
      </w:pPr>
      <w:r>
        <w:t>Performance classification</w:t>
      </w:r>
    </w:p>
    <w:p w14:paraId="79D150AD" w14:textId="77777777" w:rsidR="002F6DC2" w:rsidRDefault="002F6DC2" w:rsidP="002F6DC2">
      <w:pPr>
        <w:ind w:left="-1080" w:right="-720"/>
      </w:pPr>
      <w:r>
        <w:t xml:space="preserve">Classification is based on Total </w:t>
      </w:r>
      <w:proofErr w:type="gramStart"/>
      <w:r>
        <w:t>Ach.%</w:t>
      </w:r>
      <w:proofErr w:type="gramEnd"/>
      <w:r>
        <w:t>:</w:t>
      </w:r>
    </w:p>
    <w:p w14:paraId="6E10F6FA" w14:textId="77777777" w:rsidR="002F6DC2" w:rsidRDefault="002F6DC2" w:rsidP="002F6DC2">
      <w:pPr>
        <w:ind w:left="-1080" w:right="-720"/>
      </w:pPr>
    </w:p>
    <w:p w14:paraId="1BDFD806" w14:textId="77777777" w:rsidR="002F6DC2" w:rsidRDefault="002F6DC2" w:rsidP="002F6DC2">
      <w:pPr>
        <w:ind w:left="-1080" w:right="-720"/>
      </w:pPr>
      <w:r>
        <w:t>Classification</w:t>
      </w:r>
      <w:r>
        <w:tab/>
        <w:t>Rule</w:t>
      </w:r>
    </w:p>
    <w:p w14:paraId="756F13C0" w14:textId="77777777" w:rsidR="002F6DC2" w:rsidRDefault="002F6DC2" w:rsidP="002F6DC2">
      <w:pPr>
        <w:ind w:left="-1080" w:right="-720"/>
      </w:pPr>
      <w:r>
        <w:t>Critical Low Performer</w:t>
      </w:r>
      <w:r>
        <w:tab/>
        <w:t>Below 69.5%</w:t>
      </w:r>
    </w:p>
    <w:p w14:paraId="4155A815" w14:textId="77777777" w:rsidR="002F6DC2" w:rsidRDefault="002F6DC2" w:rsidP="002F6DC2">
      <w:pPr>
        <w:ind w:left="-1080" w:right="-720"/>
      </w:pPr>
      <w:r>
        <w:t>Low Performer</w:t>
      </w:r>
      <w:r>
        <w:tab/>
        <w:t>69.5% to below 79.5%</w:t>
      </w:r>
    </w:p>
    <w:p w14:paraId="0E1E06DF" w14:textId="77777777" w:rsidR="002F6DC2" w:rsidRDefault="002F6DC2" w:rsidP="002F6DC2">
      <w:pPr>
        <w:ind w:left="-1080" w:right="-720"/>
      </w:pPr>
      <w:r>
        <w:t>Needs Improvement</w:t>
      </w:r>
      <w:r>
        <w:tab/>
        <w:t>79.5% to below 89.5%</w:t>
      </w:r>
    </w:p>
    <w:p w14:paraId="30FA594D" w14:textId="77777777" w:rsidR="002F6DC2" w:rsidRDefault="002F6DC2" w:rsidP="002F6DC2">
      <w:pPr>
        <w:ind w:left="-1080" w:right="-720"/>
      </w:pPr>
      <w:r>
        <w:t>Stable / Average</w:t>
      </w:r>
      <w:r>
        <w:tab/>
        <w:t>89.5% to below 99.5%</w:t>
      </w:r>
    </w:p>
    <w:p w14:paraId="0F40B2F8" w14:textId="77777777" w:rsidR="002F6DC2" w:rsidRDefault="002F6DC2" w:rsidP="002F6DC2">
      <w:pPr>
        <w:ind w:left="-1080" w:right="-720"/>
      </w:pPr>
      <w:r>
        <w:t>Good Performer</w:t>
      </w:r>
      <w:r>
        <w:tab/>
        <w:t>99.5% to below 109.5%</w:t>
      </w:r>
    </w:p>
    <w:p w14:paraId="401E9F52" w14:textId="77777777" w:rsidR="002F6DC2" w:rsidRDefault="002F6DC2" w:rsidP="002F6DC2">
      <w:pPr>
        <w:ind w:left="-1080" w:right="-720"/>
      </w:pPr>
      <w:r>
        <w:t>High Performer</w:t>
      </w:r>
      <w:r>
        <w:tab/>
        <w:t>109.5% or above</w:t>
      </w:r>
    </w:p>
    <w:p w14:paraId="71D2F4B6" w14:textId="77777777" w:rsidR="002F6DC2" w:rsidRDefault="002F6DC2" w:rsidP="002F6DC2">
      <w:pPr>
        <w:ind w:left="-1080" w:right="-720"/>
      </w:pPr>
      <w:r>
        <w:t>Insufficient Data</w:t>
      </w:r>
      <w:r>
        <w:tab/>
        <w:t xml:space="preserve">Total </w:t>
      </w:r>
      <w:proofErr w:type="gramStart"/>
      <w:r>
        <w:t>Ach.%</w:t>
      </w:r>
      <w:proofErr w:type="gramEnd"/>
      <w:r>
        <w:t xml:space="preserve"> is missing</w:t>
      </w:r>
    </w:p>
    <w:p w14:paraId="4502E7D9" w14:textId="77777777" w:rsidR="002F6DC2" w:rsidRDefault="002F6DC2" w:rsidP="002F6DC2">
      <w:pPr>
        <w:ind w:left="-1080" w:right="-720"/>
      </w:pPr>
      <w:r>
        <w:t>Performance Score weights</w:t>
      </w:r>
    </w:p>
    <w:p w14:paraId="1B8541E2" w14:textId="77777777" w:rsidR="002F6DC2" w:rsidRDefault="002F6DC2" w:rsidP="002F6DC2">
      <w:pPr>
        <w:ind w:left="-1080" w:right="-720"/>
      </w:pPr>
      <w:r>
        <w:t>Dimension</w:t>
      </w:r>
      <w:r>
        <w:tab/>
        <w:t>Weight</w:t>
      </w:r>
    </w:p>
    <w:p w14:paraId="623D2A9B" w14:textId="77777777" w:rsidR="002F6DC2" w:rsidRDefault="002F6DC2" w:rsidP="002F6DC2">
      <w:pPr>
        <w:ind w:left="-1080" w:right="-720"/>
      </w:pPr>
      <w:r>
        <w:t>Commercial</w:t>
      </w:r>
      <w:r>
        <w:tab/>
        <w:t>60%</w:t>
      </w:r>
    </w:p>
    <w:p w14:paraId="5F985C4A" w14:textId="77777777" w:rsidR="002F6DC2" w:rsidRDefault="002F6DC2" w:rsidP="002F6DC2">
      <w:pPr>
        <w:ind w:left="-1080" w:right="-720"/>
      </w:pPr>
      <w:r>
        <w:t>Activity</w:t>
      </w:r>
      <w:r>
        <w:tab/>
        <w:t>10%</w:t>
      </w:r>
    </w:p>
    <w:p w14:paraId="731976DE" w14:textId="77777777" w:rsidR="002F6DC2" w:rsidRDefault="002F6DC2" w:rsidP="002F6DC2">
      <w:pPr>
        <w:ind w:left="-1080" w:right="-720"/>
      </w:pPr>
      <w:r>
        <w:t>Coverage</w:t>
      </w:r>
      <w:r>
        <w:tab/>
        <w:t>5%</w:t>
      </w:r>
    </w:p>
    <w:p w14:paraId="32F229BF" w14:textId="77777777" w:rsidR="002F6DC2" w:rsidRDefault="002F6DC2" w:rsidP="002F6DC2">
      <w:pPr>
        <w:ind w:left="-1080" w:right="-720"/>
      </w:pPr>
      <w:r>
        <w:t>Customer Quality</w:t>
      </w:r>
      <w:r>
        <w:tab/>
        <w:t>5%</w:t>
      </w:r>
    </w:p>
    <w:p w14:paraId="0F384B0C" w14:textId="77777777" w:rsidR="002F6DC2" w:rsidRDefault="002F6DC2" w:rsidP="002F6DC2">
      <w:pPr>
        <w:ind w:left="-1080" w:right="-720"/>
      </w:pPr>
      <w:r>
        <w:t>Productivity</w:t>
      </w:r>
      <w:r>
        <w:tab/>
        <w:t>5%</w:t>
      </w:r>
    </w:p>
    <w:p w14:paraId="7DA3C9D9" w14:textId="77777777" w:rsidR="002F6DC2" w:rsidRDefault="002F6DC2" w:rsidP="002F6DC2">
      <w:pPr>
        <w:ind w:left="-1080" w:right="-720"/>
      </w:pPr>
      <w:r>
        <w:t>Coaching Activity / Development</w:t>
      </w:r>
      <w:r>
        <w:tab/>
        <w:t>5%</w:t>
      </w:r>
    </w:p>
    <w:p w14:paraId="0F837668" w14:textId="77777777" w:rsidR="002F6DC2" w:rsidRDefault="002F6DC2" w:rsidP="002F6DC2">
      <w:pPr>
        <w:ind w:left="-1080" w:right="-720"/>
      </w:pPr>
      <w:r>
        <w:t>Progress</w:t>
      </w:r>
      <w:r>
        <w:tab/>
        <w:t>10%</w:t>
      </w:r>
    </w:p>
    <w:p w14:paraId="41622EE6" w14:textId="77777777" w:rsidR="002F6DC2" w:rsidRDefault="002F6DC2" w:rsidP="002F6DC2">
      <w:pPr>
        <w:ind w:left="-1080" w:right="-720"/>
      </w:pPr>
      <w:r>
        <w:lastRenderedPageBreak/>
        <w:t>The score uses the available dimensions and re-normalizes their weights when some dimension data is missing. Achievement inputs used in the Commercial dimension are capped at 150% before scoring. Progress is based on Q2 vs. Q1 achievement, ranked against peers; Q3 and Q4 do not currently change this Progress calculation.</w:t>
      </w:r>
    </w:p>
    <w:p w14:paraId="6EAE1374" w14:textId="77777777" w:rsidR="002F6DC2" w:rsidRDefault="002F6DC2" w:rsidP="002F6DC2">
      <w:pPr>
        <w:ind w:left="-1080" w:right="-720"/>
      </w:pPr>
    </w:p>
    <w:p w14:paraId="272D4A8B" w14:textId="77777777" w:rsidR="002F6DC2" w:rsidRDefault="002F6DC2" w:rsidP="002F6DC2">
      <w:pPr>
        <w:ind w:left="-1080" w:right="-720"/>
      </w:pPr>
      <w:r>
        <w:t>Priority</w:t>
      </w:r>
    </w:p>
    <w:p w14:paraId="0F9184A6" w14:textId="77777777" w:rsidR="002F6DC2" w:rsidRDefault="002F6DC2" w:rsidP="002F6DC2">
      <w:pPr>
        <w:ind w:left="-1080" w:right="-720"/>
      </w:pPr>
      <w:r>
        <w:t>Priority</w:t>
      </w:r>
      <w:r>
        <w:tab/>
        <w:t>Rule</w:t>
      </w:r>
    </w:p>
    <w:p w14:paraId="5C9A9916" w14:textId="77777777" w:rsidR="002F6DC2" w:rsidRDefault="002F6DC2" w:rsidP="002F6DC2">
      <w:pPr>
        <w:ind w:left="-1080" w:right="-720"/>
      </w:pPr>
      <w:r>
        <w:t>P1 – Immediate Intervention</w:t>
      </w:r>
      <w:r>
        <w:tab/>
        <w:t xml:space="preserve">Total </w:t>
      </w:r>
      <w:proofErr w:type="gramStart"/>
      <w:r>
        <w:t>Ach.%</w:t>
      </w:r>
      <w:proofErr w:type="gramEnd"/>
      <w:r>
        <w:t xml:space="preserve"> below 69.5% and at least 1 KPI gap</w:t>
      </w:r>
    </w:p>
    <w:p w14:paraId="31EFD774" w14:textId="77777777" w:rsidR="002F6DC2" w:rsidRDefault="002F6DC2" w:rsidP="002F6DC2">
      <w:pPr>
        <w:ind w:left="-1080" w:right="-720"/>
      </w:pPr>
      <w:r>
        <w:t>P2 – High Priority</w:t>
      </w:r>
      <w:r>
        <w:tab/>
        <w:t xml:space="preserve">Total </w:t>
      </w:r>
      <w:proofErr w:type="gramStart"/>
      <w:r>
        <w:t>Ach.%</w:t>
      </w:r>
      <w:proofErr w:type="gramEnd"/>
      <w:r>
        <w:t xml:space="preserve"> below 79.5%, if not classified as P1</w:t>
      </w:r>
    </w:p>
    <w:p w14:paraId="59295DA6" w14:textId="77777777" w:rsidR="002F6DC2" w:rsidRDefault="002F6DC2" w:rsidP="002F6DC2">
      <w:pPr>
        <w:ind w:left="-1080" w:right="-720"/>
      </w:pPr>
      <w:r>
        <w:t>P3 – Development</w:t>
      </w:r>
      <w:r>
        <w:tab/>
        <w:t>At least one KPI gap, if not P1 or P2</w:t>
      </w:r>
    </w:p>
    <w:p w14:paraId="22FA8159" w14:textId="77777777" w:rsidR="002F6DC2" w:rsidRDefault="002F6DC2" w:rsidP="002F6DC2">
      <w:pPr>
        <w:ind w:left="-1080" w:right="-720"/>
      </w:pPr>
      <w:r>
        <w:t>P4 – Monitor</w:t>
      </w:r>
      <w:r>
        <w:tab/>
        <w:t xml:space="preserve">No applicable higher-priority rule, or Total </w:t>
      </w:r>
      <w:proofErr w:type="gramStart"/>
      <w:r>
        <w:t>Ach.%</w:t>
      </w:r>
      <w:proofErr w:type="gramEnd"/>
      <w:r>
        <w:t xml:space="preserve"> is missing</w:t>
      </w:r>
    </w:p>
    <w:p w14:paraId="7F40F737" w14:textId="77777777" w:rsidR="002F6DC2" w:rsidRDefault="002F6DC2" w:rsidP="002F6DC2">
      <w:pPr>
        <w:ind w:left="-1080" w:right="-720"/>
      </w:pPr>
      <w:r>
        <w:t>Potential</w:t>
      </w:r>
    </w:p>
    <w:p w14:paraId="7A58E88C" w14:textId="77777777" w:rsidR="002F6DC2" w:rsidRDefault="002F6DC2" w:rsidP="002F6DC2">
      <w:pPr>
        <w:ind w:left="-1080" w:right="-720"/>
      </w:pPr>
      <w:r>
        <w:t xml:space="preserve">An MR or DM is marked High Potential when Total </w:t>
      </w:r>
      <w:proofErr w:type="gramStart"/>
      <w:r>
        <w:t>Ach.%</w:t>
      </w:r>
      <w:proofErr w:type="gramEnd"/>
      <w:r>
        <w:t xml:space="preserve"> is at least 79.5% and below 99.5%, and the person has at least one KPI gap. Otherwise, the flag is Normal.</w:t>
      </w:r>
    </w:p>
    <w:p w14:paraId="3FDE2E88" w14:textId="77777777" w:rsidR="002F6DC2" w:rsidRDefault="002F6DC2" w:rsidP="002F6DC2">
      <w:pPr>
        <w:ind w:left="-1080" w:right="-720"/>
      </w:pPr>
    </w:p>
    <w:p w14:paraId="49ABF1FF" w14:textId="77777777" w:rsidR="002F6DC2" w:rsidRDefault="002F6DC2" w:rsidP="002F6DC2">
      <w:pPr>
        <w:ind w:left="-1080" w:right="-720"/>
      </w:pPr>
      <w:r>
        <w:t>DM gap parameters</w:t>
      </w:r>
    </w:p>
    <w:p w14:paraId="646F8E43" w14:textId="77777777" w:rsidR="002F6DC2" w:rsidRDefault="002F6DC2" w:rsidP="002F6DC2">
      <w:pPr>
        <w:ind w:left="-1080" w:right="-720"/>
      </w:pPr>
      <w:r>
        <w:t>Gap</w:t>
      </w:r>
      <w:r>
        <w:tab/>
        <w:t>Current rule</w:t>
      </w:r>
    </w:p>
    <w:p w14:paraId="26B19D3F" w14:textId="77777777" w:rsidR="002F6DC2" w:rsidRDefault="002F6DC2" w:rsidP="002F6DC2">
      <w:pPr>
        <w:ind w:left="-1080" w:right="-720"/>
      </w:pPr>
      <w:r>
        <w:t>Low PM call rate</w:t>
      </w:r>
      <w:r>
        <w:tab/>
        <w:t>PM Call Rate below 95%</w:t>
      </w:r>
    </w:p>
    <w:p w14:paraId="06EA4BDD" w14:textId="77777777" w:rsidR="002F6DC2" w:rsidRDefault="002F6DC2" w:rsidP="002F6DC2">
      <w:pPr>
        <w:ind w:left="-1080" w:right="-720"/>
      </w:pPr>
      <w:r>
        <w:t>Low AM PHD coverage</w:t>
      </w:r>
      <w:r>
        <w:tab/>
        <w:t>AM PHD Coverage below 80%</w:t>
      </w:r>
    </w:p>
    <w:p w14:paraId="656D05D2" w14:textId="77777777" w:rsidR="002F6DC2" w:rsidRDefault="002F6DC2" w:rsidP="002F6DC2">
      <w:pPr>
        <w:ind w:left="-1080" w:right="-720"/>
      </w:pPr>
      <w:r>
        <w:t>Low GL coverage</w:t>
      </w:r>
      <w:r>
        <w:tab/>
        <w:t>GL Coverage below 80%</w:t>
      </w:r>
    </w:p>
    <w:p w14:paraId="22852D65" w14:textId="77777777" w:rsidR="002F6DC2" w:rsidRDefault="002F6DC2" w:rsidP="002F6DC2">
      <w:pPr>
        <w:ind w:left="-1080" w:right="-720"/>
      </w:pPr>
      <w:r>
        <w:t>Frequency coverage gap</w:t>
      </w:r>
      <w:r>
        <w:tab/>
        <w:t>PM Coverage by Frequency below 80%</w:t>
      </w:r>
    </w:p>
    <w:p w14:paraId="6A2B48F1" w14:textId="77777777" w:rsidR="002F6DC2" w:rsidRDefault="002F6DC2" w:rsidP="002F6DC2">
      <w:pPr>
        <w:ind w:left="-1080" w:right="-720"/>
      </w:pPr>
      <w:r>
        <w:t>Low Class A%</w:t>
      </w:r>
      <w:r>
        <w:tab/>
        <w:t>Class A% below 25%</w:t>
      </w:r>
    </w:p>
    <w:p w14:paraId="199A29CF" w14:textId="77777777" w:rsidR="002F6DC2" w:rsidRDefault="002F6DC2" w:rsidP="002F6DC2">
      <w:pPr>
        <w:ind w:left="-1080" w:right="-720"/>
      </w:pPr>
      <w:r>
        <w:t>High Class C%</w:t>
      </w:r>
      <w:r>
        <w:tab/>
        <w:t>Class C% above 10%</w:t>
      </w:r>
    </w:p>
    <w:p w14:paraId="4A429F06" w14:textId="77777777" w:rsidR="002F6DC2" w:rsidRDefault="002F6DC2" w:rsidP="002F6DC2">
      <w:pPr>
        <w:ind w:left="-1080" w:right="-720"/>
      </w:pPr>
      <w:r>
        <w:t>Low ROI</w:t>
      </w:r>
      <w:r>
        <w:tab/>
      </w:r>
      <w:proofErr w:type="spellStart"/>
      <w:r>
        <w:t>ROI</w:t>
      </w:r>
      <w:proofErr w:type="spellEnd"/>
      <w:r>
        <w:t xml:space="preserve"> above 9%</w:t>
      </w:r>
    </w:p>
    <w:p w14:paraId="78DB8530" w14:textId="77777777" w:rsidR="002F6DC2" w:rsidRDefault="002F6DC2" w:rsidP="002F6DC2">
      <w:pPr>
        <w:ind w:left="-1080" w:right="-720"/>
      </w:pPr>
      <w:r>
        <w:t>Low coaching activity</w:t>
      </w:r>
      <w:r>
        <w:tab/>
        <w:t>Total Coaching Halves + Total Check Halves + Total Single Halves below 207</w:t>
      </w:r>
    </w:p>
    <w:p w14:paraId="189184BE" w14:textId="77777777" w:rsidR="002F6DC2" w:rsidRDefault="002F6DC2" w:rsidP="002F6DC2">
      <w:pPr>
        <w:ind w:left="-1080" w:right="-720"/>
      </w:pPr>
      <w:r>
        <w:t>Master file gap</w:t>
      </w:r>
      <w:r>
        <w:tab/>
        <w:t>Master File Gap above 0; this rule is not an editable Setup threshold</w:t>
      </w:r>
    </w:p>
    <w:p w14:paraId="219E1BB5" w14:textId="77777777" w:rsidR="002F6DC2" w:rsidRDefault="002F6DC2" w:rsidP="002F6DC2">
      <w:pPr>
        <w:ind w:left="-1080" w:right="-720"/>
      </w:pPr>
      <w:r>
        <w:t>AM Call Rate, AM Coverage, and PM Coverage are not DM gap rules. Their data may still be used elsewhere in the dashboard, such as scoring or display.</w:t>
      </w:r>
    </w:p>
    <w:p w14:paraId="4999A873" w14:textId="77777777" w:rsidR="002F6DC2" w:rsidRDefault="002F6DC2" w:rsidP="002F6DC2">
      <w:pPr>
        <w:ind w:left="-1080" w:right="-720"/>
      </w:pPr>
    </w:p>
    <w:p w14:paraId="26E01860" w14:textId="77777777" w:rsidR="002F6DC2" w:rsidRDefault="002F6DC2" w:rsidP="002F6DC2">
      <w:pPr>
        <w:ind w:left="-1080" w:right="-720"/>
      </w:pPr>
      <w:r>
        <w:t>ROI direction: DM’s Low ROI gap is flagged when ROI is above 9%, as specified for the DM dashboard.</w:t>
      </w:r>
    </w:p>
    <w:p w14:paraId="7E13D11F" w14:textId="77777777" w:rsidR="002F6DC2" w:rsidRDefault="002F6DC2" w:rsidP="002F6DC2">
      <w:pPr>
        <w:ind w:left="-1080" w:right="-720"/>
      </w:pPr>
    </w:p>
    <w:p w14:paraId="594A7F95" w14:textId="77777777" w:rsidR="002F6DC2" w:rsidRDefault="002F6DC2" w:rsidP="002F6DC2">
      <w:pPr>
        <w:ind w:left="-1080" w:right="-720"/>
      </w:pPr>
      <w:r>
        <w:t>MR gap parameters</w:t>
      </w:r>
    </w:p>
    <w:p w14:paraId="1A0D5192" w14:textId="77777777" w:rsidR="002F6DC2" w:rsidRDefault="002F6DC2" w:rsidP="002F6DC2">
      <w:pPr>
        <w:ind w:left="-1080" w:right="-720"/>
      </w:pPr>
      <w:r>
        <w:t>Gap</w:t>
      </w:r>
      <w:r>
        <w:tab/>
        <w:t>Current rule</w:t>
      </w:r>
    </w:p>
    <w:p w14:paraId="0BFF0ABC" w14:textId="77777777" w:rsidR="002F6DC2" w:rsidRDefault="002F6DC2" w:rsidP="002F6DC2">
      <w:pPr>
        <w:ind w:left="-1080" w:right="-720"/>
      </w:pPr>
      <w:r>
        <w:t>Low working hours</w:t>
      </w:r>
      <w:r>
        <w:tab/>
        <w:t>Total Working Hours below 7 hours</w:t>
      </w:r>
    </w:p>
    <w:p w14:paraId="524B86B8" w14:textId="77777777" w:rsidR="002F6DC2" w:rsidRDefault="002F6DC2" w:rsidP="002F6DC2">
      <w:pPr>
        <w:ind w:left="-1080" w:right="-720"/>
      </w:pPr>
      <w:r>
        <w:t>Low PM call rate</w:t>
      </w:r>
      <w:r>
        <w:tab/>
        <w:t>PM Call Rate below 95%</w:t>
      </w:r>
    </w:p>
    <w:p w14:paraId="367C1211" w14:textId="77777777" w:rsidR="002F6DC2" w:rsidRDefault="002F6DC2" w:rsidP="002F6DC2">
      <w:pPr>
        <w:ind w:left="-1080" w:right="-720"/>
      </w:pPr>
      <w:r>
        <w:t>Weak AM execution</w:t>
      </w:r>
      <w:r>
        <w:tab/>
        <w:t xml:space="preserve">AM </w:t>
      </w:r>
      <w:proofErr w:type="gramStart"/>
      <w:r>
        <w:t>Ach.%</w:t>
      </w:r>
      <w:proofErr w:type="gramEnd"/>
      <w:r>
        <w:t xml:space="preserve"> below 90%</w:t>
      </w:r>
    </w:p>
    <w:p w14:paraId="50CDEC1E" w14:textId="77777777" w:rsidR="002F6DC2" w:rsidRDefault="002F6DC2" w:rsidP="002F6DC2">
      <w:pPr>
        <w:ind w:left="-1080" w:right="-720"/>
      </w:pPr>
      <w:r>
        <w:t>Weak PM execution</w:t>
      </w:r>
      <w:r>
        <w:tab/>
        <w:t xml:space="preserve">PM </w:t>
      </w:r>
      <w:proofErr w:type="gramStart"/>
      <w:r>
        <w:t>Ach.%</w:t>
      </w:r>
      <w:proofErr w:type="gramEnd"/>
      <w:r>
        <w:t xml:space="preserve"> below 90%</w:t>
      </w:r>
    </w:p>
    <w:p w14:paraId="06E821DB" w14:textId="77777777" w:rsidR="002F6DC2" w:rsidRDefault="002F6DC2" w:rsidP="002F6DC2">
      <w:pPr>
        <w:ind w:left="-1080" w:right="-720"/>
      </w:pPr>
      <w:r>
        <w:t>Frequency coverage gap</w:t>
      </w:r>
      <w:r>
        <w:tab/>
        <w:t>PM Coverage by Frequency below 80%</w:t>
      </w:r>
    </w:p>
    <w:p w14:paraId="126771B4" w14:textId="77777777" w:rsidR="002F6DC2" w:rsidRDefault="002F6DC2" w:rsidP="002F6DC2">
      <w:pPr>
        <w:ind w:left="-1080" w:right="-720"/>
      </w:pPr>
      <w:r>
        <w:t>Low Class A%</w:t>
      </w:r>
      <w:r>
        <w:tab/>
        <w:t>Class A% below 25%</w:t>
      </w:r>
    </w:p>
    <w:p w14:paraId="2581C123" w14:textId="77777777" w:rsidR="002F6DC2" w:rsidRDefault="002F6DC2" w:rsidP="002F6DC2">
      <w:pPr>
        <w:ind w:left="-1080" w:right="-720"/>
      </w:pPr>
      <w:r>
        <w:t>High Class C%</w:t>
      </w:r>
      <w:r>
        <w:tab/>
        <w:t>Class C% above 10%</w:t>
      </w:r>
    </w:p>
    <w:p w14:paraId="7DDB1EC6" w14:textId="77777777" w:rsidR="002F6DC2" w:rsidRDefault="002F6DC2" w:rsidP="002F6DC2">
      <w:pPr>
        <w:ind w:left="-1080" w:right="-720"/>
      </w:pPr>
      <w:r>
        <w:t>Low ROI</w:t>
      </w:r>
      <w:r>
        <w:tab/>
      </w:r>
      <w:proofErr w:type="spellStart"/>
      <w:r>
        <w:t>ROI</w:t>
      </w:r>
      <w:proofErr w:type="spellEnd"/>
      <w:r>
        <w:t xml:space="preserve"> below 9%</w:t>
      </w:r>
    </w:p>
    <w:p w14:paraId="5A388192" w14:textId="77777777" w:rsidR="002F6DC2" w:rsidRDefault="002F6DC2" w:rsidP="002F6DC2">
      <w:pPr>
        <w:ind w:left="-1080" w:right="-720"/>
      </w:pPr>
      <w:r>
        <w:t>Master file gap</w:t>
      </w:r>
      <w:r>
        <w:tab/>
        <w:t>Master File Gap above 0 by default; the threshold is editable in Setup</w:t>
      </w:r>
    </w:p>
    <w:p w14:paraId="44CFB0C1" w14:textId="77777777" w:rsidR="002F6DC2" w:rsidRDefault="002F6DC2" w:rsidP="002F6DC2">
      <w:pPr>
        <w:ind w:left="-1080" w:right="-720"/>
      </w:pPr>
      <w:r>
        <w:t>AM Call Rate is not an MR gap rule.</w:t>
      </w:r>
    </w:p>
    <w:p w14:paraId="6EBCB979" w14:textId="77777777" w:rsidR="002F6DC2" w:rsidRDefault="002F6DC2" w:rsidP="002F6DC2">
      <w:pPr>
        <w:ind w:left="-1080" w:right="-720"/>
      </w:pPr>
    </w:p>
    <w:p w14:paraId="59243D3C" w14:textId="77777777" w:rsidR="002F6DC2" w:rsidRDefault="002F6DC2" w:rsidP="002F6DC2">
      <w:pPr>
        <w:ind w:left="-1080" w:right="-720"/>
      </w:pPr>
      <w:r>
        <w:t>ROI direction: MR’s Low ROI gap is flagged when ROI is below 9%, unlike the DM rule.</w:t>
      </w:r>
    </w:p>
    <w:p w14:paraId="5E4DFE63" w14:textId="77777777" w:rsidR="002F6DC2" w:rsidRDefault="002F6DC2" w:rsidP="002F6DC2">
      <w:pPr>
        <w:ind w:left="-1080" w:right="-720"/>
      </w:pPr>
    </w:p>
    <w:p w14:paraId="712502C4" w14:textId="77777777" w:rsidR="002F6DC2" w:rsidRDefault="002F6DC2" w:rsidP="002F6DC2">
      <w:pPr>
        <w:ind w:left="-1080" w:right="-720"/>
      </w:pPr>
      <w:r>
        <w:t>For the threshold rules, “below” and “above” are strict comparisons: a value exactly at the threshold does not trigger that gap. Missing KPI values do not trigger their corresponding threshold gaps.</w:t>
      </w:r>
    </w:p>
    <w:p w14:paraId="6221CD7F" w14:textId="77777777" w:rsidR="002F6DC2" w:rsidRDefault="002F6DC2" w:rsidP="00805E60">
      <w:pPr>
        <w:ind w:left="-1080" w:right="-720"/>
      </w:pPr>
    </w:p>
    <w:sectPr w:rsidR="002F6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4377D"/>
    <w:multiLevelType w:val="multilevel"/>
    <w:tmpl w:val="F6E2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2699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E60"/>
    <w:rsid w:val="00110924"/>
    <w:rsid w:val="002F6DC2"/>
    <w:rsid w:val="004B26B1"/>
    <w:rsid w:val="005416D6"/>
    <w:rsid w:val="006A7F65"/>
    <w:rsid w:val="006F7350"/>
    <w:rsid w:val="007F356F"/>
    <w:rsid w:val="00805017"/>
    <w:rsid w:val="00805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BB44D"/>
  <w15:chartTrackingRefBased/>
  <w15:docId w15:val="{03416390-2634-4CC3-8758-CFB7D090C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E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E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E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E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E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E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E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E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E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E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E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446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Wahba</dc:creator>
  <cp:keywords/>
  <dc:description/>
  <cp:lastModifiedBy>nx10391</cp:lastModifiedBy>
  <cp:revision>4</cp:revision>
  <dcterms:created xsi:type="dcterms:W3CDTF">2026-10-20T17:58:00Z</dcterms:created>
  <dcterms:modified xsi:type="dcterms:W3CDTF">2026-10-21T08:16:00Z</dcterms:modified>
</cp:coreProperties>
</file>