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A542" w14:textId="558F9582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Week 3 Report: Feature Engineering and Data Transformation</w:t>
      </w:r>
    </w:p>
    <w:p w14:paraId="01B3987E" w14:textId="77777777" w:rsidR="007C156B" w:rsidRPr="005908A5" w:rsidRDefault="007C156B" w:rsidP="007C156B">
      <w:pPr>
        <w:rPr>
          <w:b/>
          <w:bCs/>
          <w:sz w:val="28"/>
          <w:szCs w:val="28"/>
        </w:rPr>
      </w:pPr>
    </w:p>
    <w:p w14:paraId="61EDC023" w14:textId="1A467D7B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 xml:space="preserve">Project Title: Machine Learning Framework for Agricultural Yield Prediction and Precision Farming  </w:t>
      </w:r>
    </w:p>
    <w:p w14:paraId="78F0E40D" w14:textId="349C5908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Domain:</w:t>
      </w:r>
      <w:r w:rsidR="005908A5">
        <w:rPr>
          <w:b/>
          <w:bCs/>
          <w:sz w:val="28"/>
          <w:szCs w:val="28"/>
        </w:rPr>
        <w:t xml:space="preserve"> </w:t>
      </w:r>
      <w:r w:rsidRPr="005908A5">
        <w:rPr>
          <w:b/>
          <w:bCs/>
          <w:sz w:val="28"/>
          <w:szCs w:val="28"/>
        </w:rPr>
        <w:t xml:space="preserve">Agriculture &amp; Agribusiness  </w:t>
      </w:r>
    </w:p>
    <w:p w14:paraId="4C69B671" w14:textId="3DB06EED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 xml:space="preserve">Role: Junior Machine Learning Engineer  </w:t>
      </w:r>
    </w:p>
    <w:p w14:paraId="0E88E04D" w14:textId="63C99563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Submitted By:</w:t>
      </w:r>
      <w:r w:rsidR="005908A5">
        <w:rPr>
          <w:b/>
          <w:bCs/>
          <w:sz w:val="28"/>
          <w:szCs w:val="28"/>
        </w:rPr>
        <w:t xml:space="preserve"> </w:t>
      </w:r>
      <w:r w:rsidRPr="005908A5">
        <w:rPr>
          <w:b/>
          <w:bCs/>
          <w:sz w:val="28"/>
          <w:szCs w:val="28"/>
        </w:rPr>
        <w:t xml:space="preserve">Minahil  </w:t>
      </w:r>
    </w:p>
    <w:p w14:paraId="341195E2" w14:textId="77777777" w:rsidR="007C156B" w:rsidRDefault="007C156B" w:rsidP="007C156B"/>
    <w:p w14:paraId="21AFC383" w14:textId="3110E159" w:rsidR="007C156B" w:rsidRDefault="007C156B" w:rsidP="007C156B"/>
    <w:p w14:paraId="6EEC4C35" w14:textId="77777777" w:rsidR="007C156B" w:rsidRPr="005908A5" w:rsidRDefault="007C156B" w:rsidP="007C156B">
      <w:pPr>
        <w:rPr>
          <w:b/>
          <w:bCs/>
          <w:sz w:val="28"/>
          <w:szCs w:val="28"/>
        </w:rPr>
      </w:pPr>
    </w:p>
    <w:p w14:paraId="7A34825D" w14:textId="2F264469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 xml:space="preserve"> 1. Executive Summary &amp; Objective</w:t>
      </w:r>
    </w:p>
    <w:p w14:paraId="4B7A2664" w14:textId="77777777" w:rsidR="007C156B" w:rsidRDefault="007C156B" w:rsidP="007C156B">
      <w:r>
        <w:t>Building upon the strategic planning (Week 1) and algorithm design (Week 2), the objective for Week 3 is to devise a comprehensive strategy for feature engineering and data transformation based on agricultural operations. In agricultural datasets, raw metrics like temperature, rainfall, and soil nutrients ($N, P, K$) often fail to capture complex biological interactions. Therefore, implementing creative feature engineering techniques and rigorous transformation strategies is vital to improve model accuracy in predicting crop health and yield outcomes.</w:t>
      </w:r>
    </w:p>
    <w:p w14:paraId="281FA6DE" w14:textId="77777777" w:rsidR="007C156B" w:rsidRDefault="007C156B" w:rsidP="007C156B"/>
    <w:p w14:paraId="07DC15B4" w14:textId="77777777" w:rsidR="007C156B" w:rsidRDefault="007C156B" w:rsidP="007C156B"/>
    <w:p w14:paraId="21394FBE" w14:textId="71BE7A33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2. Selected Agricultural Features &amp; Inclusion Rationale</w:t>
      </w:r>
    </w:p>
    <w:p w14:paraId="2EB4EC17" w14:textId="77777777" w:rsidR="007C156B" w:rsidRDefault="007C156B" w:rsidP="007C156B">
      <w:r>
        <w:t>To capture holistic agricultural performance, the following feature categories are identified and incorporated:</w:t>
      </w:r>
    </w:p>
    <w:p w14:paraId="6DD1ED71" w14:textId="77777777" w:rsidR="007C156B" w:rsidRDefault="007C156B" w:rsidP="007C156B">
      <w:r>
        <w:t xml:space="preserve">- **Soil Quality </w:t>
      </w:r>
      <w:proofErr w:type="gramStart"/>
      <w:r>
        <w:t>Indicators:*</w:t>
      </w:r>
      <w:proofErr w:type="gramEnd"/>
      <w:r>
        <w:t>* Nitrogen ($N$), Phosphorus ($P$), Potassium ($K$), and Soil pH balance. *</w:t>
      </w:r>
      <w:proofErr w:type="gramStart"/>
      <w:r>
        <w:t>Rationale:*</w:t>
      </w:r>
      <w:proofErr w:type="gramEnd"/>
      <w:r>
        <w:t xml:space="preserve"> Directly govern plant root development, nutrient uptake, and photosynthetic efficiency.</w:t>
      </w:r>
    </w:p>
    <w:p w14:paraId="298F0602" w14:textId="77777777" w:rsidR="007C156B" w:rsidRDefault="007C156B" w:rsidP="007C156B">
      <w:r>
        <w:t xml:space="preserve">- **Meteorological </w:t>
      </w:r>
      <w:proofErr w:type="gramStart"/>
      <w:r>
        <w:t>Parameters:*</w:t>
      </w:r>
      <w:proofErr w:type="gramEnd"/>
      <w:r>
        <w:t xml:space="preserve">* Cumulative seasonal </w:t>
      </w:r>
      <w:proofErr w:type="gramStart"/>
      <w:r>
        <w:t>rainfall,</w:t>
      </w:r>
      <w:proofErr w:type="gramEnd"/>
      <w:r>
        <w:t xml:space="preserve"> </w:t>
      </w:r>
      <w:proofErr w:type="gramStart"/>
      <w:r>
        <w:t>mean</w:t>
      </w:r>
      <w:proofErr w:type="gramEnd"/>
      <w:r>
        <w:t xml:space="preserve"> relative humidity, and average ambient temperature. *</w:t>
      </w:r>
      <w:proofErr w:type="gramStart"/>
      <w:r>
        <w:t>Rationale:*</w:t>
      </w:r>
      <w:proofErr w:type="gramEnd"/>
      <w:r>
        <w:t xml:space="preserve"> Control evapotranspiration rates and moisture stress periods during critical crop growth stages.</w:t>
      </w:r>
    </w:p>
    <w:p w14:paraId="6EE63B3D" w14:textId="704BFCD1" w:rsidR="007C156B" w:rsidRDefault="007C156B" w:rsidP="007C156B">
      <w:r>
        <w:lastRenderedPageBreak/>
        <w:t xml:space="preserve">- **Management &amp; Operational </w:t>
      </w:r>
      <w:proofErr w:type="gramStart"/>
      <w:r>
        <w:t>Practices:*</w:t>
      </w:r>
      <w:proofErr w:type="gramEnd"/>
      <w:r>
        <w:t>* Irrigation frequency, pesticide application volume, and planting date. *</w:t>
      </w:r>
      <w:proofErr w:type="gramStart"/>
      <w:r>
        <w:t>Rationale:*</w:t>
      </w:r>
      <w:proofErr w:type="gramEnd"/>
      <w:r>
        <w:t xml:space="preserve"> Account for human intervention and crop management strategies that mitigate or exacerbate environmental risks.</w:t>
      </w:r>
    </w:p>
    <w:p w14:paraId="117B7C10" w14:textId="77777777" w:rsidR="007C156B" w:rsidRPr="005908A5" w:rsidRDefault="007C156B" w:rsidP="007C156B">
      <w:pPr>
        <w:rPr>
          <w:b/>
          <w:bCs/>
          <w:sz w:val="28"/>
          <w:szCs w:val="28"/>
        </w:rPr>
      </w:pPr>
    </w:p>
    <w:p w14:paraId="08A9555C" w14:textId="48E9888A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3. Five Innovative Feature Engineering Methods</w:t>
      </w:r>
    </w:p>
    <w:p w14:paraId="633C64DD" w14:textId="77777777" w:rsidR="007C156B" w:rsidRDefault="007C156B" w:rsidP="007C156B">
      <w:r>
        <w:t>To extract deeper predictive insights from agricultural operations, the following five engineering methods are proposed:</w:t>
      </w:r>
    </w:p>
    <w:p w14:paraId="1EF66634" w14:textId="77777777" w:rsidR="007C156B" w:rsidRDefault="007C156B" w:rsidP="007C156B">
      <w:r>
        <w:t>1. **Nutrient Interaction Ratio ($N \times P \times K$ Product</w:t>
      </w:r>
      <w:proofErr w:type="gramStart"/>
      <w:r>
        <w:t>):*</w:t>
      </w:r>
      <w:proofErr w:type="gramEnd"/>
      <w:r>
        <w:t>* Combining primary soil nutrients into a single synergistic product index to measure balanced soil fertility.</w:t>
      </w:r>
    </w:p>
    <w:p w14:paraId="6DBB8C4A" w14:textId="77777777" w:rsidR="007C156B" w:rsidRDefault="007C156B" w:rsidP="007C156B">
      <w:r>
        <w:t xml:space="preserve">2. **Logarithmic Transformation of </w:t>
      </w:r>
      <w:proofErr w:type="gramStart"/>
      <w:r>
        <w:t>Rainfall:*</w:t>
      </w:r>
      <w:proofErr w:type="gramEnd"/>
      <w:r>
        <w:t>* Applying $\</w:t>
      </w:r>
      <w:proofErr w:type="gramStart"/>
      <w:r>
        <w:t>log(</w:t>
      </w:r>
      <w:proofErr w:type="gramEnd"/>
      <w:r>
        <w:t xml:space="preserve">x + </w:t>
      </w:r>
      <w:proofErr w:type="gramStart"/>
      <w:r>
        <w:t>1)$</w:t>
      </w:r>
      <w:proofErr w:type="gramEnd"/>
      <w:r>
        <w:t xml:space="preserve"> transformations to highly skewed precipitation data to stabilize variance during extreme weather events.</w:t>
      </w:r>
    </w:p>
    <w:p w14:paraId="4F01E3F3" w14:textId="77777777" w:rsidR="007C156B" w:rsidRDefault="007C156B" w:rsidP="007C156B">
      <w:r>
        <w:t>3. **Thermal Time / Growing Degree Days (GDD</w:t>
      </w:r>
      <w:proofErr w:type="gramStart"/>
      <w:r>
        <w:t>):*</w:t>
      </w:r>
      <w:proofErr w:type="gramEnd"/>
      <w:r>
        <w:t>* Aggregating daily temperatures above a baseline growth threshold to measure physiological crop maturity.</w:t>
      </w:r>
    </w:p>
    <w:p w14:paraId="1692BEDE" w14:textId="77777777" w:rsidR="007C156B" w:rsidRDefault="007C156B" w:rsidP="007C156B">
      <w:r>
        <w:t>4. **Soil Health Index (SHI</w:t>
      </w:r>
      <w:proofErr w:type="gramStart"/>
      <w:r>
        <w:t>):*</w:t>
      </w:r>
      <w:proofErr w:type="gramEnd"/>
      <w:r>
        <w:t>* A composite score derived by normalizing and weighting pH levels and macro-nutrient concentrations against optimal crop thresholds.</w:t>
      </w:r>
    </w:p>
    <w:p w14:paraId="16B0F91B" w14:textId="77777777" w:rsidR="007C156B" w:rsidRDefault="007C156B" w:rsidP="007C156B">
      <w:r>
        <w:t xml:space="preserve">5. **Rainfall-Temperature Interaction </w:t>
      </w:r>
      <w:proofErr w:type="gramStart"/>
      <w:r>
        <w:t>Variable:*</w:t>
      </w:r>
      <w:proofErr w:type="gramEnd"/>
      <w:r>
        <w:t>* Multiplying seasonal rainfall by average temperature to capture moisture-stress coefficients during hot, dry periods.</w:t>
      </w:r>
    </w:p>
    <w:p w14:paraId="1E514BF7" w14:textId="77777777" w:rsidR="007C156B" w:rsidRDefault="007C156B" w:rsidP="007C156B"/>
    <w:p w14:paraId="74FA4919" w14:textId="2E2ED9DC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4. Data Preprocessing &amp; Transformation Methodologies</w:t>
      </w:r>
    </w:p>
    <w:p w14:paraId="40D335E6" w14:textId="77777777" w:rsidR="007C156B" w:rsidRDefault="007C156B" w:rsidP="007C156B">
      <w:r>
        <w:t xml:space="preserve">- **Missing Value </w:t>
      </w:r>
      <w:proofErr w:type="gramStart"/>
      <w:r>
        <w:t>Imputation:*</w:t>
      </w:r>
      <w:proofErr w:type="gramEnd"/>
      <w:r>
        <w:t>* Missing continuous values (e.g., localized sensor readings for humidity or soil moisture) are handled using spatial KNN imputation or rolling median forward-fill.</w:t>
      </w:r>
    </w:p>
    <w:p w14:paraId="01C78F1A" w14:textId="77777777" w:rsidR="007C156B" w:rsidRDefault="007C156B" w:rsidP="007C156B">
      <w:r>
        <w:t xml:space="preserve">- **Normalization &amp; </w:t>
      </w:r>
      <w:proofErr w:type="gramStart"/>
      <w:r>
        <w:t>Scaling:*</w:t>
      </w:r>
      <w:proofErr w:type="gramEnd"/>
      <w:r>
        <w:t>* Continuous features are standardized using Min-Max scaling or Z-score normalization to ensure equal gradient weighting during model training.</w:t>
      </w:r>
    </w:p>
    <w:p w14:paraId="5FC9840D" w14:textId="77777777" w:rsidR="007C156B" w:rsidRDefault="007C156B" w:rsidP="007C156B">
      <w:r>
        <w:t xml:space="preserve">- **Outlier </w:t>
      </w:r>
      <w:proofErr w:type="gramStart"/>
      <w:r>
        <w:t>Capping:*</w:t>
      </w:r>
      <w:proofErr w:type="gramEnd"/>
      <w:r>
        <w:t>* Environmental extremes (e.g., erroneous sensor temperature spikes) are mitigated using Interquartile Range (IQR) threshold clipping.</w:t>
      </w:r>
    </w:p>
    <w:p w14:paraId="50DBDBFD" w14:textId="77777777" w:rsidR="007C156B" w:rsidRDefault="007C156B" w:rsidP="007C156B"/>
    <w:p w14:paraId="05242510" w14:textId="53CA9EA0" w:rsidR="007C156B" w:rsidRPr="005908A5" w:rsidRDefault="007C156B" w:rsidP="007C156B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5. Potential Risks &amp; Mitigation Strategies</w:t>
      </w:r>
    </w:p>
    <w:p w14:paraId="56AE8B90" w14:textId="77777777" w:rsidR="007C156B" w:rsidRDefault="007C156B" w:rsidP="007C156B">
      <w:r>
        <w:lastRenderedPageBreak/>
        <w:t>- **Risk 1: Feature Over-Expansion / Curse of Dimensionality** -&gt; *</w:t>
      </w:r>
      <w:proofErr w:type="gramStart"/>
      <w:r>
        <w:t>Mitigation:*</w:t>
      </w:r>
      <w:proofErr w:type="gramEnd"/>
      <w:r>
        <w:t xml:space="preserve"> Apply Variance Inflation Factor (VIF) filtering and feature selection algorithms to retain only high-impact variables.</w:t>
      </w:r>
    </w:p>
    <w:p w14:paraId="4EC55429" w14:textId="012CE85C" w:rsidR="00415CA3" w:rsidRDefault="007C156B" w:rsidP="007C156B">
      <w:r>
        <w:t>- **Risk 2: Multicollinearity Among Nutrient Ratios** -&gt; *</w:t>
      </w:r>
      <w:proofErr w:type="gramStart"/>
      <w:r>
        <w:t>Mitigation:*</w:t>
      </w:r>
      <w:proofErr w:type="gramEnd"/>
      <w:r>
        <w:t xml:space="preserve"> Conduct correlation matrix checks and drop redundant highly correlated features prior to model ingestion.</w:t>
      </w:r>
    </w:p>
    <w:sectPr w:rsidR="00415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6B"/>
    <w:rsid w:val="000D766C"/>
    <w:rsid w:val="00415CA3"/>
    <w:rsid w:val="0058389C"/>
    <w:rsid w:val="005908A5"/>
    <w:rsid w:val="007C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AA32"/>
  <w15:chartTrackingRefBased/>
  <w15:docId w15:val="{D0E30CC7-5A2C-4EBD-AD84-B153B079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Fatima</dc:creator>
  <cp:keywords/>
  <dc:description/>
  <cp:lastModifiedBy>Minahil Fatima</cp:lastModifiedBy>
  <cp:revision>2</cp:revision>
  <dcterms:created xsi:type="dcterms:W3CDTF">2026-10-14T12:04:00Z</dcterms:created>
  <dcterms:modified xsi:type="dcterms:W3CDTF">2026-10-14T12:04:00Z</dcterms:modified>
</cp:coreProperties>
</file>