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4"/>
          <w:szCs w:val="34"/>
        </w:rPr>
        <w:t xml:space="preserve">The Four Tasks of Software Configuration Management</w:t>
      </w:r>
    </w:p>
    <w:p>
      <w:pPr>
        <w:spacing w:after="40"/>
        <w:jc w:val="center"/>
      </w:pPr>
      <w:r>
        <w:rPr>
          <w:color w:val="5B6770"/>
          <w:sz w:val="22"/>
          <w:szCs w:val="22"/>
        </w:rPr>
        <w:t xml:space="preserve">An analysis based on Edward H. Bersoff's "Elements of Software Configuration Management" (1984)</w:t>
      </w:r>
    </w:p>
    <w:p>
      <w:pPr>
        <w:spacing w:after="20"/>
        <w:jc w:val="center"/>
      </w:pPr>
      <w:r>
        <w:rPr>
          <w:color w:val="5B6770"/>
          <w:sz w:val="20"/>
          <w:szCs w:val="20"/>
        </w:rPr>
        <w:t xml:space="preserve">Software Configuration Management — Graduate Program, Universidad de Guadalajara (CUValles)</w:t>
      </w:r>
    </w:p>
    <w:p>
      <w:pPr>
        <w:spacing w:after="20"/>
        <w:jc w:val="center"/>
      </w:pPr>
      <w:r>
        <w:rPr>
          <w:color w:val="5B6770"/>
          <w:sz w:val="20"/>
          <w:szCs w:val="20"/>
        </w:rPr>
        <w:t xml:space="preserve">Ignacio Andrade Salazar | 215822856</w:t>
      </w:r>
    </w:p>
    <w:p>
      <w:pPr>
        <w:spacing w:after="20"/>
        <w:jc w:val="center"/>
      </w:pPr>
      <w:r>
        <w:rPr>
          <w:color w:val="5B6770"/>
          <w:sz w:val="20"/>
          <w:szCs w:val="20"/>
        </w:rPr>
        <w:t xml:space="preserve">Professor: Dr. Omar Alí Zatarain Durán</w:t>
      </w:r>
    </w:p>
    <w:p>
      <w:pPr>
        <w:spacing w:after="200"/>
      </w:pPr>
    </w:p>
    <w:p>
      <w:pPr>
        <w:pStyle w:val="Heading1"/>
        <w:spacing w:after="120" w:before="280"/>
      </w:pPr>
      <w:r>
        <w:t xml:space="preserve">Introduction</w:t>
      </w:r>
    </w:p>
    <w:p>
      <w:pPr>
        <w:spacing w:after="160"/>
        <w:jc w:val="both"/>
      </w:pPr>
      <w:r>
        <w:rPr>
          <w:sz w:val="22"/>
          <w:szCs w:val="22"/>
        </w:rPr>
        <w:t xml:space="preserve">Software Configuration Management (SCM) emerged as a discipline in the 1980s in direct response to the recurring failures of the software industry throughout the 1970s. In his seminal paper "Elements of Software Configuration Management," Edward H. Bersoff frames SCM as one of the disciplines developed to help control the software process and to help a project achieve what he calls "product integrity": a product that fulfills user needs, can be traced through its life cycle, meets performance criteria, and satisfies cost and delivery expectations. Bersoff argues that, in order to achieve this integrity, SCM must be built around four essential components: configuration identification, configuration control, configuration status accounting, and configuration auditing. This essay summarizes each of these four tasks and how they work together across the software life cycle.</w:t>
      </w:r>
    </w:p>
    <w:p>
      <w:pPr>
        <w:pStyle w:val="Heading1"/>
        <w:spacing w:after="120" w:before="280"/>
      </w:pPr>
      <w:r>
        <w:t xml:space="preserve">1. Configuration Identification</w:t>
      </w:r>
    </w:p>
    <w:p>
      <w:pPr>
        <w:spacing w:after="160"/>
        <w:jc w:val="both"/>
      </w:pPr>
      <w:r>
        <w:rPr>
          <w:sz w:val="22"/>
          <w:szCs w:val="22"/>
        </w:rPr>
        <w:t xml:space="preserve">Configuration identification is the task responsible for defining and labeling the baseline components of a system. Bersoff describes a baseline as a snapshot of the aggregate of system components at a given point in time — much like a single frame in a movie strip of the system's evolution. Each baseline is characterized by two labels: one identifies the baseline itself, and a second identifies a specific update to that baseline (a baseline plus the set of changes incorporated into it). Once a baseline is established, it governs all subsequent development, and any Software Configuration Item (SCI) associated with it — whether a specification document in early baselines or code and other representations in later ones — becomes a controlled, uniquely identified unit. In short, configuration identification provides the labels for the "snapshots" and the "movie strip" that later make it possible to know exactly what version of the system existed at any point in time.</w:t>
      </w:r>
    </w:p>
    <w:p>
      <w:pPr>
        <w:pStyle w:val="Heading1"/>
        <w:spacing w:after="120" w:before="280"/>
      </w:pPr>
      <w:r>
        <w:t xml:space="preserve">2. Configuration Control</w:t>
      </w:r>
    </w:p>
    <w:p>
      <w:pPr>
        <w:spacing w:after="160"/>
        <w:jc w:val="both"/>
      </w:pPr>
      <w:r>
        <w:rPr>
          <w:sz w:val="22"/>
          <w:szCs w:val="22"/>
        </w:rPr>
        <w:t xml:space="preserve">Configuration control governs how a system evolves from one baseline to the next through a disciplined change process. Bersoff describes three elements that support this task: a formal method for requesting and evaluating proposed engineering changes — the Engineering Change Proposal (ECP); a designated authority responsible for approving or rejecting those changes — the Configuration Control Board (CCB); and defined procedures for controlling how changes are made to the system. An ECP documents the description of the proposed change, its origin, the rationale behind it, the baselines and SCIs it affects, and its cost and schedule impact. The CCB, representing the interests of all stakeholder organizations, reviews and coordinates these proposals; changes it does not approve are not discarded but archived for future reference. Bersoff also highlights the role of automated Program Support Libraries (PSLs) in supporting this process once coding has begun, providing a centralized, authoritative repository for every component of the system and reducing the administrative burden on developers.</w:t>
      </w:r>
    </w:p>
    <w:p>
      <w:pPr>
        <w:pStyle w:val="Heading1"/>
        <w:spacing w:after="120" w:before="280"/>
      </w:pPr>
      <w:r>
        <w:t xml:space="preserve">3. Configuration Status Accounting</w:t>
      </w:r>
    </w:p>
    <w:p>
      <w:pPr>
        <w:spacing w:after="160"/>
        <w:jc w:val="both"/>
      </w:pPr>
      <w:r>
        <w:rPr>
          <w:sz w:val="22"/>
          <w:szCs w:val="22"/>
        </w:rPr>
        <w:t xml:space="preserve">Because a decision to make a change is rarely implemented immediately, there is always a gap between when a change is approved and when it is actually incorporated into a baseline. Configuration status accounting exists to close that visibility gap: it is the administrative task of recording and reporting the status of every formally identified and controlled software item at any point in time. Bersoff describes it as fundamentally a recording function — it captures the activity generated by the other three SCM tasks (identification, control, and auditing) and thereby provides the means to trace the complete history of how the software system evolved relative to its published baselines and written agreements. Although purely administrative in nature, status accounting is what makes the rest of SCM auditable and traceable.</w:t>
      </w:r>
    </w:p>
    <w:p>
      <w:pPr>
        <w:pStyle w:val="Heading1"/>
        <w:spacing w:after="120" w:before="280"/>
      </w:pPr>
      <w:r>
        <w:t xml:space="preserve">4. Configuration Auditing</w:t>
      </w:r>
    </w:p>
    <w:p>
      <w:pPr>
        <w:spacing w:after="160"/>
        <w:jc w:val="both"/>
      </w:pPr>
      <w:r>
        <w:rPr>
          <w:sz w:val="22"/>
          <w:szCs w:val="22"/>
        </w:rPr>
        <w:t xml:space="preserve">Configuration auditing determines how closely the current, actual state of the software matches what is described in its baseline and requirements documentation. Bersoff explains that auditing serves two essential purposes: visibility and traceability. Visibility means giving project management a clear view of the current status of the product, whether the stated requirements are actually being satisfied, and whether the intent of the preceding baseline has been fulfilled. Traceability means linking every requirement, successively, from one baseline to the next, exposing "disconnects" such as requirements that were never satisfied or extraneous features that exist without a corresponding requirement. An audit is also the formal mechanism by which a "to-be-established" baseline (for example, a draft specification) becomes an approved baseline. Because software development is a shared responsibility between buyer, seller, and user, Bersoff notes that auditing benefits all three parties, even though the scope and depth of the audits each of them performs may differ significantly.</w:t>
      </w:r>
    </w:p>
    <w:p>
      <w:pPr>
        <w:pStyle w:val="Heading1"/>
        <w:spacing w:after="120" w:before="280"/>
      </w:pPr>
      <w:r>
        <w:t xml:space="preserve">Conclusion</w:t>
      </w:r>
    </w:p>
    <w:p>
      <w:pPr>
        <w:spacing w:after="160"/>
        <w:jc w:val="both"/>
      </w:pPr>
      <w:r>
        <w:rPr>
          <w:sz w:val="22"/>
          <w:szCs w:val="22"/>
        </w:rPr>
        <w:t xml:space="preserve">The four tasks Bersoff describes are not independent activities but form a continuous, self-reinforcing cycle. Configuration identification establishes what a baseline is and labels it; configuration control governs, through a formal change process, how that baseline is allowed to evolve; configuration status accounting silently records every step of that evolution so that the full history of the system remains traceable; and configuration auditing periodically verifies that the real product matches what the documentation claims, formally promoting a "to-be-established" baseline into an approved one and closing the loop back to identification. Understood together, these four elements are what allow a software project to move away from the ad-hoc failures of the 1970s and toward the product integrity that Bersoff identifies as the ultimate goal of the software development process.</w:t>
      </w:r>
    </w:p>
    <w:p>
      <w:pPr>
        <w:pStyle w:val="Heading1"/>
        <w:spacing w:after="120" w:before="280"/>
      </w:pPr>
      <w:r>
        <w:t xml:space="preserve">Reference</w:t>
      </w:r>
    </w:p>
    <w:p>
      <w:pPr>
        <w:spacing w:after="100"/>
      </w:pPr>
      <w:r>
        <w:rPr>
          <w:i/>
          <w:iCs/>
          <w:sz w:val="20"/>
          <w:szCs w:val="20"/>
        </w:rPr>
        <w:t xml:space="preserve">Bersoff, E. H. (1984). Elements of Software Configuration Management. IEEE Transactions on Software Engineering, SE-10(1), 79–87.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Calibri" w:cs="Calibri" w:eastAsia="Calibri" w:hAnsi="Calibri"/>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2026-09-10T23:11:13.978Z</dcterms:created>
  <dcterms:modified xsi:type="dcterms:W3CDTF">2026-09-10T23:11:13.979Z</dcterms:modified>
</cp:coreProperties>
</file>

<file path=docProps/custom.xml><?xml version="1.0" encoding="utf-8"?>
<Properties xmlns="http://schemas.openxmlformats.org/officeDocument/2006/custom-properties" xmlns:vt="http://schemas.openxmlformats.org/officeDocument/2006/docPropsVTypes"/>
</file>