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14ba0"/>
          </w:tcPr>
          <w:p>
            <w:pPr>
              <w:spacing w:before="200"/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  <w:t>CONTRATO DE SERVICIOS DE INTELIGENCIA ARTIFICIAL PREMIUM</w:t>
            </w:r>
          </w:p>
          <w:p>
            <w:pPr>
              <w:spacing w:after="200"/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  <w:t>Módulo IA SoftWaves · Versión Beta 1.0</w:t>
            </w:r>
          </w:p>
        </w:tc>
      </w:tr>
    </w:tbl>
    <w:p/>
    <w:p>
      <w:pPr>
        <w:spacing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⚠ VERSIÓN BETA — Documento de referencia. Debe ser revisado y validado por un abogado antes de su uso. ⚠</w:t>
      </w:r>
    </w:p>
    <w:p/>
    <w:p>
      <w:pPr>
        <w:spacing w:before="280" w:after="8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PARTES</w:t>
      </w:r>
    </w:p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EL PROVEEDOR: SoftWaves S. de R.L. de C.V., representada por Ing. Ignacio Andrade Salazar.</w:t>
      </w:r>
    </w:p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EL CLIENTE: _________________________________, RFC: _____________.</w:t>
      </w:r>
    </w:p>
    <w:p>
      <w:pPr>
        <w:spacing w:before="280" w:after="8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CLÁUSULAS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I. — OBJETO Y MODALIDAD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proveerá al Cliente acceso al Módulo de Inteligencia Artificial (en adelante "el Módulo IA") en la siguiente modalidad (marcar la aplicable):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☐  COMPLEMENTO: integración del Módulo IA al sistema existente del Cliente (disponible sin costo de integración para clientes actuales de SoftWaves).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☐  LICENCIA INDEPENDIENTE: acceso al Módulo IA como servicio autónomo, sin necesidad de contar con otro sistema de SoftWaves.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Las funcionalidades contratadas son: ☐ Predicción de ventas  ☐ Análisis de datos  ☐ Atención automática a clientes (chatbot)  ☐ Recomendaciones personalizadas  ☐ Otras: _____________.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II. — PRECIO Y PAGO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La cuota mensual pactada es de $_____________ MXN más IVA (rango: $1,500 – $8,000 MXN/mes según funcionalidades y volumen de datos).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pago se realizará del 1 al 5 de cada mes mediante transferencia bancaria.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precio puede revisarse cada 6 meses con base en el volumen de procesamiento, notificando al Cliente con 30 días de anticipación.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III. — DATOS DEL CLIENTE Y PRIVACIDAD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Cliente autoriza a SoftWaves a procesar los datos de su negocio necesarios para el funcionamiento del Módulo IA (ventas, inventarios, interacciones, etc.).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no utilizará los datos del Cliente para entrenar modelos de uso general ni los compartirá con terceros.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Los datos son procesados conforme a la LFPDPPP. El Cliente puede solicitar su eliminación en cualquier momento.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implementa medidas de seguridad técnicas y organizativas para proteger los datos procesados.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IV. — ALCANCE Y LIMITACIONES DEL MÓDULO IA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Módulo IA genera predicciones y recomendaciones basadas en patrones estadísticos. Las decisiones de negocio son responsabilidad exclusiva del Cliente.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no garantiza la exactitud de las predicciones; la precisión mejora conforme el sistema procesa más datos históricos.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Módulo IA no reemplaza el juicio humano; es una herramienta de apoyo a la toma de decisiones.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V. — ÉTICA Y USO RESPONSABLE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Cliente se compromete a no utilizar el Módulo IA para actividades ilegales, discriminatorias o que vulneren derechos de terceros.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podrá suspender el servicio si detecta un uso contrario a estos principios éticos.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VI. — NIVEL DE SERVICIO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Módulo IA tendrá una disponibilidad garantizada del 98% mensual.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Los reportes y análisis automatizados se actualizarán con la frecuencia pactada: ☐ Diaria  ☐ Semanal  ☐ Mensual.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VII. — PROPIEDAD INTELECTUAL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El Módulo IA, sus algoritmos, modelos entrenados y metodologías son propiedad intelectual exclusiva de SoftWaves.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Los insights, reportes y análisis generados a partir de los datos del Cliente son propiedad del Cliente.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VIII. — TERMINACIÓN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Cualquiera de las partes puede terminar el contrato con 30 días de aviso previo.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SoftWaves entregará al Cliente todos sus datos procesados en formato estándar dentro de los 15 días posteriores a la terminación.</w:t>
      </w:r>
    </w:p>
    <w:p>
      <w:pPr>
        <w:spacing w:before="20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CLÁUSULA IX. — JURISDICCIÓN</w:t>
      </w:r>
    </w:p>
    <w:p>
      <w:pPr>
        <w:spacing w:after="80"/>
        <w:ind w:left="283"/>
        <w:jc w:val="both"/>
      </w:pPr>
      <w:r>
        <w:rPr>
          <w:rFonts w:ascii="Arial" w:hAnsi="Arial" w:cs="Arial"/>
          <w:color w:val="000000"/>
          <w:sz w:val="24"/>
          <w:szCs w:val="24"/>
        </w:rPr>
        <w:t>Tribunales competentes de Guadalajara, Jalisco.</w:t>
      </w:r>
    </w:p>
    <w:p/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Firmado en _________________ a ___ de _________ de 202_.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14ba0"/>
          </w:tcPr>
          <w:p>
            <w:pPr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</w:r>
          </w:p>
        </w:tc>
        <w:tc>
          <w:tcPr>
            <w:tcW w:type="dxa" w:w="4561"/>
            <w:shd w:val="clear" w:color="auto" w:fill="014ba0"/>
          </w:tcPr>
          <w:p>
            <w:pPr>
              <w:jc w:val="center"/>
            </w:pPr>
            <w:r>
              <w:rPr>
                <w:b/>
                <w:color w:val="FFFFFF"/>
                <w:sz w:val="24"/>
                <w:rFonts w:ascii="Arial" w:hAnsi="Arial"/>
              </w:rPr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Ing. Ignacio Andrade Salazar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Gerente General — SoftWaves</w:t>
            </w:r>
          </w:p>
        </w:tc>
        <w:tc>
          <w:tcPr>
            <w:tcW w:type="dxa" w:w="4561"/>
          </w:tcPr>
          <w:p>
            <w:pPr>
              <w:spacing/>
              <w:jc w:val="both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El Cliente</w:t>
            </w:r>
          </w:p>
        </w:tc>
      </w:tr>
    </w:tbl>
    <w:p/>
    <w:p>
      <w:pPr>
        <w:spacing/>
        <w:jc w:val="both"/>
      </w:pPr>
      <w:r>
        <w:rPr>
          <w:rFonts w:ascii="Arial" w:hAnsi="Arial" w:cs="Arial"/>
          <w:color w:val="000000"/>
          <w:sz w:val="24"/>
          <w:szCs w:val="24"/>
        </w:rPr>
        <w:t>Firma: ________________________    Fecha: ________________</w:t>
      </w:r>
    </w:p>
    <w:p>
      <w:pPr>
        <w:spacing w:before="400"/>
        <w:jc w:val="both"/>
      </w:pPr>
      <w:r>
        <w:rPr>
          <w:rFonts w:ascii="Arial" w:hAnsi="Arial" w:cs="Arial"/>
          <w:color w:val="000000"/>
          <w:sz w:val="24"/>
          <w:szCs w:val="24"/>
        </w:rPr>
        <w:t>SoftWaves S. de R.L. de C.V.  ·  Ameca, Jalisco, México  ·  softwaves.contacto@gmail.com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1814" w:right="1417" w:bottom="1417" w:left="1701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drawing>
        <wp:inline xmlns:a="http://schemas.openxmlformats.org/drawingml/2006/main" xmlns:pic="http://schemas.openxmlformats.org/drawingml/2006/picture">
          <wp:extent cx="6217920" cy="7402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new_palette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6217920" cy="740229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