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Voici une rédaction structurée sous forme de travail scientifique, modélisant ton système de Likelemba optimisé. Ce travail utilise les </w:t>
      </w:r>
      <w:r w:rsidDel="00000000" w:rsidR="00000000" w:rsidRPr="00000000">
        <w:rPr>
          <w:rFonts w:ascii="Google Sans" w:cs="Google Sans" w:eastAsia="Google Sans" w:hAnsi="Google Sans"/>
          <w:b w:val="1"/>
          <w:bCs w:val="1"/>
          <w:color w:val="1f1f1f"/>
          <w:rtl w:val="0"/>
        </w:rPr>
        <w:t xml:space="preserve">Équations Différentielles Ordinaires (EDO)</w:t>
      </w:r>
      <w:r w:rsidDel="00000000" w:rsidR="00000000" w:rsidRPr="00000000">
        <w:rPr>
          <w:rFonts w:ascii="Google Sans" w:cs="Google Sans" w:eastAsia="Google Sans" w:hAnsi="Google Sans"/>
          <w:color w:val="1f1f1f"/>
          <w:rtl w:val="0"/>
        </w:rPr>
        <w:t xml:space="preserve"> pour garantir la stabilité financière du groupe.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Travail Scientifique : Modélisation et Optimisation d'un Likelemba par les EDO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Auteur :</w:t>
      </w:r>
      <w:r w:rsidDel="00000000" w:rsidR="00000000" w:rsidRPr="00000000">
        <w:rPr>
          <w:rFonts w:ascii="Google Sans" w:cs="Google Sans" w:eastAsia="Google Sans" w:hAnsi="Google Sans"/>
          <w:color w:val="1f1f1f"/>
          <w:rtl w:val="0"/>
        </w:rPr>
        <w:t xml:space="preserve"> Étudiant en Polytechnique (Faculté Polytechnique, UNIKIN)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Contexte :</w:t>
      </w:r>
      <w:r w:rsidDel="00000000" w:rsidR="00000000" w:rsidRPr="00000000">
        <w:rPr>
          <w:rFonts w:ascii="Google Sans" w:cs="Google Sans" w:eastAsia="Google Sans" w:hAnsi="Google Sans"/>
          <w:color w:val="1f1f1f"/>
          <w:rtl w:val="0"/>
        </w:rPr>
        <w:t xml:space="preserve"> Application des systèmes dynamiques à la micro-finance solidaire.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Introduction et Problématique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Likelemba classique souffre d'un risque majeur : </w:t>
      </w:r>
      <w:r w:rsidDel="00000000" w:rsidR="00000000" w:rsidRPr="00000000">
        <w:rPr>
          <w:rFonts w:ascii="Google Sans" w:cs="Google Sans" w:eastAsia="Google Sans" w:hAnsi="Google Sans"/>
          <w:b w:val="1"/>
          <w:bCs w:val="1"/>
          <w:color w:val="1f1f1f"/>
          <w:rtl w:val="0"/>
        </w:rPr>
        <w:t xml:space="preserve">l'insolvabilité</w:t>
      </w:r>
      <w:r w:rsidDel="00000000" w:rsidR="00000000" w:rsidRPr="00000000">
        <w:rPr>
          <w:rFonts w:ascii="Google Sans" w:cs="Google Sans" w:eastAsia="Google Sans" w:hAnsi="Google Sans"/>
          <w:color w:val="1f1f1f"/>
          <w:rtl w:val="0"/>
        </w:rPr>
        <w:t xml:space="preserve"> ou le départ d'un membre en cours de cycle. Pour résoudre cela, nous introduisons un </w:t>
      </w:r>
      <w:r w:rsidDel="00000000" w:rsidR="00000000" w:rsidRPr="00000000">
        <w:rPr>
          <w:rFonts w:ascii="Google Sans" w:cs="Google Sans" w:eastAsia="Google Sans" w:hAnsi="Google Sans"/>
          <w:b w:val="1"/>
          <w:bCs w:val="1"/>
          <w:color w:val="1f1f1f"/>
          <w:rtl w:val="0"/>
        </w:rPr>
        <w:t xml:space="preserve">Fonds de Réserve ($F$)</w:t>
      </w:r>
      <w:r w:rsidDel="00000000" w:rsidR="00000000" w:rsidRPr="00000000">
        <w:rPr>
          <w:rFonts w:ascii="Google Sans" w:cs="Google Sans" w:eastAsia="Google Sans" w:hAnsi="Google Sans"/>
          <w:color w:val="1f1f1f"/>
          <w:rtl w:val="0"/>
        </w:rPr>
        <w:t xml:space="preserve"> alimenté par un prélèvement systématique ($a$) et une </w:t>
      </w:r>
      <w:r w:rsidDel="00000000" w:rsidR="00000000" w:rsidRPr="00000000">
        <w:rPr>
          <w:rFonts w:ascii="Google Sans" w:cs="Google Sans" w:eastAsia="Google Sans" w:hAnsi="Google Sans"/>
          <w:b w:val="1"/>
          <w:bCs w:val="1"/>
          <w:color w:val="1f1f1f"/>
          <w:rtl w:val="0"/>
        </w:rPr>
        <w:t xml:space="preserve">Pénalité de sortie ($\alpha$)</w:t>
      </w:r>
      <w:r w:rsidDel="00000000" w:rsidR="00000000" w:rsidRPr="00000000">
        <w:rPr>
          <w:rFonts w:ascii="Google Sans" w:cs="Google Sans" w:eastAsia="Google Sans" w:hAnsi="Google Sans"/>
          <w:color w:val="1f1f1f"/>
          <w:rtl w:val="0"/>
        </w:rPr>
        <w:t xml:space="preserve"> dynamique. L'objectif est de transformer ce processus discret en un modèle continu pour analyser sa stabilité.</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Formulation des Variables et Paramètres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 : Le temps (en jours), $t \in [0, 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 : Durée totale du cycle ($T = 19 \text{ membres} \times 3 \text{ jours} = 57 \text{ jours}$).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 : Cotisation journalière ($5\,000$ FC).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 Prélèvement journalier pour la réserve ($175$ FC).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 : Nombre de cotisants effectifs par tour ($N = 18$).</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$F(t)$ : Montant total du fonds de réserve à l'instant $t$.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$\lambda$ : Taux de défaillance (probabilité qu'un membre quitte le groupe).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Construction de l'Équation Différentielle (EDO)</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Le Flux Entrant (La Formation du Fonds)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jour, les 19 membres versent la part $a$. Le taux de croissance du fonds est donc constant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$$\text{Flux}_{in} = 19 \times a = 19 \times 175 = 3\,325 \text{ FC/jour}$$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Le Flux Sortant (Le Risque)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un membre quitte, le fonds doit compenser. Cependant, la </w:t>
      </w:r>
      <w:r w:rsidDel="00000000" w:rsidR="00000000" w:rsidRPr="00000000">
        <w:rPr>
          <w:rFonts w:ascii="Google Sans" w:cs="Google Sans" w:eastAsia="Google Sans" w:hAnsi="Google Sans"/>
          <w:b w:val="1"/>
          <w:bCs w:val="1"/>
          <w:color w:val="1f1f1f"/>
          <w:rtl w:val="0"/>
        </w:rPr>
        <w:t xml:space="preserve">pénalité $\alpha(t)$</w:t>
      </w:r>
      <w:r w:rsidDel="00000000" w:rsidR="00000000" w:rsidRPr="00000000">
        <w:rPr>
          <w:rFonts w:ascii="Google Sans" w:cs="Google Sans" w:eastAsia="Google Sans" w:hAnsi="Google Sans"/>
          <w:color w:val="1f1f1f"/>
          <w:rtl w:val="0"/>
        </w:rPr>
        <w:t xml:space="preserve"> réduit ce que le fonds doit décaisser. Plus le temps avance, plus la pénalité diminue.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taux de pénalité est modélisé par la fonction linéaire décroissante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$$\alpha(t) = \alpha_0 \left( 1 - \frac{t}{T} \right)$$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Pourquoi ?</w:t>
      </w:r>
      <w:r w:rsidDel="00000000" w:rsidR="00000000" w:rsidRPr="00000000">
        <w:rPr>
          <w:rFonts w:ascii="Google Sans" w:cs="Google Sans" w:eastAsia="Google Sans" w:hAnsi="Google Sans"/>
          <w:color w:val="1f1f1f"/>
          <w:rtl w:val="0"/>
        </w:rPr>
        <w:t xml:space="preserve"> Pour inciter les membres à rester (la punition est forte au début et nulle à la fin).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L'Équation Fondamentale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variation du fonds $F(t)$ par rapport au temps est régie par l'EDO suivante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$$\frac{dF}{dt} = \underbrace{19 \cdot a}_{\text{Accumulation}} - \underbrace{\lambda \cdot R(t)}_{\text{Sorties éventuelles}}$$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Où $R(t)$ est le montant remboursé au membre défaillant (voir point 4).</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Solution du Problème de Remboursement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trouver le montant à rembourser ($R$), nous avons intégré la cotisation journalière diminuée de la pénalité.</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 formule finale trouvée est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 = (s \cdot t) \times \left[ 1 - \alpha_0 \left( 1 - \frac{t}{57} \right) \right]$$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Comment l'a-t-on trouvée ?</w:t>
      </w:r>
      <w:r w:rsidDel="00000000" w:rsidR="00000000" w:rsidRPr="00000000">
        <w:rPr>
          <w:rFonts w:ascii="Google Sans" w:cs="Google Sans" w:eastAsia="Google Sans" w:hAnsi="Google Sans"/>
          <w:color w:val="1f1f1f"/>
          <w:rtl w:val="0"/>
        </w:rPr>
        <w:t xml:space="preserve"> 1. $(s \cdot t)$ représente l'intégrale de la cotisation de $0$ à $t$.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$\alpha_0$ a été fixé à </w:t>
      </w:r>
      <w:r w:rsidDel="00000000" w:rsidR="00000000" w:rsidRPr="00000000">
        <w:rPr>
          <w:rFonts w:ascii="Google Sans" w:cs="Google Sans" w:eastAsia="Google Sans" w:hAnsi="Google Sans"/>
          <w:b w:val="1"/>
          <w:bCs w:val="1"/>
          <w:color w:val="1f1f1f"/>
          <w:rtl w:val="0"/>
        </w:rPr>
        <w:t xml:space="preserve">15% ($0,15$)</w:t>
      </w:r>
      <w:r w:rsidDel="00000000" w:rsidR="00000000" w:rsidRPr="00000000">
        <w:rPr>
          <w:rFonts w:ascii="Google Sans" w:cs="Google Sans" w:eastAsia="Google Sans" w:hAnsi="Google Sans"/>
          <w:color w:val="1f1f1f"/>
          <w:rtl w:val="0"/>
        </w:rPr>
        <w:t xml:space="preserve"> après analyse de risque pour garantir que même si un membre part au jour 1, le fonds reste positif ($F(t) &gt; 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Exemple résolu ($t=12$)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Somme versée : $60\,000$ FC.</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Pénalité : $11,84\%$.</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Remboursement : $52\,896$ FC.</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Gain net pour le fonds : $7\,104$ FC.</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Analyse Qualitative et Stabilité (Style Katanga)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D'après le </w:t>
      </w:r>
      <w:r w:rsidDel="00000000" w:rsidR="00000000" w:rsidRPr="00000000">
        <w:rPr>
          <w:rFonts w:ascii="Google Sans" w:cs="Google Sans" w:eastAsia="Google Sans" w:hAnsi="Google Sans"/>
          <w:b w:val="1"/>
          <w:bCs w:val="1"/>
          <w:color w:val="1f1f1f"/>
          <w:rtl w:val="0"/>
        </w:rPr>
        <w:t xml:space="preserve">Chapitre 5</w:t>
      </w:r>
      <w:r w:rsidDel="00000000" w:rsidR="00000000" w:rsidRPr="00000000">
        <w:rPr>
          <w:rFonts w:ascii="Google Sans" w:cs="Google Sans" w:eastAsia="Google Sans" w:hAnsi="Google Sans"/>
          <w:color w:val="1f1f1f"/>
          <w:rtl w:val="0"/>
        </w:rPr>
        <w:t xml:space="preserve"> du cours, un système est stable si ses variables d'état ne divergent pas vers l'échec.</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Stabilité Asymptotique :</w:t>
      </w:r>
      <w:r w:rsidDel="00000000" w:rsidR="00000000" w:rsidRPr="00000000">
        <w:rPr>
          <w:rFonts w:ascii="Google Sans" w:cs="Google Sans" w:eastAsia="Google Sans" w:hAnsi="Google Sans"/>
          <w:color w:val="1f1f1f"/>
          <w:rtl w:val="0"/>
        </w:rPr>
        <w:t xml:space="preserve"> Comme la pénalité $\alpha(t)$ est toujours positive, chaque départ "enrichit" le fonds de réserve par rapport à une situation normale. La dérivée $\frac{dF}{dt}$ est maintenue positive ou nulle.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Point d'équilibre :</w:t>
      </w:r>
      <w:r w:rsidDel="00000000" w:rsidR="00000000" w:rsidRPr="00000000">
        <w:rPr>
          <w:rFonts w:ascii="Google Sans" w:cs="Google Sans" w:eastAsia="Google Sans" w:hAnsi="Google Sans"/>
          <w:color w:val="1f1f1f"/>
          <w:rtl w:val="0"/>
        </w:rPr>
        <w:t xml:space="preserve"> Le système atteint son équilibre final à $T=57$. À ce stade, le fonds contient au minimum </w:t>
      </w:r>
      <w:r w:rsidDel="00000000" w:rsidR="00000000" w:rsidRPr="00000000">
        <w:rPr>
          <w:rFonts w:ascii="Google Sans" w:cs="Google Sans" w:eastAsia="Google Sans" w:hAnsi="Google Sans"/>
          <w:b w:val="1"/>
          <w:bCs w:val="1"/>
          <w:color w:val="1f1f1f"/>
          <w:rtl w:val="0"/>
        </w:rPr>
        <w:t xml:space="preserve">189 525 FC</w:t>
      </w:r>
      <w:r w:rsidDel="00000000" w:rsidR="00000000" w:rsidRPr="00000000">
        <w:rPr>
          <w:rFonts w:ascii="Google Sans" w:cs="Google Sans" w:eastAsia="Google Sans" w:hAnsi="Google Sans"/>
          <w:color w:val="1f1f1f"/>
          <w:rtl w:val="0"/>
        </w:rPr>
        <w:t xml:space="preserve">. Ce montant constitue une "masse" protectrice.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L'usage des EDOs permet de passer d'un Likelemba basé sur la "confiance aveugle" à un système </w:t>
      </w:r>
      <w:r w:rsidDel="00000000" w:rsidR="00000000" w:rsidRPr="00000000">
        <w:rPr>
          <w:rFonts w:ascii="Google Sans" w:cs="Google Sans" w:eastAsia="Google Sans" w:hAnsi="Google Sans"/>
          <w:b w:val="1"/>
          <w:bCs w:val="1"/>
          <w:color w:val="1f1f1f"/>
          <w:rtl w:val="0"/>
        </w:rPr>
        <w:t xml:space="preserve">scientifiquement sécurisé</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prélèvement $a$</w:t>
      </w:r>
      <w:r w:rsidDel="00000000" w:rsidR="00000000" w:rsidRPr="00000000">
        <w:rPr>
          <w:rFonts w:ascii="Google Sans" w:cs="Google Sans" w:eastAsia="Google Sans" w:hAnsi="Google Sans"/>
          <w:color w:val="1f1f1f"/>
          <w:rtl w:val="0"/>
        </w:rPr>
        <w:t xml:space="preserve"> crée le réservoir.</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pénalité $\alpha$</w:t>
      </w:r>
      <w:r w:rsidDel="00000000" w:rsidR="00000000" w:rsidRPr="00000000">
        <w:rPr>
          <w:rFonts w:ascii="Google Sans" w:cs="Google Sans" w:eastAsia="Google Sans" w:hAnsi="Google Sans"/>
          <w:color w:val="1f1f1f"/>
          <w:rtl w:val="0"/>
        </w:rPr>
        <w:t xml:space="preserve"> agit comme un amortisseur de choc.</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variable $T$</w:t>
      </w:r>
      <w:r w:rsidDel="00000000" w:rsidR="00000000" w:rsidRPr="00000000">
        <w:rPr>
          <w:rFonts w:ascii="Google Sans" w:cs="Google Sans" w:eastAsia="Google Sans" w:hAnsi="Google Sans"/>
          <w:color w:val="1f1f1f"/>
          <w:rtl w:val="0"/>
        </w:rPr>
        <w:t xml:space="preserve"> synchronise le remboursement avec la réalité du cycle.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modèle garantit que le Likelemba ne pourra jamais s'écrouler par manque de liquidités, car le coût du risque est porté par celui qui le crée (le défaillant) et non par le groupe.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"La rigueur mathématique est le gage de la solidarité durable."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