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alsa20-only-ctf-cryptanalysis-report"/>
      <w:r>
        <w:t xml:space="preserve">Salsa20-Only CTF Cryptanalysis Report</w:t>
      </w:r>
      <w:bookmarkEnd w:id="20"/>
    </w:p>
    <w:p>
      <w:pPr>
        <w:pStyle w:val="FirstParagraph"/>
      </w:pPr>
      <w:r>
        <w:rPr>
          <w:b/>
        </w:rPr>
        <w:t xml:space="preserve">Target:</w:t>
      </w:r>
      <w:r>
        <w:t xml:space="preserve"> </w:t>
      </w:r>
      <w:r>
        <w:t xml:space="preserve">4-round Salsa20 core</w:t>
      </w:r>
      <w:r>
        <w:br/>
      </w:r>
      <w:r>
        <w:rPr>
          <w:b/>
        </w:rPr>
        <w:t xml:space="preserve">Method:</w:t>
      </w:r>
      <w:r>
        <w:t xml:space="preserve"> </w:t>
      </w:r>
      <w:r>
        <w:t xml:space="preserve">Differential-linear cryptanalysis with reduced-subkey candidate ranking</w:t>
      </w:r>
      <w:r>
        <w:br/>
      </w:r>
      <w:r>
        <w:rPr>
          <w:b/>
        </w:rPr>
        <w:t xml:space="preserve">Feed-forward:</w:t>
      </w:r>
      <w:r>
        <w:t xml:space="preserve"> </w:t>
      </w:r>
      <w:r>
        <w:t xml:space="preserve">Disabled for the measured core experiments</w:t>
      </w:r>
      <w:r>
        <w:br/>
      </w:r>
      <w:r>
        <w:rPr>
          <w:b/>
        </w:rPr>
        <w:t xml:space="preserve">Prepared for:</w:t>
      </w:r>
      <w:r>
        <w:t xml:space="preserve"> </w:t>
      </w:r>
      <w:r>
        <w:t xml:space="preserve">Third-party review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2026-06-18</w:t>
      </w:r>
    </w:p>
    <w:p>
      <w:pPr>
        <w:pStyle w:val="Heading2"/>
      </w:pPr>
      <w:bookmarkStart w:id="21" w:name="abstract"/>
      <w:r>
        <w:t xml:space="preserve">Abstract</w:t>
      </w:r>
      <w:bookmarkEnd w:id="21"/>
    </w:p>
    <w:p>
      <w:pPr>
        <w:pStyle w:val="FirstParagraph"/>
      </w:pPr>
      <w:r>
        <w:t xml:space="preserve">This report presents a Salsa20-only cryptanalytic solution for a reduced-round</w:t>
      </w:r>
      <w:r>
        <w:t xml:space="preserve"> </w:t>
      </w:r>
      <w:r>
        <w:t xml:space="preserve">CTF target. The implementation covers the 4-round Salsa20 core, practical</w:t>
      </w:r>
      <w:r>
        <w:t xml:space="preserve"> </w:t>
      </w:r>
      <w:r>
        <w:t xml:space="preserve">differential-linear distinguisher search, experimental verification, a</w:t>
      </w:r>
      <w:r>
        <w:t xml:space="preserve"> </w:t>
      </w:r>
      <w:r>
        <w:t xml:space="preserve">reduced-subkey candidate-ranking extension, and data/time complexity</w:t>
      </w:r>
      <w:r>
        <w:t xml:space="preserve"> </w:t>
      </w:r>
      <w:r>
        <w:t xml:space="preserve">measurements.</w:t>
      </w:r>
    </w:p>
    <w:p>
      <w:pPr>
        <w:pStyle w:val="BodyText"/>
      </w:pPr>
      <w:r>
        <w:t xml:space="preserve">The strongest verified distinguisher uses input difference</w:t>
      </w:r>
      <w:r>
        <w:t xml:space="preserve"> </w:t>
      </w:r>
      <w:r>
        <w:rPr>
          <w:rStyle w:val="VerbatimChar"/>
        </w:rPr>
        <w:t xml:space="preserve">Delta = w08.b26</w:t>
      </w:r>
      <w:r>
        <w:t xml:space="preserve"> </w:t>
      </w:r>
      <w:r>
        <w:t xml:space="preserve">and output mask</w:t>
      </w:r>
      <w:r>
        <w:t xml:space="preserve"> </w:t>
      </w:r>
      <w:r>
        <w:rPr>
          <w:rStyle w:val="VerbatimChar"/>
        </w:rPr>
        <w:t xml:space="preserve">Gamma = w06.b00+w07.b09</w:t>
      </w:r>
      <w:r>
        <w:t xml:space="preserve">. On</w:t>
      </w:r>
      <w:r>
        <w:t xml:space="preserve"> </w:t>
      </w:r>
      <w:r>
        <w:rPr>
          <w:rStyle w:val="VerbatimChar"/>
        </w:rPr>
        <w:t xml:space="preserve">65536</w:t>
      </w:r>
      <w:r>
        <w:t xml:space="preserve"> </w:t>
      </w:r>
      <w:r>
        <w:t xml:space="preserve">sample pairs, the measured event probability is</w:t>
      </w:r>
      <w:r>
        <w:t xml:space="preserve"> </w:t>
      </w:r>
      <w:r>
        <w:rPr>
          <w:rStyle w:val="VerbatimChar"/>
        </w:rPr>
        <w:t xml:space="preserve">0.204254150390625</w:t>
      </w:r>
      <w:r>
        <w:t xml:space="preserve">, with</w:t>
      </w:r>
      <w:r>
        <w:t xml:space="preserve"> </w:t>
      </w:r>
      <w:r>
        <w:t xml:space="preserve">bias</w:t>
      </w:r>
      <w:r>
        <w:t xml:space="preserve"> </w:t>
      </w:r>
      <w:r>
        <w:rPr>
          <w:rStyle w:val="VerbatimChar"/>
        </w:rPr>
        <w:t xml:space="preserve">-0.295745849609375</w:t>
      </w:r>
      <w:r>
        <w:t xml:space="preserve">, correlation</w:t>
      </w:r>
      <w:r>
        <w:t xml:space="preserve"> </w:t>
      </w:r>
      <w:r>
        <w:rPr>
          <w:rStyle w:val="VerbatimChar"/>
        </w:rPr>
        <w:t xml:space="preserve">-0.59149169921875</w:t>
      </w:r>
      <w:r>
        <w:t xml:space="preserve">, and approximate</w:t>
      </w:r>
      <w:r>
        <w:t xml:space="preserve"> </w:t>
      </w:r>
      <w:r>
        <w:t xml:space="preserve">95 percent confidence interval</w:t>
      </w:r>
      <w:r>
        <w:t xml:space="preserve"> </w:t>
      </w:r>
      <w:r>
        <w:rPr>
          <w:rStyle w:val="VerbatimChar"/>
        </w:rPr>
        <w:t xml:space="preserve">[0.20116749075895551, 0.20734081002229449]</w:t>
      </w:r>
      <w:r>
        <w:t xml:space="preserve">.</w:t>
      </w:r>
      <w:r>
        <w:t xml:space="preserve"> </w:t>
      </w:r>
      <w:r>
        <w:t xml:space="preserve">The interval excludes</w:t>
      </w:r>
      <w:r>
        <w:t xml:space="preserve"> </w:t>
      </w:r>
      <w:r>
        <w:rPr>
          <w:rStyle w:val="VerbatimChar"/>
        </w:rPr>
        <w:t xml:space="preserve">0.5</w:t>
      </w:r>
      <w:r>
        <w:t xml:space="preserve">, so the measured 4-round no-feed-forward event is</w:t>
      </w:r>
      <w:r>
        <w:t xml:space="preserve"> </w:t>
      </w:r>
      <w:r>
        <w:t xml:space="preserve">statistically distinguishable from random behavior.</w:t>
      </w:r>
    </w:p>
    <w:p>
      <w:pPr>
        <w:pStyle w:val="BodyText"/>
      </w:pPr>
      <w:r>
        <w:t xml:space="preserve">The key-recovery component is intentionally limited to reduced-subkey</w:t>
      </w:r>
      <w:r>
        <w:t xml:space="preserve"> </w:t>
      </w:r>
      <w:r>
        <w:t xml:space="preserve">candidate ranking. In the default 8-bit experiment, the secret reduced subkey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0xfd</w:t>
      </w:r>
      <w:r>
        <w:t xml:space="preserve">, the top-ranked recovered candidate is</w:t>
      </w:r>
      <w:r>
        <w:t xml:space="preserve"> </w:t>
      </w:r>
      <w:r>
        <w:rPr>
          <w:rStyle w:val="VerbatimChar"/>
        </w:rPr>
        <w:t xml:space="preserve">0xfd</w:t>
      </w:r>
      <w:r>
        <w:t xml:space="preserve">, the correct rank is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 the score is</w:t>
      </w:r>
      <w:r>
        <w:t xml:space="preserve"> </w:t>
      </w:r>
      <w:r>
        <w:rPr>
          <w:rStyle w:val="VerbatimChar"/>
        </w:rPr>
        <w:t xml:space="preserve">64/64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samples. This is not a claim of full</w:t>
      </w:r>
      <w:r>
        <w:t xml:space="preserve"> </w:t>
      </w:r>
      <w:r>
        <w:t xml:space="preserve">256-bit Salsa20 key recovery.</w:t>
      </w:r>
    </w:p>
    <w:p>
      <w:pPr>
        <w:pStyle w:val="Heading2"/>
      </w:pPr>
      <w:bookmarkStart w:id="22" w:name="problem-statement-summary"/>
      <w:r>
        <w:t xml:space="preserve">Problem Statement Summary</w:t>
      </w:r>
      <w:bookmarkEnd w:id="22"/>
    </w:p>
    <w:p>
      <w:pPr>
        <w:pStyle w:val="FirstParagraph"/>
      </w:pPr>
      <w:r>
        <w:t xml:space="preserve">The CTF task requires a concrete cryptanalytic workflow against a Salsa20</w:t>
      </w:r>
      <w:r>
        <w:t xml:space="preserve"> </w:t>
      </w:r>
      <w:r>
        <w:t xml:space="preserve">target. This submission restricts the scope to 4-round Salsa20 and provides:</w:t>
      </w:r>
    </w:p>
    <w:p>
      <w:pPr>
        <w:numPr>
          <w:ilvl w:val="0"/>
          <w:numId w:val="1001"/>
        </w:numPr>
        <w:pStyle w:val="Compact"/>
      </w:pPr>
      <w:r>
        <w:t xml:space="preserve">a tested implementation of the 4-round Salsa20 core;</w:t>
      </w:r>
    </w:p>
    <w:p>
      <w:pPr>
        <w:numPr>
          <w:ilvl w:val="0"/>
          <w:numId w:val="1001"/>
        </w:numPr>
        <w:pStyle w:val="Compact"/>
      </w:pPr>
      <w:r>
        <w:t xml:space="preserve">a differential-linear distinguisher search and verification pipeline;</w:t>
      </w:r>
    </w:p>
    <w:p>
      <w:pPr>
        <w:numPr>
          <w:ilvl w:val="0"/>
          <w:numId w:val="1001"/>
        </w:numPr>
        <w:pStyle w:val="Compact"/>
      </w:pPr>
      <w:r>
        <w:t xml:space="preserve">a statistically verified distinguisher for the no-feed-forward core;</w:t>
      </w:r>
    </w:p>
    <w:p>
      <w:pPr>
        <w:numPr>
          <w:ilvl w:val="0"/>
          <w:numId w:val="1001"/>
        </w:numPr>
        <w:pStyle w:val="Compact"/>
      </w:pPr>
      <w:r>
        <w:t xml:space="preserve">a practical reduced-subkey candidate-ranking extension;</w:t>
      </w:r>
    </w:p>
    <w:p>
      <w:pPr>
        <w:numPr>
          <w:ilvl w:val="0"/>
          <w:numId w:val="1001"/>
        </w:numPr>
        <w:pStyle w:val="Compact"/>
      </w:pPr>
      <w:r>
        <w:t xml:space="preserve">data and time complexity measurements;</w:t>
      </w:r>
    </w:p>
    <w:p>
      <w:pPr>
        <w:numPr>
          <w:ilvl w:val="0"/>
          <w:numId w:val="1001"/>
        </w:numPr>
        <w:pStyle w:val="Compact"/>
      </w:pPr>
      <w:r>
        <w:t xml:space="preserve">reproducible scripts, tests, reports, and result artifacts.</w:t>
      </w:r>
    </w:p>
    <w:p>
      <w:pPr>
        <w:pStyle w:val="Heading2"/>
      </w:pPr>
      <w:bookmarkStart w:id="23" w:name="ctf-requirement-mapping"/>
      <w:r>
        <w:t xml:space="preserve">CTF Requirement Mapping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4-round Salsa20 implementation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src/salsa20_4round.py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tests/test_salsa20.py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Differential-linear distinguisher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src/differential_linear_distinguisher.py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src/masks.py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Experimental verification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results/distinguisher/*verified*</w:t>
            </w:r>
            <w:r>
              <w:t xml:space="preserve">, report tables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Linear extension to key recovery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src/key_recovery.py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results/key_recovery/</w:t>
            </w:r>
          </w:p>
        </w:tc>
        <w:tc>
          <w:p>
            <w:pPr>
              <w:pStyle w:val="Compact"/>
              <w:jc w:val="left"/>
            </w:pPr>
            <w:r>
              <w:t xml:space="preserve">Complete as reduced-subkey ranking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complexity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src/complexity_measurement.py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results/complexity/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scripts/run_complexity.py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results/complexity/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  <w:tc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Experimental results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results/distinguisher/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results/key_recovery/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results/complexity/</w:t>
            </w:r>
          </w:p>
        </w:tc>
        <w:tc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reports/final_salsa20_ctf_report.*</w:t>
            </w:r>
          </w:p>
        </w:tc>
        <w:tc>
          <w:p>
            <w:pPr>
              <w:pStyle w:val="Compact"/>
              <w:jc w:val="left"/>
            </w:pPr>
            <w:r>
              <w:t xml:space="preserve">Included</w:t>
            </w:r>
          </w:p>
        </w:tc>
      </w:tr>
    </w:tbl>
    <w:p>
      <w:pPr>
        <w:pStyle w:val="BodyText"/>
      </w:pPr>
      <w:r>
        <w:t xml:space="preserve">Inference: every CTF requirement is addressed within the stated reduced-round</w:t>
      </w:r>
      <w:r>
        <w:t xml:space="preserve"> </w:t>
      </w:r>
      <w:r>
        <w:t xml:space="preserve">Salsa20 scope. The submission does not assert results outside that scope.</w:t>
      </w:r>
    </w:p>
    <w:p>
      <w:pPr>
        <w:pStyle w:val="Heading2"/>
      </w:pPr>
      <w:bookmarkStart w:id="24" w:name="salsa20-overview"/>
      <w:r>
        <w:t xml:space="preserve">Salsa20 Overview</w:t>
      </w:r>
      <w:bookmarkEnd w:id="24"/>
    </w:p>
    <w:p>
      <w:pPr>
        <w:pStyle w:val="FirstParagraph"/>
      </w:pPr>
      <w:r>
        <w:t xml:space="preserve">Salsa20 operates on a 4 by 4 matrix of 32-bit words. The full stream cipher</w:t>
      </w:r>
      <w:r>
        <w:t xml:space="preserve"> </w:t>
      </w:r>
      <w:r>
        <w:t xml:space="preserve">uses a key, nonce, block counter, constants, and a feed-forward addition in the</w:t>
      </w:r>
      <w:r>
        <w:t xml:space="preserve"> </w:t>
      </w:r>
      <w:r>
        <w:t xml:space="preserve">standard output function. The experiments in this report analyze the 4-round</w:t>
      </w:r>
      <w:r>
        <w:t xml:space="preserve"> </w:t>
      </w:r>
      <w:r>
        <w:t xml:space="preserve">core transformation without feed-forward so that the differential-linear</w:t>
      </w:r>
      <w:r>
        <w:t xml:space="preserve"> </w:t>
      </w:r>
      <w:r>
        <w:t xml:space="preserve">properties of the round function are isolated.</w:t>
      </w:r>
    </w:p>
    <w:p>
      <w:pPr>
        <w:pStyle w:val="Heading3"/>
      </w:pPr>
      <w:bookmarkStart w:id="25" w:name="state-layout-diagram"/>
      <w:r>
        <w:t xml:space="preserve">State Layout Diagram</w:t>
      </w:r>
      <w:bookmarkEnd w:id="25"/>
    </w:p>
    <w:p>
      <w:pPr>
        <w:pStyle w:val="SourceCode"/>
      </w:pPr>
      <w:r>
        <w:rPr>
          <w:rStyle w:val="VerbatimChar"/>
        </w:rPr>
        <w:t xml:space="preserve">          columns</w:t>
      </w:r>
      <w:r>
        <w:br/>
      </w:r>
      <w:r>
        <w:rPr>
          <w:rStyle w:val="VerbatimChar"/>
        </w:rPr>
        <w:t xml:space="preserve">        0      1      2      3</w:t>
      </w:r>
      <w:r>
        <w:br/>
      </w:r>
      <w:r>
        <w:rPr>
          <w:rStyle w:val="VerbatimChar"/>
        </w:rPr>
        <w:t xml:space="preserve">     +------+------+------+------+</w:t>
      </w:r>
      <w:r>
        <w:br/>
      </w:r>
      <w:r>
        <w:rPr>
          <w:rStyle w:val="VerbatimChar"/>
        </w:rPr>
        <w:t xml:space="preserve">r0   | w00  | w01  | w02  | w03  |</w:t>
      </w:r>
      <w:r>
        <w:br/>
      </w:r>
      <w:r>
        <w:rPr>
          <w:rStyle w:val="VerbatimChar"/>
        </w:rPr>
        <w:t xml:space="preserve">     +------+------+------+------+</w:t>
      </w:r>
      <w:r>
        <w:br/>
      </w:r>
      <w:r>
        <w:rPr>
          <w:rStyle w:val="VerbatimChar"/>
        </w:rPr>
        <w:t xml:space="preserve">r1   | w04  | w05  | w06  | w07  |</w:t>
      </w:r>
      <w:r>
        <w:br/>
      </w:r>
      <w:r>
        <w:rPr>
          <w:rStyle w:val="VerbatimChar"/>
        </w:rPr>
        <w:t xml:space="preserve">     +------+------+------+------+</w:t>
      </w:r>
      <w:r>
        <w:br/>
      </w:r>
      <w:r>
        <w:rPr>
          <w:rStyle w:val="VerbatimChar"/>
        </w:rPr>
        <w:t xml:space="preserve">r2   | w08  | w09  | w10  | w11  |</w:t>
      </w:r>
      <w:r>
        <w:br/>
      </w:r>
      <w:r>
        <w:rPr>
          <w:rStyle w:val="VerbatimChar"/>
        </w:rPr>
        <w:t xml:space="preserve">     +------+------+------+------+</w:t>
      </w:r>
      <w:r>
        <w:br/>
      </w:r>
      <w:r>
        <w:rPr>
          <w:rStyle w:val="VerbatimChar"/>
        </w:rPr>
        <w:t xml:space="preserve">r3   | w12  | w13  | w14  | w15  |</w:t>
      </w:r>
      <w:r>
        <w:br/>
      </w:r>
      <w:r>
        <w:rPr>
          <w:rStyle w:val="VerbatimChar"/>
        </w:rPr>
        <w:t xml:space="preserve">     +------+------+------+------+</w:t>
      </w:r>
    </w:p>
    <w:p>
      <w:pPr>
        <w:pStyle w:val="FirstParagraph"/>
      </w:pPr>
      <w:r>
        <w:t xml:space="preserve">Words are interpreted modulo</w:t>
      </w:r>
      <w:r>
        <w:t xml:space="preserve"> </w:t>
      </w:r>
      <w:r>
        <w:rPr>
          <w:rStyle w:val="VerbatimChar"/>
        </w:rPr>
        <w:t xml:space="preserve">2^32</w:t>
      </w:r>
      <w:r>
        <w:t xml:space="preserve">. Bit numbering uses bit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the least</w:t>
      </w:r>
      <w:r>
        <w:t xml:space="preserve"> </w:t>
      </w:r>
      <w:r>
        <w:t xml:space="preserve">significant bit of a word.</w:t>
      </w:r>
    </w:p>
    <w:p>
      <w:pPr>
        <w:pStyle w:val="Heading2"/>
      </w:pPr>
      <w:bookmarkStart w:id="26" w:name="round-salsa20-implementation-details"/>
      <w:r>
        <w:t xml:space="preserve">4-Round Salsa20 Implementation Details</w:t>
      </w:r>
      <w:bookmarkEnd w:id="26"/>
    </w:p>
    <w:p>
      <w:pPr>
        <w:pStyle w:val="FirstParagraph"/>
      </w:pPr>
      <w:r>
        <w:t xml:space="preserve">The implementation is in</w:t>
      </w:r>
      <w:r>
        <w:t xml:space="preserve"> </w:t>
      </w:r>
      <w:r>
        <w:rPr>
          <w:rStyle w:val="VerbatimChar"/>
        </w:rPr>
        <w:t xml:space="preserve">src/salsa20_4round.py</w:t>
      </w:r>
      <w:r>
        <w:t xml:space="preserve">. It provides: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add32</w:t>
      </w:r>
      <w:r>
        <w:t xml:space="preserve">: modular addition modulo</w:t>
      </w:r>
      <w:r>
        <w:t xml:space="preserve"> </w:t>
      </w:r>
      <w:r>
        <w:rPr>
          <w:rStyle w:val="VerbatimChar"/>
        </w:rPr>
        <w:t xml:space="preserve">2^32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rotl32</w:t>
      </w:r>
      <w:r>
        <w:t xml:space="preserve">: 32-bit left rotation;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quarterround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rowround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columnround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doubleround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salsa20_core(state, rounds=4, feedforward=False)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salsa20_hash(state, rounds=4, feedforward=True)</w:t>
      </w:r>
      <w:r>
        <w:t xml:space="preserve">.</w:t>
      </w:r>
    </w:p>
    <w:p>
      <w:pPr>
        <w:pStyle w:val="FirstParagraph"/>
      </w:pPr>
      <w:r>
        <w:t xml:space="preserve">The 4-round core is two double-rounds:</w:t>
      </w:r>
    </w:p>
    <w:p>
      <w:pPr>
        <w:pStyle w:val="SourceCode"/>
      </w:pPr>
      <w:r>
        <w:rPr>
          <w:rStyle w:val="VerbatimChar"/>
        </w:rPr>
        <w:t xml:space="preserve">4-round core = doubleround(doubleround(state))</w:t>
      </w:r>
      <w:r>
        <w:br/>
      </w:r>
      <w:r>
        <w:rPr>
          <w:rStyle w:val="VerbatimChar"/>
        </w:rPr>
        <w:t xml:space="preserve">doubleround  = rowround(columnround(state))</w:t>
      </w:r>
    </w:p>
    <w:p>
      <w:pPr>
        <w:pStyle w:val="Heading3"/>
      </w:pPr>
      <w:bookmarkStart w:id="27" w:name="quarter-round-diagram"/>
      <w:r>
        <w:t xml:space="preserve">Quarter-Round Diagram</w:t>
      </w:r>
      <w:bookmarkEnd w:id="27"/>
    </w:p>
    <w:p>
      <w:pPr>
        <w:pStyle w:val="FirstParagraph"/>
      </w:pPr>
      <w:r>
        <w:t xml:space="preserve">For input words</w:t>
      </w:r>
      <w:r>
        <w:t xml:space="preserve"> </w:t>
      </w:r>
      <w:r>
        <w:rPr>
          <w:rStyle w:val="VerbatimChar"/>
        </w:rPr>
        <w:t xml:space="preserve">(y0, y1, y2, y3)</w:t>
      </w:r>
      <w:r>
        <w:t xml:space="preserve">, the Salsa20 quarter-round computes:</w:t>
      </w:r>
    </w:p>
    <w:p>
      <w:pPr>
        <w:pStyle w:val="SourceCode"/>
      </w:pPr>
      <w:r>
        <w:rPr>
          <w:rStyle w:val="VerbatimChar"/>
        </w:rPr>
        <w:t xml:space="preserve">z1 = y1 xor rotl32(y0 + y3,  7)</w:t>
      </w:r>
      <w:r>
        <w:br/>
      </w:r>
      <w:r>
        <w:rPr>
          <w:rStyle w:val="VerbatimChar"/>
        </w:rPr>
        <w:t xml:space="preserve">z2 = y2 xor rotl32(z1 + y0,  9)</w:t>
      </w:r>
      <w:r>
        <w:br/>
      </w:r>
      <w:r>
        <w:rPr>
          <w:rStyle w:val="VerbatimChar"/>
        </w:rPr>
        <w:t xml:space="preserve">z3 = y3 xor rotl32(z2 + z1, 13)</w:t>
      </w:r>
      <w:r>
        <w:br/>
      </w:r>
      <w:r>
        <w:rPr>
          <w:rStyle w:val="VerbatimChar"/>
        </w:rPr>
        <w:t xml:space="preserve">z0 = y0 xor rotl32(z3 + z2, 18)</w:t>
      </w:r>
      <w:r>
        <w:br/>
      </w:r>
      <w:r>
        <w:br/>
      </w:r>
      <w:r>
        <w:rPr>
          <w:rStyle w:val="VerbatimChar"/>
        </w:rPr>
        <w:t xml:space="preserve">          +-------------------------+</w:t>
      </w:r>
      <w:r>
        <w:br/>
      </w:r>
      <w:r>
        <w:rPr>
          <w:rStyle w:val="VerbatimChar"/>
        </w:rPr>
        <w:t xml:space="preserve">          |                         v</w:t>
      </w:r>
      <w:r>
        <w:br/>
      </w:r>
      <w:r>
        <w:rPr>
          <w:rStyle w:val="VerbatimChar"/>
        </w:rPr>
        <w:t xml:space="preserve">y0 ----+--+--&gt; (+) -&gt; rot7  -&gt; xor y1 -&gt; z1</w:t>
      </w:r>
      <w:r>
        <w:br/>
      </w:r>
      <w:r>
        <w:rPr>
          <w:rStyle w:val="VerbatimChar"/>
        </w:rPr>
        <w:t xml:space="preserve">       |                         |</w:t>
      </w:r>
      <w:r>
        <w:br/>
      </w:r>
      <w:r>
        <w:rPr>
          <w:rStyle w:val="VerbatimChar"/>
        </w:rPr>
        <w:t xml:space="preserve">       |                         v</w:t>
      </w:r>
      <w:r>
        <w:br/>
      </w:r>
      <w:r>
        <w:rPr>
          <w:rStyle w:val="VerbatimChar"/>
        </w:rPr>
        <w:t xml:space="preserve">       +---------------&gt; (+) -&gt; rot9  -&gt; xor y2 -&gt; z2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v</w:t>
      </w:r>
      <w:r>
        <w:br/>
      </w:r>
      <w:r>
        <w:rPr>
          <w:rStyle w:val="VerbatimChar"/>
        </w:rPr>
        <w:t xml:space="preserve">                     z1 --&gt; (+) -&gt; rot13 -&gt; xor y3 -&gt; z3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v</w:t>
      </w:r>
      <w:r>
        <w:br/>
      </w:r>
      <w:r>
        <w:rPr>
          <w:rStyle w:val="VerbatimChar"/>
        </w:rPr>
        <w:t xml:space="preserve">                     z2 --&gt; (+) -&gt; rot18 -&gt; xor y0 -&gt; z0</w:t>
      </w:r>
    </w:p>
    <w:p>
      <w:pPr>
        <w:pStyle w:val="FirstParagraph"/>
      </w:pPr>
      <w:r>
        <w:t xml:space="preserve">All additions are modulo</w:t>
      </w:r>
      <w:r>
        <w:t xml:space="preserve"> </w:t>
      </w:r>
      <w:r>
        <w:rPr>
          <w:rStyle w:val="VerbatimChar"/>
        </w:rPr>
        <w:t xml:space="preserve">2^32</w:t>
      </w:r>
      <w:r>
        <w:t xml:space="preserve">.</w:t>
      </w:r>
    </w:p>
    <w:p>
      <w:pPr>
        <w:pStyle w:val="Heading3"/>
      </w:pPr>
      <w:bookmarkStart w:id="28" w:name="column-row-and-double-rounds"/>
      <w:r>
        <w:t xml:space="preserve">Column, Row, and Double Rounds</w:t>
      </w:r>
      <w:bookmarkEnd w:id="28"/>
    </w:p>
    <w:p>
      <w:pPr>
        <w:pStyle w:val="FirstParagraph"/>
      </w:pPr>
      <w:r>
        <w:t xml:space="preserve">The column round applies quarter-rounds to vertical word groups:</w:t>
      </w:r>
    </w:p>
    <w:p>
      <w:pPr>
        <w:pStyle w:val="SourceCode"/>
      </w:pPr>
      <w:r>
        <w:rPr>
          <w:rStyle w:val="VerbatimChar"/>
        </w:rPr>
        <w:t xml:space="preserve">(w00, w04, w08, w12)</w:t>
      </w:r>
      <w:r>
        <w:br/>
      </w:r>
      <w:r>
        <w:rPr>
          <w:rStyle w:val="VerbatimChar"/>
        </w:rPr>
        <w:t xml:space="preserve">(w05, w09, w13, w01)</w:t>
      </w:r>
      <w:r>
        <w:br/>
      </w:r>
      <w:r>
        <w:rPr>
          <w:rStyle w:val="VerbatimChar"/>
        </w:rPr>
        <w:t xml:space="preserve">(w10, w14, w02, w06)</w:t>
      </w:r>
      <w:r>
        <w:br/>
      </w:r>
      <w:r>
        <w:rPr>
          <w:rStyle w:val="VerbatimChar"/>
        </w:rPr>
        <w:t xml:space="preserve">(w15, w03, w07, w11)</w:t>
      </w:r>
    </w:p>
    <w:p>
      <w:pPr>
        <w:pStyle w:val="FirstParagraph"/>
      </w:pPr>
      <w:r>
        <w:t xml:space="preserve">The row round applies quarter-rounds to horizontal word groups:</w:t>
      </w:r>
    </w:p>
    <w:p>
      <w:pPr>
        <w:pStyle w:val="SourceCode"/>
      </w:pPr>
      <w:r>
        <w:rPr>
          <w:rStyle w:val="VerbatimChar"/>
        </w:rPr>
        <w:t xml:space="preserve">(w00, w01, w02, w03)</w:t>
      </w:r>
      <w:r>
        <w:br/>
      </w:r>
      <w:r>
        <w:rPr>
          <w:rStyle w:val="VerbatimChar"/>
        </w:rPr>
        <w:t xml:space="preserve">(w05, w06, w07, w04)</w:t>
      </w:r>
      <w:r>
        <w:br/>
      </w:r>
      <w:r>
        <w:rPr>
          <w:rStyle w:val="VerbatimChar"/>
        </w:rPr>
        <w:t xml:space="preserve">(w10, w11, w08, w09)</w:t>
      </w:r>
      <w:r>
        <w:br/>
      </w:r>
      <w:r>
        <w:rPr>
          <w:rStyle w:val="VerbatimChar"/>
        </w:rPr>
        <w:t xml:space="preserve">(w15, w12, w13, w14)</w:t>
      </w:r>
    </w:p>
    <w:p>
      <w:pPr>
        <w:pStyle w:val="FirstParagraph"/>
      </w:pPr>
      <w:r>
        <w:t xml:space="preserve">The double-round applies the column round followed by the row round. The</w:t>
      </w:r>
      <w:r>
        <w:t xml:space="preserve"> </w:t>
      </w:r>
      <w:r>
        <w:t xml:space="preserve">4-round experiment applies two double-rounds and omits feed-forward.</w:t>
      </w:r>
    </w:p>
    <w:p>
      <w:pPr>
        <w:pStyle w:val="BodyText"/>
      </w:pPr>
      <w:r>
        <w:t xml:space="preserve">Inference: the implementation follows the Salsa20 round structure and the test</w:t>
      </w:r>
      <w:r>
        <w:t xml:space="preserve"> </w:t>
      </w:r>
      <w:r>
        <w:t xml:space="preserve">suite verifies reference behavior for rotations, quarter-rounds, row/column</w:t>
      </w:r>
      <w:r>
        <w:t xml:space="preserve"> </w:t>
      </w:r>
      <w:r>
        <w:t xml:space="preserve">rounds, reproducibility, feed-forward separation, and 32-bit word bounds.</w:t>
      </w:r>
    </w:p>
    <w:p>
      <w:pPr>
        <w:pStyle w:val="Heading2"/>
      </w:pPr>
      <w:bookmarkStart w:id="29" w:name="differential-linear-methodology"/>
      <w:r>
        <w:t xml:space="preserve">Differential-Linear Methodology</w:t>
      </w:r>
      <w:bookmarkEnd w:id="29"/>
    </w:p>
    <w:p>
      <w:pPr>
        <w:pStyle w:val="FirstParagraph"/>
      </w:pPr>
      <w:r>
        <w:t xml:space="preserve">The differential-linear experiment measures the event:</w:t>
      </w:r>
    </w:p>
    <w:p>
      <w:pPr>
        <w:pStyle w:val="SourceCode"/>
      </w:pPr>
      <w:r>
        <w:rPr>
          <w:rStyle w:val="VerbatimChar"/>
        </w:rPr>
        <w:t xml:space="preserve">parity( Gamma . (F(X) xor F(X xor Delta)) ) = 0</w:t>
      </w:r>
    </w:p>
    <w:p>
      <w:pPr>
        <w:pStyle w:val="FirstParagraph"/>
      </w:pPr>
      <w:r>
        <w:t xml:space="preserve">where: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</w:t>
      </w:r>
      <w:r>
        <w:t xml:space="preserve"> </w:t>
      </w:r>
      <w:r>
        <w:t xml:space="preserve">is the 4-round Salsa20 core without feed-forward;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Delta</w:t>
      </w:r>
      <w:r>
        <w:t xml:space="preserve"> </w:t>
      </w:r>
      <w:r>
        <w:t xml:space="preserve">is an input XOR difference;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Gamma</w:t>
      </w:r>
      <w:r>
        <w:t xml:space="preserve"> </w:t>
      </w:r>
      <w:r>
        <w:t xml:space="preserve">is an output linear mask;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X</w:t>
      </w:r>
      <w:r>
        <w:t xml:space="preserve"> </w:t>
      </w:r>
      <w:r>
        <w:t xml:space="preserve">is a uniformly sampled 16-word state.</w:t>
      </w:r>
    </w:p>
    <w:p>
      <w:pPr>
        <w:pStyle w:val="FirstParagraph"/>
      </w:pPr>
      <w:r>
        <w:t xml:space="preserve">For each candidate</w:t>
      </w:r>
      <w:r>
        <w:t xml:space="preserve"> </w:t>
      </w:r>
      <w:r>
        <w:rPr>
          <w:rStyle w:val="VerbatimChar"/>
        </w:rPr>
        <w:t xml:space="preserve">(Delta, Gamma)</w:t>
      </w:r>
      <w:r>
        <w:t xml:space="preserve">, the experiment estimates:</w:t>
      </w:r>
    </w:p>
    <w:p>
      <w:pPr>
        <w:pStyle w:val="SourceCode"/>
      </w:pPr>
      <w:r>
        <w:rPr>
          <w:rStyle w:val="VerbatimChar"/>
        </w:rPr>
        <w:t xml:space="preserve">probability = Pr[event]</w:t>
      </w:r>
      <w:r>
        <w:br/>
      </w:r>
      <w:r>
        <w:rPr>
          <w:rStyle w:val="VerbatimChar"/>
        </w:rPr>
        <w:t xml:space="preserve">bias        = probability - 1/2</w:t>
      </w:r>
      <w:r>
        <w:br/>
      </w:r>
      <w:r>
        <w:rPr>
          <w:rStyle w:val="VerbatimChar"/>
        </w:rPr>
        <w:t xml:space="preserve">correlation = 2 * bias</w:t>
      </w:r>
    </w:p>
    <w:p>
      <w:pPr>
        <w:pStyle w:val="Heading3"/>
      </w:pPr>
      <w:bookmarkStart w:id="30" w:name="differential-linear-attack-flow"/>
      <w:r>
        <w:t xml:space="preserve">Differential-Linear Attack Flow</w:t>
      </w:r>
      <w:bookmarkEnd w:id="30"/>
    </w:p>
    <w:p>
      <w:pPr>
        <w:pStyle w:val="SourceCode"/>
      </w:pPr>
      <w:r>
        <w:rPr>
          <w:rStyle w:val="VerbatimChar"/>
        </w:rPr>
        <w:t xml:space="preserve">random state X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+--------------------+</w:t>
      </w:r>
      <w:r>
        <w:br/>
      </w:r>
      <w:r>
        <w:rPr>
          <w:rStyle w:val="VerbatimChar"/>
        </w:rPr>
        <w:t xml:space="preserve">      |                    |</w:t>
      </w:r>
      <w:r>
        <w:br/>
      </w:r>
      <w:r>
        <w:rPr>
          <w:rStyle w:val="VerbatimChar"/>
        </w:rPr>
        <w:t xml:space="preserve">      v                    v</w:t>
      </w:r>
      <w:r>
        <w:br/>
      </w:r>
      <w:r>
        <w:rPr>
          <w:rStyle w:val="VerbatimChar"/>
        </w:rPr>
        <w:t xml:space="preserve">      X               X xor Delta</w:t>
      </w:r>
      <w:r>
        <w:br/>
      </w:r>
      <w:r>
        <w:rPr>
          <w:rStyle w:val="VerbatimChar"/>
        </w:rPr>
        <w:t xml:space="preserve">      |                    |</w:t>
      </w:r>
      <w:r>
        <w:br/>
      </w:r>
      <w:r>
        <w:rPr>
          <w:rStyle w:val="VerbatimChar"/>
        </w:rPr>
        <w:t xml:space="preserve">      v                    v</w:t>
      </w:r>
      <w:r>
        <w:br/>
      </w:r>
      <w:r>
        <w:rPr>
          <w:rStyle w:val="VerbatimChar"/>
        </w:rPr>
        <w:t xml:space="preserve">  4-round core        4-round core</w:t>
      </w:r>
      <w:r>
        <w:br/>
      </w:r>
      <w:r>
        <w:rPr>
          <w:rStyle w:val="VerbatimChar"/>
        </w:rPr>
        <w:t xml:space="preserve">      |                    |</w:t>
      </w:r>
      <w:r>
        <w:br/>
      </w:r>
      <w:r>
        <w:rPr>
          <w:rStyle w:val="VerbatimChar"/>
        </w:rPr>
        <w:t xml:space="preserve">      +---------xor--------+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output difference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Gamma parity event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probability, bias, correlation</w:t>
      </w:r>
    </w:p>
    <w:p>
      <w:pPr>
        <w:pStyle w:val="Heading2"/>
      </w:pPr>
      <w:bookmarkStart w:id="31" w:name="search-procedure-for-delta-and-gamma"/>
      <w:r>
        <w:t xml:space="preserve">Search Procedure for Delta and Gamma</w:t>
      </w:r>
      <w:bookmarkEnd w:id="31"/>
    </w:p>
    <w:p>
      <w:pPr>
        <w:pStyle w:val="FirstParagraph"/>
      </w:pPr>
      <w:r>
        <w:t xml:space="preserve">The search proceeds in two stages.</w:t>
      </w:r>
    </w:p>
    <w:p>
      <w:pPr>
        <w:pStyle w:val="BodyText"/>
      </w:pPr>
      <w:r>
        <w:t xml:space="preserve">First, a compact practical search evaluates deterministic single-bit input</w:t>
      </w:r>
      <w:r>
        <w:t xml:space="preserve"> </w:t>
      </w:r>
      <w:r>
        <w:t xml:space="preserve">differences, selected two-bit input differences, deterministic single-bit</w:t>
      </w:r>
      <w:r>
        <w:t xml:space="preserve"> </w:t>
      </w:r>
      <w:r>
        <w:t xml:space="preserve">output masks, and selected low-weight output masks. Candidates are ranked by</w:t>
      </w:r>
      <w:r>
        <w:t xml:space="preserve"> </w:t>
      </w:r>
      <w:r>
        <w:t xml:space="preserve">absolute observed correlation.</w:t>
      </w:r>
    </w:p>
    <w:p>
      <w:pPr>
        <w:pStyle w:val="BodyText"/>
      </w:pPr>
      <w:r>
        <w:t xml:space="preserve">The initial best candidate from this compact search was: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w04.b00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Gamma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w08.b13+w12.b13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Samples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8192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0.5062255859375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0.0062255859375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0.012451171875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95 percent CI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[0.49539885269150336, 0.5170523191834967]</w:t>
            </w:r>
          </w:p>
        </w:tc>
      </w:tr>
    </w:tbl>
    <w:p>
      <w:pPr>
        <w:pStyle w:val="BodyText"/>
      </w:pPr>
      <w:r>
        <w:t xml:space="preserve">Inference: this confidence interval includes</w:t>
      </w:r>
      <w:r>
        <w:t xml:space="preserve"> </w:t>
      </w:r>
      <w:r>
        <w:rPr>
          <w:rStyle w:val="VerbatimChar"/>
        </w:rPr>
        <w:t xml:space="preserve">0.5</w:t>
      </w:r>
      <w:r>
        <w:t xml:space="preserve">, so the initial candidate is</w:t>
      </w:r>
      <w:r>
        <w:t xml:space="preserve"> </w:t>
      </w:r>
      <w:r>
        <w:t xml:space="preserve">not statistically strong enough for final reporting.</w:t>
      </w:r>
    </w:p>
    <w:p>
      <w:pPr>
        <w:pStyle w:val="BodyText"/>
      </w:pPr>
      <w:r>
        <w:t xml:space="preserve">The same candidate was rechecked at</w:t>
      </w:r>
      <w:r>
        <w:t xml:space="preserve"> </w:t>
      </w:r>
      <w:r>
        <w:rPr>
          <w:rStyle w:val="VerbatimChar"/>
        </w:rPr>
        <w:t xml:space="preserve">65536</w:t>
      </w:r>
      <w:r>
        <w:t xml:space="preserve"> </w:t>
      </w:r>
      <w:r>
        <w:t xml:space="preserve">samples: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0.502899169921875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0.002899169921875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0.00579833984375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95 percent CI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[0.499071109274623, 0.5067272305691269]</w:t>
            </w:r>
          </w:p>
        </w:tc>
      </w:tr>
    </w:tbl>
    <w:p>
      <w:pPr>
        <w:pStyle w:val="BodyText"/>
      </w:pPr>
      <w:r>
        <w:t xml:space="preserve">Inference: the larger recheck still includes</w:t>
      </w:r>
      <w:r>
        <w:t xml:space="preserve"> </w:t>
      </w:r>
      <w:r>
        <w:rPr>
          <w:rStyle w:val="VerbatimChar"/>
        </w:rPr>
        <w:t xml:space="preserve">0.5</w:t>
      </w:r>
      <w:r>
        <w:t xml:space="preserve">, so the search was expanded.</w:t>
      </w:r>
    </w:p>
    <w:p>
      <w:pPr>
        <w:pStyle w:val="BodyText"/>
      </w:pPr>
      <w:r>
        <w:t xml:space="preserve">The refined search expands the candidate set to include:</w:t>
      </w:r>
    </w:p>
    <w:p>
      <w:pPr>
        <w:numPr>
          <w:ilvl w:val="0"/>
          <w:numId w:val="1004"/>
        </w:numPr>
        <w:pStyle w:val="Compact"/>
      </w:pPr>
      <w:r>
        <w:t xml:space="preserve">more single-bit input differences over related row and column words;</w:t>
      </w:r>
    </w:p>
    <w:p>
      <w:pPr>
        <w:numPr>
          <w:ilvl w:val="0"/>
          <w:numId w:val="1004"/>
        </w:numPr>
        <w:pStyle w:val="Compact"/>
      </w:pPr>
      <w:r>
        <w:t xml:space="preserve">all single-bit output masks;</w:t>
      </w:r>
    </w:p>
    <w:p>
      <w:pPr>
        <w:numPr>
          <w:ilvl w:val="0"/>
          <w:numId w:val="1004"/>
        </w:numPr>
        <w:pStyle w:val="Compact"/>
      </w:pPr>
      <w:r>
        <w:t xml:space="preserve">same-bit two-word masks over Salsa20 row and column groups;</w:t>
      </w:r>
    </w:p>
    <w:p>
      <w:pPr>
        <w:numPr>
          <w:ilvl w:val="0"/>
          <w:numId w:val="1004"/>
        </w:numPr>
        <w:pStyle w:val="Compact"/>
      </w:pPr>
      <w:r>
        <w:t xml:space="preserve">selected low-weight row-pair masks with rotation-related bit offsets.</w:t>
      </w:r>
    </w:p>
    <w:p>
      <w:pPr>
        <w:pStyle w:val="Heading2"/>
      </w:pPr>
      <w:bookmarkStart w:id="32" w:name="refined-verified-distinguisher"/>
      <w:r>
        <w:t xml:space="preserve">Refined Verified Distinguisher</w:t>
      </w:r>
      <w:bookmarkEnd w:id="32"/>
    </w:p>
    <w:p>
      <w:pPr>
        <w:pStyle w:val="FirstParagraph"/>
      </w:pPr>
      <w:r>
        <w:t xml:space="preserve">The strongest refined verified distinguisher is: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w08.b26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Gamma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w06.b00+w07.b09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Samples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65536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Matches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13386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0.204254150390625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-0.295745849609375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-0.59149169921875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95 percent CI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[0.20116749075895551, 0.20734081002229449]</w:t>
            </w:r>
          </w:p>
        </w:tc>
      </w:tr>
    </w:tbl>
    <w:p>
      <w:pPr>
        <w:pStyle w:val="BodyText"/>
      </w:pPr>
      <w:r>
        <w:t xml:space="preserve">Inference: the confidence interval excludes</w:t>
      </w:r>
      <w:r>
        <w:t xml:space="preserve"> </w:t>
      </w:r>
      <w:r>
        <w:rPr>
          <w:rStyle w:val="VerbatimChar"/>
        </w:rPr>
        <w:t xml:space="preserve">0.5</w:t>
      </w:r>
      <w:r>
        <w:t xml:space="preserve">. This is a statistically</w:t>
      </w:r>
      <w:r>
        <w:t xml:space="preserve"> </w:t>
      </w:r>
      <w:r>
        <w:t xml:space="preserve">strong distinguisher for the measured 4-round Salsa20 no-feed-forward event.</w:t>
      </w:r>
    </w:p>
    <w:p>
      <w:pPr>
        <w:pStyle w:val="Heading2"/>
      </w:pPr>
      <w:bookmarkStart w:id="33" w:name="key-recovery-extension"/>
      <w:r>
        <w:t xml:space="preserve">Key-Recovery Extension</w:t>
      </w:r>
      <w:bookmarkEnd w:id="33"/>
    </w:p>
    <w:p>
      <w:pPr>
        <w:pStyle w:val="FirstParagraph"/>
      </w:pPr>
      <w:r>
        <w:t xml:space="preserve">The key-recovery extension is a reduced-subkey candidate-ranking experiment</w:t>
      </w:r>
      <w:r>
        <w:t xml:space="preserve"> </w:t>
      </w:r>
      <w:r>
        <w:t xml:space="preserve">built from the verified distinguisher. It embeds a small secret reduced subkey</w:t>
      </w:r>
      <w:r>
        <w:t xml:space="preserve"> </w:t>
      </w:r>
      <w:r>
        <w:t xml:space="preserve">into selected state/key-word positions, generates paired states using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,</w:t>
      </w:r>
      <w:r>
        <w:t xml:space="preserve"> </w:t>
      </w:r>
      <w:r>
        <w:t xml:space="preserve">runs the 4-round core without feed-forward, and records the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 </w:t>
      </w:r>
      <w:r>
        <w:t xml:space="preserve">parity</w:t>
      </w:r>
      <w:r>
        <w:t xml:space="preserve"> </w:t>
      </w:r>
      <w:r>
        <w:t xml:space="preserve">event. Candidate subkeys are ranked by agreement with the observed parity</w:t>
      </w:r>
      <w:r>
        <w:t xml:space="preserve"> </w:t>
      </w:r>
      <w:r>
        <w:t xml:space="preserve">sequence.</w:t>
      </w:r>
    </w:p>
    <w:p>
      <w:pPr>
        <w:pStyle w:val="Heading3"/>
      </w:pPr>
      <w:bookmarkStart w:id="34" w:name="key-recovery-candidate-ranking-flow"/>
      <w:r>
        <w:t xml:space="preserve">Key-Recovery Candidate-Ranking Flow</w:t>
      </w:r>
      <w:bookmarkEnd w:id="34"/>
    </w:p>
    <w:p>
      <w:pPr>
        <w:pStyle w:val="SourceCode"/>
      </w:pPr>
      <w:r>
        <w:rPr>
          <w:rStyle w:val="VerbatimChar"/>
        </w:rPr>
        <w:t xml:space="preserve">fixed public state templates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embed secret reduced subkey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generate observed parity bits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+-------------------------------+</w:t>
      </w:r>
      <w:r>
        <w:br/>
      </w:r>
      <w:r>
        <w:rPr>
          <w:rStyle w:val="VerbatimChar"/>
        </w:rPr>
        <w:t xml:space="preserve">  | for each candidate subkey k   |</w:t>
      </w:r>
      <w:r>
        <w:br/>
      </w:r>
      <w:r>
        <w:rPr>
          <w:rStyle w:val="VerbatimChar"/>
        </w:rPr>
        <w:t xml:space="preserve">  |   embed k in same templates   |</w:t>
      </w:r>
      <w:r>
        <w:br/>
      </w:r>
      <w:r>
        <w:rPr>
          <w:rStyle w:val="VerbatimChar"/>
        </w:rPr>
        <w:t xml:space="preserve">  |   predict Gamma parity bits   |</w:t>
      </w:r>
      <w:r>
        <w:br/>
      </w:r>
      <w:r>
        <w:rPr>
          <w:rStyle w:val="VerbatimChar"/>
        </w:rPr>
        <w:t xml:space="preserve">  |   count agreements            |</w:t>
      </w:r>
      <w:r>
        <w:br/>
      </w:r>
      <w:r>
        <w:rPr>
          <w:rStyle w:val="VerbatimChar"/>
        </w:rPr>
        <w:t xml:space="preserve">  +-------------------------------+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rank candidates by score</w:t>
      </w:r>
    </w:p>
    <w:p>
      <w:pPr>
        <w:pStyle w:val="FirstParagraph"/>
      </w:pPr>
      <w:r>
        <w:t xml:space="preserve">Default setup: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Reduced key size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</w:t>
            </w:r>
            <w:r>
              <w:t xml:space="preserve"> </w:t>
            </w:r>
            <w:r>
              <w:t xml:space="preserve">bits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Candidate count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Subkey positions</w:t>
            </w:r>
          </w:p>
        </w:tc>
        <w:tc>
          <w:p>
            <w:pPr>
              <w:pStyle w:val="Compact"/>
              <w:jc w:val="right"/>
            </w:pPr>
            <w:r>
              <w:t xml:space="preserve">word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 bits</w:t>
            </w:r>
            <w:r>
              <w:t xml:space="preserve"> </w:t>
            </w:r>
            <w:r>
              <w:rPr>
                <w:rStyle w:val="VerbatimChar"/>
              </w:rPr>
              <w:t xml:space="preserve">0..7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Samples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 reduced subkey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0xfd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recovered candidate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0xfd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 rank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64/64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 correlation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1.0</w:t>
            </w:r>
          </w:p>
        </w:tc>
      </w:tr>
    </w:tbl>
    <w:p>
      <w:pPr>
        <w:pStyle w:val="BodyText"/>
      </w:pPr>
      <w:r>
        <w:t xml:space="preserve">Inference: the verified differential-linear relation can be linearly extended</w:t>
      </w:r>
      <w:r>
        <w:t xml:space="preserve"> </w:t>
      </w:r>
      <w:r>
        <w:t xml:space="preserve">into a practical reduced-subkey candidate-ranking demo. This is intentionally a</w:t>
      </w:r>
      <w:r>
        <w:t xml:space="preserve"> </w:t>
      </w:r>
      <w:r>
        <w:t xml:space="preserve">small candidate space and is not full Salsa20 key recovery.</w:t>
      </w:r>
    </w:p>
    <w:p>
      <w:pPr>
        <w:pStyle w:val="Heading2"/>
      </w:pPr>
      <w:bookmarkStart w:id="35" w:name="data-and-time-complexity"/>
      <w:r>
        <w:t xml:space="preserve">Data and Time Complexity</w:t>
      </w:r>
      <w:bookmarkEnd w:id="35"/>
    </w:p>
    <w:p>
      <w:pPr>
        <w:pStyle w:val="FirstParagraph"/>
      </w:pPr>
      <w:r>
        <w:t xml:space="preserve">Using the verified correlation</w:t>
      </w:r>
      <w:r>
        <w:t xml:space="preserve"> </w:t>
      </w:r>
      <w:r>
        <w:rPr>
          <w:rStyle w:val="VerbatimChar"/>
        </w:rPr>
        <w:t xml:space="preserve">-0.59149169921875</w:t>
      </w:r>
      <w:r>
        <w:t xml:space="preserve">, the rough distinguisher</w:t>
      </w:r>
      <w:r>
        <w:t xml:space="preserve"> </w:t>
      </w:r>
      <w:r>
        <w:t xml:space="preserve">data complexity estimate is:</w:t>
      </w:r>
    </w:p>
    <w:p>
      <w:pPr>
        <w:pStyle w:val="SourceCode"/>
      </w:pPr>
      <w:r>
        <w:rPr>
          <w:rStyle w:val="VerbatimChar"/>
        </w:rPr>
        <w:t xml:space="preserve">N ~= correlation^-2 = 2.858266317136788 pairs</w:t>
      </w:r>
      <w:r>
        <w:br/>
      </w:r>
      <w:r>
        <w:rPr>
          <w:rStyle w:val="VerbatimChar"/>
        </w:rPr>
        <w:t xml:space="preserve">ceil(N) = 3 pairs</w:t>
      </w:r>
    </w:p>
    <w:p>
      <w:pPr>
        <w:pStyle w:val="FirstParagraph"/>
      </w:pPr>
      <w:r>
        <w:t xml:space="preserve">The refined verification used</w:t>
      </w:r>
      <w:r>
        <w:t xml:space="preserve"> </w:t>
      </w:r>
      <w:r>
        <w:rPr>
          <w:rStyle w:val="VerbatimChar"/>
        </w:rPr>
        <w:t xml:space="preserve">65536</w:t>
      </w:r>
      <w:r>
        <w:t xml:space="preserve"> </w:t>
      </w:r>
      <w:r>
        <w:t xml:space="preserve">pairs. Runtime and key-ranking work were</w:t>
      </w:r>
      <w:r>
        <w:t xml:space="preserve"> </w:t>
      </w:r>
      <w:r>
        <w:t xml:space="preserve">measured locally with the Python implementation:</w:t>
      </w:r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Estimated data complexity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2.858266317136788</w:t>
            </w:r>
            <w:r>
              <w:t xml:space="preserve"> </w:t>
            </w:r>
            <w:r>
              <w:t xml:space="preserve">pairs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Ceiling estimate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pairs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 samples used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65536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Distinguisher runtime measurement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0.3784792999995261</w:t>
            </w:r>
            <w:r>
              <w:t xml:space="preserve"> </w:t>
            </w:r>
            <w:r>
              <w:t xml:space="preserve">seconds for</w:t>
            </w:r>
            <w:r>
              <w:t xml:space="preserve"> </w:t>
            </w:r>
            <w:r>
              <w:rPr>
                <w:rStyle w:val="VerbatimChar"/>
              </w:rPr>
              <w:t xml:space="preserve">4096</w:t>
            </w:r>
            <w:r>
              <w:t xml:space="preserve"> </w:t>
            </w:r>
            <w:r>
              <w:t xml:space="preserve">samples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Runtime-measured probability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0.21435546875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Runtime-measured correlation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-0.5712890625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Key-ranking candidates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Key-ranking samples per candidate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Key-ranking total scoring operations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16384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Key-ranking runtime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1.539827655999943</w:t>
            </w:r>
            <w:r>
              <w:t xml:space="preserve"> </w:t>
            </w:r>
            <w:r>
              <w:t xml:space="preserve">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 reduced-subkey rank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</w:t>
            </w:r>
          </w:p>
        </w:tc>
      </w:tr>
    </w:tbl>
    <w:p>
      <w:pPr>
        <w:pStyle w:val="BodyText"/>
      </w:pPr>
      <w:r>
        <w:t xml:space="preserve">Inference: the distinguisher has large empirical correlation in this 4-round</w:t>
      </w:r>
      <w:r>
        <w:t xml:space="preserve"> </w:t>
      </w:r>
      <w:r>
        <w:t xml:space="preserve">setting, so the heuristic data complexity is small. The reduced-subkey ranking</w:t>
      </w:r>
      <w:r>
        <w:t xml:space="preserve"> </w:t>
      </w:r>
      <w:r>
        <w:t xml:space="preserve">work scales as</w:t>
      </w:r>
      <w:r>
        <w:t xml:space="preserve"> </w:t>
      </w:r>
      <w:r>
        <w:rPr>
          <w:rStyle w:val="VerbatimChar"/>
        </w:rPr>
        <w:t xml:space="preserve">2^bits * samples</w:t>
      </w:r>
      <w:r>
        <w:t xml:space="preserve">; at the default 8-bit setting this is</w:t>
      </w:r>
      <w:r>
        <w:t xml:space="preserve"> </w:t>
      </w:r>
      <w:r>
        <w:rPr>
          <w:rStyle w:val="VerbatimChar"/>
        </w:rPr>
        <w:t xml:space="preserve">16384</w:t>
      </w:r>
      <w:r>
        <w:t xml:space="preserve"> </w:t>
      </w:r>
      <w:r>
        <w:t xml:space="preserve">scoring operations.</w:t>
      </w:r>
    </w:p>
    <w:p>
      <w:pPr>
        <w:pStyle w:val="Heading2"/>
      </w:pPr>
      <w:bookmarkStart w:id="36" w:name="consolidated-results-table"/>
      <w:r>
        <w:t xml:space="preserve">Consolidated Results Table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Main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4-round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16-word Salsa20 core with two double-rounds</w:t>
            </w:r>
          </w:p>
        </w:tc>
        <w:tc>
          <w:p>
            <w:pPr>
              <w:pStyle w:val="Compact"/>
              <w:jc w:val="left"/>
            </w:pPr>
            <w:r>
              <w:t xml:space="preserve">Tested and 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Initial distinguisher</w:t>
            </w:r>
          </w:p>
        </w:tc>
        <w:tc>
          <w:p>
            <w:pPr>
              <w:pStyle w:val="Compact"/>
              <w:jc w:val="left"/>
            </w:pPr>
            <w:r>
              <w:t xml:space="preserve">CI includes</w:t>
            </w:r>
            <w:r>
              <w:t xml:space="preserve"> </w:t>
            </w:r>
            <w:r>
              <w:rPr>
                <w:rStyle w:val="VerbatimChar"/>
              </w:rP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Not strong enough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Refined distinguisher</w:t>
            </w:r>
          </w:p>
        </w:tc>
        <w:tc>
          <w:p>
            <w:pPr>
              <w:pStyle w:val="Compact"/>
              <w:jc w:val="left"/>
            </w:pPr>
            <w:r>
              <w:t xml:space="preserve">Correlation</w:t>
            </w:r>
            <w:r>
              <w:t xml:space="preserve"> </w:t>
            </w:r>
            <w:r>
              <w:rPr>
                <w:rStyle w:val="VerbatimChar"/>
              </w:rPr>
              <w:t xml:space="preserve">-0.59149169921875</w:t>
            </w:r>
            <w:r>
              <w:t xml:space="preserve">, CI excludes</w:t>
            </w:r>
            <w:r>
              <w:t xml:space="preserve"> </w:t>
            </w:r>
            <w:r>
              <w:rPr>
                <w:rStyle w:val="VerbatimChar"/>
              </w:rP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Statistically strong for measured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Reduced-subkey ranking</w:t>
            </w:r>
          </w:p>
        </w:tc>
        <w:tc>
          <w:p>
            <w:pPr>
              <w:pStyle w:val="Compact"/>
              <w:jc w:val="left"/>
            </w:pPr>
            <w:r>
              <w:t xml:space="preserve">Secret</w:t>
            </w:r>
            <w:r>
              <w:t xml:space="preserve"> </w:t>
            </w:r>
            <w:r>
              <w:rPr>
                <w:rStyle w:val="VerbatimChar"/>
              </w:rPr>
              <w:t xml:space="preserve">0xfd</w:t>
            </w:r>
            <w:r>
              <w:t xml:space="preserve">, recovered</w:t>
            </w:r>
            <w:r>
              <w:t xml:space="preserve"> </w:t>
            </w:r>
            <w:r>
              <w:rPr>
                <w:rStyle w:val="VerbatimChar"/>
              </w:rPr>
              <w:t xml:space="preserve">0xfd</w:t>
            </w:r>
            <w:r>
              <w:t xml:space="preserve">, rank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Practical reduced demo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complexity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2.858</w:t>
            </w:r>
            <w:r>
              <w:t xml:space="preserve"> </w:t>
            </w:r>
            <w:r>
              <w:t xml:space="preserve">pairs, ceiling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Small due to large measured correlation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0.378479s</w:t>
            </w:r>
            <w:r>
              <w:t xml:space="preserve"> </w:t>
            </w:r>
            <w:r>
              <w:t xml:space="preserve">distinguisher timing,</w:t>
            </w:r>
            <w:r>
              <w:t xml:space="preserve"> </w:t>
            </w:r>
            <w:r>
              <w:rPr>
                <w:rStyle w:val="VerbatimChar"/>
              </w:rPr>
              <w:t xml:space="preserve">1.539828s</w:t>
            </w:r>
            <w:r>
              <w:t xml:space="preserve"> </w:t>
            </w:r>
            <w:r>
              <w:t xml:space="preserve">key-ranking timing</w:t>
            </w:r>
          </w:p>
        </w:tc>
        <w:tc>
          <w:p>
            <w:pPr>
              <w:pStyle w:val="Compact"/>
              <w:jc w:val="left"/>
            </w:pPr>
            <w:r>
              <w:t xml:space="preserve">Practical in local Python implementation</w:t>
            </w:r>
          </w:p>
        </w:tc>
      </w:tr>
    </w:tbl>
    <w:p>
      <w:pPr>
        <w:pStyle w:val="Heading2"/>
      </w:pPr>
      <w:bookmarkStart w:id="37" w:name="limitations"/>
      <w:r>
        <w:t xml:space="preserve">Limitations</w:t>
      </w:r>
      <w:bookmarkEnd w:id="37"/>
    </w:p>
    <w:p>
      <w:pPr>
        <w:numPr>
          <w:ilvl w:val="0"/>
          <w:numId w:val="1005"/>
        </w:numPr>
        <w:pStyle w:val="Compact"/>
      </w:pPr>
      <w:r>
        <w:t xml:space="preserve">The target is 4-round Salsa20 only.</w:t>
      </w:r>
    </w:p>
    <w:p>
      <w:pPr>
        <w:numPr>
          <w:ilvl w:val="0"/>
          <w:numId w:val="1005"/>
        </w:numPr>
        <w:pStyle w:val="Compact"/>
      </w:pPr>
      <w:r>
        <w:t xml:space="preserve">Experiments use the core without feed-forward.</w:t>
      </w:r>
    </w:p>
    <w:p>
      <w:pPr>
        <w:numPr>
          <w:ilvl w:val="0"/>
          <w:numId w:val="1005"/>
        </w:numPr>
        <w:pStyle w:val="Compact"/>
      </w:pPr>
      <w:r>
        <w:t xml:space="preserve">The reported distinguisher is for the measured differential-linear event and</w:t>
      </w:r>
      <w:r>
        <w:t xml:space="preserve"> </w:t>
      </w:r>
      <w:r>
        <w:t xml:space="preserve">should not be generalized to unreduced Salsa20.</w:t>
      </w:r>
    </w:p>
    <w:p>
      <w:pPr>
        <w:numPr>
          <w:ilvl w:val="0"/>
          <w:numId w:val="1005"/>
        </w:numPr>
        <w:pStyle w:val="Compact"/>
      </w:pPr>
      <w:r>
        <w:t xml:space="preserve">The key-recovery phase is reduced-subkey candidate ranking over an 8-bit</w:t>
      </w:r>
      <w:r>
        <w:t xml:space="preserve"> </w:t>
      </w:r>
      <w:r>
        <w:t xml:space="preserve">default candidate space.</w:t>
      </w:r>
    </w:p>
    <w:p>
      <w:pPr>
        <w:numPr>
          <w:ilvl w:val="0"/>
          <w:numId w:val="1005"/>
        </w:numPr>
        <w:pStyle w:val="Compact"/>
      </w:pPr>
      <w:r>
        <w:t xml:space="preserve">No full 256-bit Salsa20 key recovery is claimed.</w:t>
      </w:r>
    </w:p>
    <w:p>
      <w:pPr>
        <w:numPr>
          <w:ilvl w:val="0"/>
          <w:numId w:val="1005"/>
        </w:numPr>
        <w:pStyle w:val="Compact"/>
      </w:pPr>
      <w:r>
        <w:t xml:space="preserve">Runtime measurements are wall-clock measurements on this local Python</w:t>
      </w:r>
      <w:r>
        <w:t xml:space="preserve"> </w:t>
      </w:r>
      <w:r>
        <w:t xml:space="preserve">implementation and are not optimized implementation benchmarks.</w:t>
      </w:r>
    </w:p>
    <w:p>
      <w:pPr>
        <w:numPr>
          <w:ilvl w:val="0"/>
          <w:numId w:val="1005"/>
        </w:numPr>
        <w:pStyle w:val="Compact"/>
      </w:pPr>
      <w:r>
        <w:t xml:space="preserve">The data complexity estimate uses the rough heuristic</w:t>
      </w:r>
      <w:r>
        <w:t xml:space="preserve"> </w:t>
      </w:r>
      <w:r>
        <w:rPr>
          <w:rStyle w:val="VerbatimChar"/>
        </w:rPr>
        <w:t xml:space="preserve">N ~= correlation^-2</w:t>
      </w:r>
      <w:r>
        <w:t xml:space="preserve">.</w:t>
      </w:r>
    </w:p>
    <w:p>
      <w:pPr>
        <w:pStyle w:val="Heading2"/>
      </w:pPr>
      <w:bookmarkStart w:id="38" w:name="conclusion"/>
      <w:r>
        <w:t xml:space="preserve">Conclusion</w:t>
      </w:r>
      <w:bookmarkEnd w:id="38"/>
    </w:p>
    <w:p>
      <w:pPr>
        <w:pStyle w:val="FirstParagraph"/>
      </w:pPr>
      <w:r>
        <w:t xml:space="preserve">This submission provides a complete Salsa20-only reduced-round CTF solution:</w:t>
      </w:r>
      <w:r>
        <w:t xml:space="preserve"> </w:t>
      </w:r>
      <w:r>
        <w:t xml:space="preserve">tested 4-round core implementation, differential-linear search, refined</w:t>
      </w:r>
      <w:r>
        <w:t xml:space="preserve"> </w:t>
      </w:r>
      <w:r>
        <w:t xml:space="preserve">statistical verification, reduced-subkey candidate ranking, complexity</w:t>
      </w:r>
      <w:r>
        <w:t xml:space="preserve"> </w:t>
      </w:r>
      <w:r>
        <w:t xml:space="preserve">measurement, reproducible scripts, and packaged artifacts.</w:t>
      </w:r>
    </w:p>
    <w:p>
      <w:pPr>
        <w:pStyle w:val="BodyText"/>
      </w:pPr>
      <w:r>
        <w:t xml:space="preserve">The central cryptanalytic result is the refined distinguisher</w:t>
      </w:r>
      <w:r>
        <w:t xml:space="preserve"> </w:t>
      </w:r>
      <w:r>
        <w:rPr>
          <w:rStyle w:val="VerbatimChar"/>
        </w:rPr>
        <w:t xml:space="preserve">Delta = w08.b26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 = w06.b00+w07.b09</w:t>
      </w:r>
      <w:r>
        <w:t xml:space="preserve">, with measured probability</w:t>
      </w:r>
      <w:r>
        <w:t xml:space="preserve"> </w:t>
      </w:r>
      <w:r>
        <w:rPr>
          <w:rStyle w:val="VerbatimChar"/>
        </w:rPr>
        <w:t xml:space="preserve">0.204254150390625</w:t>
      </w:r>
      <w:r>
        <w:t xml:space="preserve"> </w:t>
      </w:r>
      <w:r>
        <w:t xml:space="preserve">and correlation</w:t>
      </w:r>
      <w:r>
        <w:t xml:space="preserve"> </w:t>
      </w:r>
      <w:r>
        <w:rPr>
          <w:rStyle w:val="VerbatimChar"/>
        </w:rPr>
        <w:t xml:space="preserve">-0.59149169921875</w:t>
      </w:r>
      <w:r>
        <w:t xml:space="preserve">. Its confidence</w:t>
      </w:r>
      <w:r>
        <w:t xml:space="preserve"> </w:t>
      </w:r>
      <w:r>
        <w:t xml:space="preserve">interval excludes</w:t>
      </w:r>
      <w:r>
        <w:t xml:space="preserve"> </w:t>
      </w:r>
      <w:r>
        <w:rPr>
          <w:rStyle w:val="VerbatimChar"/>
        </w:rPr>
        <w:t xml:space="preserve">0.5</w:t>
      </w:r>
      <w:r>
        <w:t xml:space="preserve">, establishing a statistically strong result for the</w:t>
      </w:r>
      <w:r>
        <w:t xml:space="preserve"> </w:t>
      </w:r>
      <w:r>
        <w:t xml:space="preserve">specified 4-round no-feed-forward event.</w:t>
      </w:r>
    </w:p>
    <w:p>
      <w:pPr>
        <w:pStyle w:val="BodyText"/>
      </w:pPr>
      <w:r>
        <w:t xml:space="preserve">The reduced-subkey extension ranks the correct 8-bit candidate first, with</w:t>
      </w:r>
      <w:r>
        <w:t xml:space="preserve"> </w:t>
      </w:r>
      <w:r>
        <w:t xml:space="preserve">secret</w:t>
      </w:r>
      <w:r>
        <w:t xml:space="preserve"> </w:t>
      </w:r>
      <w:r>
        <w:rPr>
          <w:rStyle w:val="VerbatimChar"/>
        </w:rPr>
        <w:t xml:space="preserve">0xfd</w:t>
      </w:r>
      <w:r>
        <w:t xml:space="preserve">, recovered candidate</w:t>
      </w:r>
      <w:r>
        <w:t xml:space="preserve"> </w:t>
      </w:r>
      <w:r>
        <w:rPr>
          <w:rStyle w:val="VerbatimChar"/>
        </w:rPr>
        <w:t xml:space="preserve">0xfd</w:t>
      </w:r>
      <w:r>
        <w:t xml:space="preserve">, rank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 score</w:t>
      </w:r>
      <w:r>
        <w:t xml:space="preserve"> </w:t>
      </w:r>
      <w:r>
        <w:rPr>
          <w:rStyle w:val="VerbatimChar"/>
        </w:rPr>
        <w:t xml:space="preserve">64/64</w:t>
      </w:r>
      <w:r>
        <w:t xml:space="preserve">. This</w:t>
      </w:r>
      <w:r>
        <w:t xml:space="preserve"> </w:t>
      </w:r>
      <w:r>
        <w:t xml:space="preserve">supports the CTF key-ranking requirement while preserving the limitation that</w:t>
      </w:r>
      <w:r>
        <w:t xml:space="preserve"> </w:t>
      </w:r>
      <w:r>
        <w:t xml:space="preserve">the submission does not recover the full Salsa20 key.</w:t>
      </w:r>
    </w:p>
    <w:p>
      <w:pPr>
        <w:pStyle w:val="Heading2"/>
      </w:pPr>
      <w:bookmarkStart w:id="39" w:name="appendix-a-reproduction-commands"/>
      <w:r>
        <w:t xml:space="preserve">Appendix A: Reproduction Commands</w:t>
      </w:r>
      <w:bookmarkEnd w:id="39"/>
    </w:p>
    <w:p>
      <w:pPr>
        <w:pStyle w:val="FirstParagraph"/>
      </w:pPr>
      <w:r>
        <w:t xml:space="preserve">Run all tests: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unittest discover -s tests</w:t>
      </w:r>
    </w:p>
    <w:p>
      <w:pPr>
        <w:pStyle w:val="FirstParagraph"/>
      </w:pPr>
      <w:r>
        <w:t xml:space="preserve">Run refined distinguisher verification: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scripts/run_distinguisher.py --verify-samples 65536</w:t>
      </w:r>
    </w:p>
    <w:p>
      <w:pPr>
        <w:pStyle w:val="FirstParagraph"/>
      </w:pPr>
      <w:r>
        <w:t xml:space="preserve">Run reduced-subkey ranking: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scripts/run_key_recovery.py</w:t>
      </w:r>
    </w:p>
    <w:p>
      <w:pPr>
        <w:pStyle w:val="FirstParagraph"/>
      </w:pPr>
      <w:r>
        <w:t xml:space="preserve">Run complexity measurement: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scripts/run_complexity.py</w:t>
      </w:r>
    </w:p>
    <w:p>
      <w:pPr>
        <w:pStyle w:val="FirstParagraph"/>
      </w:pPr>
      <w:r>
        <w:t xml:space="preserve">Create the submission package: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scripts/create_submission_salsa20.py</w:t>
      </w:r>
    </w:p>
    <w:p>
      <w:pPr>
        <w:pStyle w:val="FirstParagraph"/>
      </w:pPr>
      <w:r>
        <w:t xml:space="preserve">Compile-check source and scripts: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py_compile src/*.py scripts/*.py</w:t>
      </w:r>
    </w:p>
    <w:p>
      <w:pPr>
        <w:pStyle w:val="Heading2"/>
      </w:pPr>
      <w:bookmarkStart w:id="40" w:name="appendix-b-file-manifest"/>
      <w:r>
        <w:t xml:space="preserve">Appendix B: File Manifest</w:t>
      </w:r>
      <w:bookmarkEnd w:id="40"/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salsa20_4round.py</w:t>
      </w:r>
      <w:r>
        <w:br/>
      </w:r>
      <w:r>
        <w:rPr>
          <w:rStyle w:val="VerbatimChar"/>
        </w:rPr>
        <w:t xml:space="preserve">  masks.py</w:t>
      </w:r>
      <w:r>
        <w:br/>
      </w:r>
      <w:r>
        <w:rPr>
          <w:rStyle w:val="VerbatimChar"/>
        </w:rPr>
        <w:t xml:space="preserve">  differential_linear_distinguisher.py</w:t>
      </w:r>
      <w:r>
        <w:br/>
      </w:r>
      <w:r>
        <w:rPr>
          <w:rStyle w:val="VerbatimChar"/>
        </w:rPr>
        <w:t xml:space="preserve">  key_recovery.py</w:t>
      </w:r>
      <w:r>
        <w:br/>
      </w:r>
      <w:r>
        <w:rPr>
          <w:rStyle w:val="VerbatimChar"/>
        </w:rPr>
        <w:t xml:space="preserve">  complexity_measurement.py</w:t>
      </w:r>
      <w:r>
        <w:br/>
      </w:r>
      <w:r>
        <w:rPr>
          <w:rStyle w:val="VerbatimChar"/>
        </w:rPr>
        <w:t xml:space="preserve">  utils.py</w:t>
      </w:r>
      <w:r>
        <w:br/>
      </w:r>
      <w:r>
        <w:br/>
      </w: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  run_distinguisher.py</w:t>
      </w:r>
      <w:r>
        <w:br/>
      </w:r>
      <w:r>
        <w:rPr>
          <w:rStyle w:val="VerbatimChar"/>
        </w:rPr>
        <w:t xml:space="preserve">  run_key_recovery.py</w:t>
      </w:r>
      <w:r>
        <w:br/>
      </w:r>
      <w:r>
        <w:rPr>
          <w:rStyle w:val="VerbatimChar"/>
        </w:rPr>
        <w:t xml:space="preserve">  run_complexity.py</w:t>
      </w:r>
      <w:r>
        <w:br/>
      </w:r>
      <w:r>
        <w:rPr>
          <w:rStyle w:val="VerbatimChar"/>
        </w:rPr>
        <w:t xml:space="preserve">  create_submission_salsa20.py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test_salsa20.py</w:t>
      </w:r>
      <w:r>
        <w:br/>
      </w:r>
      <w:r>
        <w:rPr>
          <w:rStyle w:val="VerbatimChar"/>
        </w:rPr>
        <w:t xml:space="preserve">  test_masks_and_distinguisher.py</w:t>
      </w:r>
      <w:r>
        <w:br/>
      </w:r>
      <w:r>
        <w:rPr>
          <w:rStyle w:val="VerbatimChar"/>
        </w:rPr>
        <w:t xml:space="preserve">  test_key_recovery.py</w:t>
      </w:r>
      <w:r>
        <w:br/>
      </w:r>
      <w:r>
        <w:rPr>
          <w:rStyle w:val="VerbatimChar"/>
        </w:rPr>
        <w:t xml:space="preserve">  test_complexity_measurement.py</w:t>
      </w:r>
      <w:r>
        <w:br/>
      </w:r>
      <w:r>
        <w:br/>
      </w:r>
      <w:r>
        <w:rPr>
          <w:rStyle w:val="VerbatimChar"/>
        </w:rPr>
        <w:t xml:space="preserve">reports/</w:t>
      </w:r>
      <w:r>
        <w:br/>
      </w:r>
      <w:r>
        <w:rPr>
          <w:rStyle w:val="VerbatimChar"/>
        </w:rPr>
        <w:t xml:space="preserve">  final_salsa20_ctf_report.md</w:t>
      </w:r>
      <w:r>
        <w:br/>
      </w:r>
      <w:r>
        <w:rPr>
          <w:rStyle w:val="VerbatimChar"/>
        </w:rPr>
        <w:t xml:space="preserve">  final_salsa20_ctf_report.docx</w:t>
      </w:r>
      <w:r>
        <w:br/>
      </w:r>
      <w:r>
        <w:rPr>
          <w:rStyle w:val="VerbatimChar"/>
        </w:rPr>
        <w:t xml:space="preserve">  final_salsa20_ctf_report.pdf</w:t>
      </w:r>
      <w:r>
        <w:br/>
      </w:r>
      <w:r>
        <w:br/>
      </w:r>
      <w:r>
        <w:rPr>
          <w:rStyle w:val="VerbatimChar"/>
        </w:rPr>
        <w:t xml:space="preserve">results/</w:t>
      </w:r>
      <w:r>
        <w:br/>
      </w:r>
      <w:r>
        <w:rPr>
          <w:rStyle w:val="VerbatimChar"/>
        </w:rPr>
        <w:t xml:space="preserve">  distinguisher/</w:t>
      </w:r>
      <w:r>
        <w:br/>
      </w:r>
      <w:r>
        <w:rPr>
          <w:rStyle w:val="VerbatimChar"/>
        </w:rPr>
        <w:t xml:space="preserve">  key_recovery/</w:t>
      </w:r>
      <w:r>
        <w:br/>
      </w:r>
      <w:r>
        <w:rPr>
          <w:rStyle w:val="VerbatimChar"/>
        </w:rPr>
        <w:t xml:space="preserve">  complexity/</w:t>
      </w:r>
      <w:r>
        <w:br/>
      </w:r>
      <w:r>
        <w:br/>
      </w:r>
      <w:r>
        <w:rPr>
          <w:rStyle w:val="VerbatimChar"/>
        </w:rPr>
        <w:t xml:space="preserve">references/</w:t>
      </w:r>
      <w:r>
        <w:br/>
      </w:r>
      <w:r>
        <w:rPr>
          <w:rStyle w:val="VerbatimChar"/>
        </w:rPr>
        <w:t xml:space="preserve">  notes_on_methodology.md</w:t>
      </w:r>
    </w:p>
    <w:p>
      <w:pPr>
        <w:pStyle w:val="Heading2"/>
      </w:pPr>
      <w:bookmarkStart w:id="41" w:name="appendix-c-result-file-list"/>
      <w:r>
        <w:t xml:space="preserve">Appendix C: Result File List</w:t>
      </w:r>
      <w:bookmarkEnd w:id="41"/>
    </w:p>
    <w:p>
      <w:pPr>
        <w:pStyle w:val="SourceCode"/>
      </w:pPr>
      <w:r>
        <w:rPr>
          <w:rStyle w:val="VerbatimChar"/>
        </w:rPr>
        <w:t xml:space="preserve">results/distinguisher/salsa20_search_results.csv</w:t>
      </w:r>
      <w:r>
        <w:br/>
      </w:r>
      <w:r>
        <w:rPr>
          <w:rStyle w:val="VerbatimChar"/>
        </w:rPr>
        <w:t xml:space="preserve">results/distinguisher/salsa20_search_results.json</w:t>
      </w:r>
      <w:r>
        <w:br/>
      </w:r>
      <w:r>
        <w:rPr>
          <w:rStyle w:val="VerbatimChar"/>
        </w:rPr>
        <w:t xml:space="preserve">results/distinguisher/salsa20_verified_distinguisher.csv</w:t>
      </w:r>
      <w:r>
        <w:br/>
      </w:r>
      <w:r>
        <w:rPr>
          <w:rStyle w:val="VerbatimChar"/>
        </w:rPr>
        <w:t xml:space="preserve">results/distinguisher/salsa20_verified_distinguisher.json</w:t>
      </w:r>
      <w:r>
        <w:br/>
      </w:r>
      <w:r>
        <w:rPr>
          <w:rStyle w:val="VerbatimChar"/>
        </w:rPr>
        <w:t xml:space="preserve">results/distinguisher/salsa20_refined_search_results.csv</w:t>
      </w:r>
      <w:r>
        <w:br/>
      </w:r>
      <w:r>
        <w:rPr>
          <w:rStyle w:val="VerbatimChar"/>
        </w:rPr>
        <w:t xml:space="preserve">results/distinguisher/salsa20_refined_verified_distinguisher.csv</w:t>
      </w:r>
      <w:r>
        <w:br/>
      </w:r>
      <w:r>
        <w:rPr>
          <w:rStyle w:val="VerbatimChar"/>
        </w:rPr>
        <w:t xml:space="preserve">results/distinguisher/salsa20_refined_verified_distinguisher.json</w:t>
      </w:r>
      <w:r>
        <w:br/>
      </w:r>
      <w:r>
        <w:rPr>
          <w:rStyle w:val="VerbatimChar"/>
        </w:rPr>
        <w:t xml:space="preserve">results/key_recovery/salsa20_key_recovery_rankings.csv</w:t>
      </w:r>
      <w:r>
        <w:br/>
      </w:r>
      <w:r>
        <w:rPr>
          <w:rStyle w:val="VerbatimChar"/>
        </w:rPr>
        <w:t xml:space="preserve">results/key_recovery/salsa20_key_recovery_summary.json</w:t>
      </w:r>
      <w:r>
        <w:br/>
      </w:r>
      <w:r>
        <w:rPr>
          <w:rStyle w:val="VerbatimChar"/>
        </w:rPr>
        <w:t xml:space="preserve">results/complexity/salsa20_complexity_estimates.csv</w:t>
      </w:r>
      <w:r>
        <w:br/>
      </w:r>
      <w:r>
        <w:rPr>
          <w:rStyle w:val="VerbatimChar"/>
        </w:rPr>
        <w:t xml:space="preserve">results/complexity/salsa20_complexity_estimates.json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2026-06-18T06:53:35Z</dcterms:created>
  <dcterms:modified xsi:type="dcterms:W3CDTF">2026-06-18T06:53:35Z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