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FC0DC" w14:textId="27FD1BB2" w:rsidR="00F117DC" w:rsidRPr="00F5033B" w:rsidRDefault="00F117DC" w:rsidP="00F117DC">
      <w:pPr>
        <w:spacing w:after="0"/>
        <w:jc w:val="center"/>
        <w:rPr>
          <w:lang w:val="es-AR"/>
        </w:rPr>
      </w:pPr>
      <w:r w:rsidRPr="00F5033B">
        <w:rPr>
          <w:b/>
          <w:sz w:val="36"/>
          <w:szCs w:val="36"/>
          <w:lang w:val="es-AR"/>
        </w:rPr>
        <w:t>Trabajo Práctico Integrador de AI Engineering: Agente SQL de telemetría y mantenimiento industrial</w:t>
      </w:r>
    </w:p>
    <w:p w14:paraId="42D6B427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41CA1C27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01A6D1CC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77CB397A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4A68EA44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35F01C21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5773E744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147C0E45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763C3C7D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7FE975ED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52F85FE2" w14:textId="77777777" w:rsidR="00F117DC" w:rsidRPr="00F5033B" w:rsidRDefault="00F117DC" w:rsidP="00F5033B">
      <w:pPr>
        <w:spacing w:after="0"/>
        <w:rPr>
          <w:lang w:val="es-AR"/>
        </w:rPr>
      </w:pPr>
    </w:p>
    <w:p w14:paraId="1D834702" w14:textId="77777777" w:rsidR="00F117DC" w:rsidRDefault="00F117DC" w:rsidP="00F117DC">
      <w:pPr>
        <w:spacing w:after="0"/>
        <w:jc w:val="center"/>
      </w:pPr>
      <w:r>
        <w:t>Santiago Nicolas Martinez</w:t>
      </w:r>
    </w:p>
    <w:p w14:paraId="6D79597E" w14:textId="57358397" w:rsidR="00F117DC" w:rsidRDefault="00F117DC" w:rsidP="00F5033B">
      <w:pPr>
        <w:spacing w:before="480" w:after="0"/>
        <w:jc w:val="center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8798E87" wp14:editId="5A5D984C">
            <wp:extent cx="1432560" cy="1996440"/>
            <wp:effectExtent l="0" t="0" r="0" b="3810"/>
            <wp:docPr id="8" name="Imagen 8" descr="Sistema AutoGest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stema AutoGestió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B1AF3" w14:textId="77777777" w:rsidR="00F117DC" w:rsidRPr="00F5033B" w:rsidRDefault="00F117DC" w:rsidP="00F117DC">
      <w:pPr>
        <w:spacing w:after="0"/>
        <w:jc w:val="center"/>
        <w:rPr>
          <w:lang w:val="es-AR"/>
        </w:rPr>
      </w:pPr>
      <w:r w:rsidRPr="00F5033B">
        <w:rPr>
          <w:lang w:val="es-AR"/>
        </w:rPr>
        <w:t>Universidad Católica de Santiago del Estero Sede Rafaela</w:t>
      </w:r>
    </w:p>
    <w:p w14:paraId="1EF5D6F0" w14:textId="77777777" w:rsidR="00F117DC" w:rsidRPr="00F5033B" w:rsidRDefault="00F117DC" w:rsidP="00F117DC">
      <w:pPr>
        <w:spacing w:after="0"/>
        <w:jc w:val="center"/>
        <w:rPr>
          <w:lang w:val="es-AR"/>
        </w:rPr>
      </w:pPr>
      <w:r w:rsidRPr="00F5033B">
        <w:rPr>
          <w:lang w:val="es-AR"/>
        </w:rPr>
        <w:t>Ingeniería en Informática</w:t>
      </w:r>
    </w:p>
    <w:p w14:paraId="584375ED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2F0FDC8A" w14:textId="77777777" w:rsidR="00F117DC" w:rsidRPr="00F5033B" w:rsidRDefault="00F117DC" w:rsidP="00F117DC">
      <w:pPr>
        <w:spacing w:after="0"/>
        <w:rPr>
          <w:lang w:val="es-AR"/>
        </w:rPr>
      </w:pPr>
    </w:p>
    <w:p w14:paraId="0E8C7300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3D248AD0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3DEE0FCD" w14:textId="54FD4788" w:rsidR="00F117DC" w:rsidRDefault="00F117DC" w:rsidP="00F117DC">
      <w:pPr>
        <w:spacing w:after="0"/>
        <w:jc w:val="center"/>
        <w:rPr>
          <w:lang w:val="es-AR"/>
        </w:rPr>
      </w:pPr>
    </w:p>
    <w:p w14:paraId="13AE1D54" w14:textId="19A7C8BB" w:rsidR="00F5033B" w:rsidRDefault="00F5033B" w:rsidP="00F117DC">
      <w:pPr>
        <w:spacing w:after="0"/>
        <w:jc w:val="center"/>
        <w:rPr>
          <w:lang w:val="es-AR"/>
        </w:rPr>
      </w:pPr>
    </w:p>
    <w:p w14:paraId="54CC5DA9" w14:textId="3F321148" w:rsidR="00F5033B" w:rsidRDefault="00F5033B" w:rsidP="00F117DC">
      <w:pPr>
        <w:spacing w:after="0"/>
        <w:jc w:val="center"/>
        <w:rPr>
          <w:lang w:val="es-AR"/>
        </w:rPr>
      </w:pPr>
    </w:p>
    <w:p w14:paraId="04970420" w14:textId="77777777" w:rsidR="00F5033B" w:rsidRPr="00F5033B" w:rsidRDefault="00F5033B" w:rsidP="00F117DC">
      <w:pPr>
        <w:spacing w:after="0"/>
        <w:jc w:val="center"/>
        <w:rPr>
          <w:lang w:val="es-AR"/>
        </w:rPr>
      </w:pPr>
    </w:p>
    <w:p w14:paraId="70E0F4D3" w14:textId="77777777" w:rsidR="00F117DC" w:rsidRPr="00F5033B" w:rsidRDefault="00F117DC" w:rsidP="00F117DC">
      <w:pPr>
        <w:spacing w:after="0"/>
        <w:rPr>
          <w:lang w:val="es-AR"/>
        </w:rPr>
      </w:pPr>
    </w:p>
    <w:p w14:paraId="011D3C31" w14:textId="77777777" w:rsidR="00F117DC" w:rsidRPr="00F5033B" w:rsidRDefault="00F117DC" w:rsidP="00F117DC">
      <w:pPr>
        <w:spacing w:after="0"/>
        <w:jc w:val="center"/>
        <w:rPr>
          <w:lang w:val="es-AR"/>
        </w:rPr>
      </w:pPr>
    </w:p>
    <w:p w14:paraId="599AC8E4" w14:textId="115133C5" w:rsidR="00F117DC" w:rsidRDefault="00F117DC" w:rsidP="00F117DC">
      <w:pPr>
        <w:spacing w:after="0"/>
        <w:jc w:val="center"/>
        <w:rPr>
          <w:lang w:val="es-AR"/>
        </w:rPr>
      </w:pPr>
    </w:p>
    <w:p w14:paraId="733BCAC1" w14:textId="57DE452C" w:rsidR="00F5033B" w:rsidRDefault="00F5033B" w:rsidP="00F117DC">
      <w:pPr>
        <w:spacing w:after="0"/>
        <w:jc w:val="center"/>
        <w:rPr>
          <w:lang w:val="es-AR"/>
        </w:rPr>
      </w:pPr>
    </w:p>
    <w:p w14:paraId="6F5F3C55" w14:textId="43CC6C45" w:rsidR="00F5033B" w:rsidRDefault="00F5033B" w:rsidP="00F117DC">
      <w:pPr>
        <w:spacing w:after="0"/>
        <w:jc w:val="center"/>
        <w:rPr>
          <w:lang w:val="es-AR"/>
        </w:rPr>
      </w:pPr>
    </w:p>
    <w:p w14:paraId="14626C4F" w14:textId="77777777" w:rsidR="00F5033B" w:rsidRPr="00F5033B" w:rsidRDefault="00F5033B" w:rsidP="00F117DC">
      <w:pPr>
        <w:spacing w:after="0"/>
        <w:jc w:val="center"/>
        <w:rPr>
          <w:lang w:val="es-AR"/>
        </w:rPr>
      </w:pPr>
    </w:p>
    <w:p w14:paraId="04EFFD70" w14:textId="29270CCC" w:rsidR="00F117DC" w:rsidRPr="00F5033B" w:rsidRDefault="00F5033B" w:rsidP="00F5033B">
      <w:pPr>
        <w:spacing w:before="240" w:after="0"/>
        <w:jc w:val="center"/>
        <w:rPr>
          <w:lang w:val="es-AR"/>
        </w:rPr>
      </w:pPr>
      <w:r>
        <w:rPr>
          <w:lang w:val="es-AR"/>
        </w:rPr>
        <w:t>16/10/</w:t>
      </w:r>
      <w:r w:rsidR="00F117DC" w:rsidRPr="00F5033B">
        <w:rPr>
          <w:lang w:val="es-AR"/>
        </w:rPr>
        <w:t>2026</w:t>
      </w:r>
    </w:p>
    <w:p w14:paraId="46B7ADBA" w14:textId="32F057CC" w:rsidR="003A437C" w:rsidRPr="00F5033B" w:rsidRDefault="00555A3E" w:rsidP="00555A3E">
      <w:pPr>
        <w:pStyle w:val="Ttulo1"/>
        <w:spacing w:before="0" w:line="240" w:lineRule="auto"/>
        <w:rPr>
          <w:sz w:val="34"/>
          <w:lang w:val="es-AR"/>
        </w:rPr>
      </w:pPr>
      <w:r w:rsidRPr="00F5033B">
        <w:rPr>
          <w:sz w:val="34"/>
          <w:lang w:val="es-AR"/>
        </w:rPr>
        <w:lastRenderedPageBreak/>
        <w:t>Informe técnico: Agente SQL de telemetría y mantenimiento industrial</w:t>
      </w:r>
    </w:p>
    <w:p w14:paraId="3B1677BF" w14:textId="77777777" w:rsidR="003A437C" w:rsidRPr="00F5033B" w:rsidRDefault="00555A3E" w:rsidP="00555A3E">
      <w:pPr>
        <w:pStyle w:val="Ttulo2"/>
        <w:spacing w:before="200" w:after="80" w:line="240" w:lineRule="auto"/>
        <w:rPr>
          <w:lang w:val="es-AR"/>
        </w:rPr>
      </w:pPr>
      <w:r w:rsidRPr="00F5033B">
        <w:rPr>
          <w:lang w:val="es-AR"/>
        </w:rPr>
        <w:t>Objetivo y alcance</w:t>
      </w:r>
    </w:p>
    <w:p w14:paraId="67FC9B33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El trabajo construye un agente de IA que responde preguntas en castellano o en inglés sobre una planta industrial ficticia. Para responder usa dos fuentes: una base de datos relacional (consultada con SQL que genera el modelo) y tres documentos en PDF (un manual, un procedimiento y una política) (consultados con búsqueda por similitud, es decir RAG). En cada pregunta el agente decide por sí mismo qué fuente usar: la base, los documentos, las dos o ninguna.</w:t>
      </w:r>
    </w:p>
    <w:p w14:paraId="60DAD1EF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El dominio es un sistema de telemetría y mantenimiento industrial. Tiene sensores que miden temperatura, vibración, presión y corriente en bombas, motores, compresores, ventiladores y transformadores, con sus alarmas y sus órdenes de mantenimiento. Todos los datos y los PDF son inventados para este trabajo.</w:t>
      </w:r>
    </w:p>
    <w:p w14:paraId="45B4B8EE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Lo que no incluye.</w:t>
      </w:r>
      <w:r w:rsidRPr="00F5033B">
        <w:rPr>
          <w:sz w:val="21"/>
          <w:lang w:val="es-AR"/>
        </w:rPr>
        <w:t xml:space="preserve"> El agente no está desplegado en la nube: se ejecuta en la computadora de quien lo usa. Solo la base de datos puede alojarse en la nube (Supabase) o correr local con Docker. El agente no modifica datos: solo lee.</w:t>
      </w:r>
    </w:p>
    <w:p w14:paraId="41276D02" w14:textId="77777777" w:rsidR="003A437C" w:rsidRPr="00F5033B" w:rsidRDefault="00555A3E" w:rsidP="00555A3E">
      <w:pPr>
        <w:pStyle w:val="Ttulo2"/>
        <w:spacing w:before="200" w:after="80" w:line="240" w:lineRule="auto"/>
        <w:rPr>
          <w:lang w:val="es-AR"/>
        </w:rPr>
      </w:pPr>
      <w:r w:rsidRPr="00F5033B">
        <w:rPr>
          <w:lang w:val="es-AR"/>
        </w:rPr>
        <w:t>Metodología: Spec Driven Development</w:t>
      </w:r>
    </w:p>
    <w:p w14:paraId="208DCACF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Se usó GitHub Spec Kit. La idea es escribir primero qué debe hacer el sistema y recién después el código. Cada paso deja un documento en el repositorio y el siguiente se apoya en el anterior.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437C" w:rsidRPr="00555A3E" w14:paraId="71021C5E" w14:textId="77777777">
        <w:trPr>
          <w:tblHeader/>
        </w:trPr>
        <w:tc>
          <w:tcPr>
            <w:tcW w:w="3120" w:type="dxa"/>
            <w:shd w:val="clear" w:color="auto" w:fill="F2F2F2"/>
          </w:tcPr>
          <w:p w14:paraId="7AAA1BF2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Paso</w:t>
            </w:r>
          </w:p>
        </w:tc>
        <w:tc>
          <w:tcPr>
            <w:tcW w:w="3120" w:type="dxa"/>
            <w:shd w:val="clear" w:color="auto" w:fill="F2F2F2"/>
          </w:tcPr>
          <w:p w14:paraId="6AFF0E52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Documento</w:t>
            </w:r>
          </w:p>
        </w:tc>
        <w:tc>
          <w:tcPr>
            <w:tcW w:w="3120" w:type="dxa"/>
            <w:shd w:val="clear" w:color="auto" w:fill="F2F2F2"/>
          </w:tcPr>
          <w:p w14:paraId="55D53FEC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Qué contiene</w:t>
            </w:r>
          </w:p>
        </w:tc>
      </w:tr>
      <w:tr w:rsidR="003A437C" w:rsidRPr="00F5033B" w14:paraId="1B410A38" w14:textId="77777777">
        <w:tc>
          <w:tcPr>
            <w:tcW w:w="3120" w:type="dxa"/>
          </w:tcPr>
          <w:p w14:paraId="790747F8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1. Constitución</w:t>
            </w:r>
          </w:p>
        </w:tc>
        <w:tc>
          <w:tcPr>
            <w:tcW w:w="3120" w:type="dxa"/>
          </w:tcPr>
          <w:p w14:paraId="2760DED2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.specify/memory/constitution.md</w:t>
            </w:r>
          </w:p>
        </w:tc>
        <w:tc>
          <w:tcPr>
            <w:tcW w:w="3120" w:type="dxa"/>
          </w:tcPr>
          <w:p w14:paraId="4A50DD27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6 principios que el proyecto no puede romper</w:t>
            </w:r>
          </w:p>
        </w:tc>
      </w:tr>
      <w:tr w:rsidR="003A437C" w:rsidRPr="00F5033B" w14:paraId="5829D14F" w14:textId="77777777">
        <w:tc>
          <w:tcPr>
            <w:tcW w:w="3120" w:type="dxa"/>
          </w:tcPr>
          <w:p w14:paraId="2931D326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2. Especificación</w:t>
            </w:r>
          </w:p>
        </w:tc>
        <w:tc>
          <w:tcPr>
            <w:tcW w:w="3120" w:type="dxa"/>
          </w:tcPr>
          <w:p w14:paraId="777E133F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specs/001-agente-sql-telemetria/spec.md</w:t>
            </w:r>
          </w:p>
        </w:tc>
        <w:tc>
          <w:tcPr>
            <w:tcW w:w="3120" w:type="dxa"/>
          </w:tcPr>
          <w:p w14:paraId="3AB54BCD" w14:textId="1A45DDC8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 xml:space="preserve">5 historias de usuario, </w:t>
            </w:r>
            <w:r w:rsidR="00010B0D">
              <w:rPr>
                <w:sz w:val="19"/>
                <w:lang w:val="es-AR"/>
              </w:rPr>
              <w:t>19 requisitos</w:t>
            </w:r>
            <w:r w:rsidRPr="00F5033B">
              <w:rPr>
                <w:sz w:val="19"/>
                <w:lang w:val="es-AR"/>
              </w:rPr>
              <w:t xml:space="preserve"> y 8 criterios de éxito</w:t>
            </w:r>
          </w:p>
        </w:tc>
      </w:tr>
      <w:tr w:rsidR="003A437C" w:rsidRPr="00F5033B" w14:paraId="3FAF6103" w14:textId="77777777">
        <w:tc>
          <w:tcPr>
            <w:tcW w:w="3120" w:type="dxa"/>
          </w:tcPr>
          <w:p w14:paraId="574FBBBC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3. Plan</w:t>
            </w:r>
          </w:p>
        </w:tc>
        <w:tc>
          <w:tcPr>
            <w:tcW w:w="3120" w:type="dxa"/>
          </w:tcPr>
          <w:p w14:paraId="28E1F4B0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plan.md</w:t>
            </w:r>
            <w:r w:rsidRPr="00555A3E">
              <w:rPr>
                <w:sz w:val="19"/>
              </w:rPr>
              <w:t xml:space="preserve">, </w:t>
            </w:r>
            <w:r w:rsidRPr="00555A3E">
              <w:rPr>
                <w:rStyle w:val="CodeChar"/>
                <w:sz w:val="19"/>
              </w:rPr>
              <w:t>research.md</w:t>
            </w:r>
            <w:r w:rsidRPr="00555A3E">
              <w:rPr>
                <w:sz w:val="19"/>
              </w:rPr>
              <w:t xml:space="preserve">, </w:t>
            </w:r>
            <w:r w:rsidRPr="00555A3E">
              <w:rPr>
                <w:rStyle w:val="CodeChar"/>
                <w:sz w:val="19"/>
              </w:rPr>
              <w:t>data-model.md</w:t>
            </w:r>
            <w:r w:rsidRPr="00555A3E">
              <w:rPr>
                <w:sz w:val="19"/>
              </w:rPr>
              <w:t xml:space="preserve">, </w:t>
            </w:r>
            <w:r w:rsidRPr="00555A3E">
              <w:rPr>
                <w:rStyle w:val="CodeChar"/>
                <w:sz w:val="19"/>
              </w:rPr>
              <w:t>contracts/</w:t>
            </w:r>
            <w:r w:rsidRPr="00555A3E">
              <w:rPr>
                <w:sz w:val="19"/>
              </w:rPr>
              <w:t xml:space="preserve">, </w:t>
            </w:r>
            <w:r w:rsidRPr="00555A3E">
              <w:rPr>
                <w:rStyle w:val="CodeChar"/>
                <w:sz w:val="19"/>
              </w:rPr>
              <w:t>quickstart.md</w:t>
            </w:r>
          </w:p>
        </w:tc>
        <w:tc>
          <w:tcPr>
            <w:tcW w:w="3120" w:type="dxa"/>
          </w:tcPr>
          <w:p w14:paraId="7F74D229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Arquitectura, decisiones con su evidencia, tablas y forma de la respuesta</w:t>
            </w:r>
          </w:p>
        </w:tc>
      </w:tr>
      <w:tr w:rsidR="003A437C" w:rsidRPr="00F5033B" w14:paraId="210F37F1" w14:textId="77777777">
        <w:tc>
          <w:tcPr>
            <w:tcW w:w="3120" w:type="dxa"/>
          </w:tcPr>
          <w:p w14:paraId="46297C24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4. Tareas</w:t>
            </w:r>
          </w:p>
        </w:tc>
        <w:tc>
          <w:tcPr>
            <w:tcW w:w="3120" w:type="dxa"/>
          </w:tcPr>
          <w:p w14:paraId="408C58EE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tasks.md</w:t>
            </w:r>
          </w:p>
        </w:tc>
        <w:tc>
          <w:tcPr>
            <w:tcW w:w="3120" w:type="dxa"/>
          </w:tcPr>
          <w:p w14:paraId="633C72DB" w14:textId="6623D646" w:rsidR="003A437C" w:rsidRPr="00F5033B" w:rsidRDefault="00010B0D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>
              <w:rPr>
                <w:sz w:val="19"/>
                <w:lang w:val="es-AR"/>
              </w:rPr>
              <w:t>85 tareas</w:t>
            </w:r>
            <w:r w:rsidR="00555A3E" w:rsidRPr="00F5033B">
              <w:rPr>
                <w:sz w:val="19"/>
                <w:lang w:val="es-AR"/>
              </w:rPr>
              <w:t>, marcadas a medida que se hicieron</w:t>
            </w:r>
          </w:p>
        </w:tc>
      </w:tr>
      <w:tr w:rsidR="003A437C" w:rsidRPr="00F5033B" w14:paraId="0EA4A628" w14:textId="77777777">
        <w:tc>
          <w:tcPr>
            <w:tcW w:w="3120" w:type="dxa"/>
          </w:tcPr>
          <w:p w14:paraId="5FE1E01B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5. Implementación</w:t>
            </w:r>
          </w:p>
        </w:tc>
        <w:tc>
          <w:tcPr>
            <w:tcW w:w="3120" w:type="dxa"/>
          </w:tcPr>
          <w:p w14:paraId="775F578D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src/</w:t>
            </w:r>
            <w:r w:rsidRPr="00555A3E">
              <w:rPr>
                <w:sz w:val="19"/>
              </w:rPr>
              <w:t xml:space="preserve">, </w:t>
            </w:r>
            <w:r w:rsidRPr="00555A3E">
              <w:rPr>
                <w:rStyle w:val="CodeChar"/>
                <w:sz w:val="19"/>
              </w:rPr>
              <w:t>app/</w:t>
            </w:r>
            <w:r w:rsidRPr="00555A3E">
              <w:rPr>
                <w:sz w:val="19"/>
              </w:rPr>
              <w:t xml:space="preserve">, </w:t>
            </w:r>
            <w:r w:rsidRPr="00555A3E">
              <w:rPr>
                <w:rStyle w:val="CodeChar"/>
                <w:sz w:val="19"/>
              </w:rPr>
              <w:t>eval/</w:t>
            </w:r>
            <w:r w:rsidRPr="00555A3E">
              <w:rPr>
                <w:sz w:val="19"/>
              </w:rPr>
              <w:t xml:space="preserve">, </w:t>
            </w:r>
            <w:r w:rsidRPr="00555A3E">
              <w:rPr>
                <w:rStyle w:val="CodeChar"/>
                <w:sz w:val="19"/>
              </w:rPr>
              <w:t>tests/</w:t>
            </w:r>
          </w:p>
        </w:tc>
        <w:tc>
          <w:tcPr>
            <w:tcW w:w="3120" w:type="dxa"/>
          </w:tcPr>
          <w:p w14:paraId="1FAEC412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El código, con una prueba o un caso de evaluación por comportamiento</w:t>
            </w:r>
          </w:p>
        </w:tc>
      </w:tr>
    </w:tbl>
    <w:p w14:paraId="5D87082C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Los seis principios de la constitución:</w:t>
      </w:r>
      <w:r w:rsidRPr="00F5033B">
        <w:rPr>
          <w:sz w:val="21"/>
          <w:lang w:val="es-AR"/>
        </w:rPr>
        <w:t xml:space="preserve"> solo lectura sobre la base, respuestas fundadas en fuentes, decisión de fuente explícita, reproducibilidad, evaluación y observabilidad, y simplicidad defendible.</w:t>
      </w:r>
    </w:p>
    <w:p w14:paraId="2051704E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Cómo se usó en la práctica.</w:t>
      </w:r>
      <w:r w:rsidRPr="00F5033B">
        <w:rPr>
          <w:sz w:val="21"/>
          <w:lang w:val="es-AR"/>
        </w:rPr>
        <w:t xml:space="preserve"> Las decisiones técnicas del plan están en </w:t>
      </w:r>
      <w:r w:rsidRPr="00F5033B">
        <w:rPr>
          <w:rStyle w:val="CodeChar"/>
          <w:sz w:val="21"/>
          <w:lang w:val="es-AR"/>
        </w:rPr>
        <w:t>research.md</w:t>
      </w:r>
      <w:r w:rsidRPr="00F5033B">
        <w:rPr>
          <w:sz w:val="21"/>
          <w:lang w:val="es-AR"/>
        </w:rPr>
        <w:t>, cada una marcada como verificada o no verificada. Cuando algo surgió durante la implementación, se anotó como tarea nueva antes de hacerlo (tareas T038 a T044). Un caso: al probar el agente con la base se vio que la fecha de referencia salía un día corrida por la zona horaria, se registró como tarea y se corrigió fijando la zona horaria de la planta en cada consulta.</w:t>
      </w:r>
    </w:p>
    <w:p w14:paraId="6F4E1E86" w14:textId="3C8853A0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Después de la primera corrida real.</w:t>
      </w:r>
      <w:r w:rsidRPr="00F5033B">
        <w:rPr>
          <w:sz w:val="21"/>
          <w:lang w:val="es-AR"/>
        </w:rPr>
        <w:t xml:space="preserve"> Las tareas </w:t>
      </w:r>
      <w:r w:rsidR="00010B0D">
        <w:rPr>
          <w:sz w:val="21"/>
          <w:lang w:val="es-AR"/>
        </w:rPr>
        <w:t>T045 a T085</w:t>
      </w:r>
      <w:r w:rsidRPr="00F5033B">
        <w:rPr>
          <w:sz w:val="21"/>
          <w:lang w:val="es-AR"/>
        </w:rPr>
        <w:t xml:space="preserve"> se agregaron al probar el agente con Gemini y LangSmith reales. Cada una se anotó en </w:t>
      </w:r>
      <w:r w:rsidRPr="00F5033B">
        <w:rPr>
          <w:rStyle w:val="CodeChar"/>
          <w:sz w:val="21"/>
          <w:lang w:val="es-AR"/>
        </w:rPr>
        <w:t>tasks.md</w:t>
      </w:r>
      <w:r w:rsidRPr="00F5033B">
        <w:rPr>
          <w:sz w:val="21"/>
          <w:lang w:val="es-AR"/>
        </w:rPr>
        <w:t xml:space="preserve"> con la causa que la originó antes de tocar el código. Ninguna cambió las respuestas esperadas de la evaluación.</w:t>
      </w:r>
    </w:p>
    <w:p w14:paraId="22F5F1BE" w14:textId="63B8EF91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Enmienda de la constitución.</w:t>
      </w:r>
      <w:r w:rsidRPr="00F5033B">
        <w:rPr>
          <w:sz w:val="21"/>
          <w:lang w:val="es-AR"/>
        </w:rPr>
        <w:t xml:space="preserve"> La versión 1.0.0 exigía PostgreSQL en Supabase. Como todo se probó con el Postgres local de Docker, se enmendó a la versión 1.1.0 para admitir una base local o en la nube. </w:t>
      </w:r>
      <w:r w:rsidR="00D65F04">
        <w:rPr>
          <w:sz w:val="21"/>
          <w:lang w:val="es-AR"/>
        </w:rPr>
        <w:t>La versión 1.2.0 ajustó el principio de evaluación. El 12 de octubre el autor revisó la constitución e hizo las etapas de aclaración y de análisis de Spec Kit, que al inicio se habían salteado.</w:t>
      </w:r>
    </w:p>
    <w:p w14:paraId="5047D1A0" w14:textId="77777777" w:rsidR="003A437C" w:rsidRPr="00F5033B" w:rsidRDefault="00555A3E" w:rsidP="00555A3E">
      <w:pPr>
        <w:pStyle w:val="Ttulo2"/>
        <w:spacing w:before="200" w:after="80" w:line="240" w:lineRule="auto"/>
        <w:rPr>
          <w:lang w:val="es-AR"/>
        </w:rPr>
      </w:pPr>
      <w:r w:rsidRPr="00F5033B">
        <w:rPr>
          <w:lang w:val="es-AR"/>
        </w:rPr>
        <w:t>Modelo de datos</w:t>
      </w:r>
    </w:p>
    <w:p w14:paraId="6E41CB87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 xml:space="preserve">La base es PostgreSQL. Tiene 7 tablas de negocio y una tabla aparte para los documentos. Los datos se generan con </w:t>
      </w:r>
      <w:r w:rsidRPr="00F5033B">
        <w:rPr>
          <w:rStyle w:val="CodeChar"/>
          <w:sz w:val="21"/>
          <w:lang w:val="es-AR"/>
        </w:rPr>
        <w:t>scripts/seed.py</w:t>
      </w:r>
      <w:r w:rsidRPr="00F5033B">
        <w:rPr>
          <w:sz w:val="21"/>
          <w:lang w:val="es-AR"/>
        </w:rPr>
        <w:t xml:space="preserve"> con una semilla fija, así que cada corrida produce exactamente los mismos valores. Cubren del 1 al 30 de septiembre de 2026, con una lectura cada 2 horas por sensor.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437C" w:rsidRPr="00555A3E" w14:paraId="6FE62236" w14:textId="77777777">
        <w:trPr>
          <w:tblHeader/>
        </w:trPr>
        <w:tc>
          <w:tcPr>
            <w:tcW w:w="3120" w:type="dxa"/>
            <w:shd w:val="clear" w:color="auto" w:fill="F2F2F2"/>
          </w:tcPr>
          <w:p w14:paraId="6D29E32A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Tabla</w:t>
            </w:r>
          </w:p>
        </w:tc>
        <w:tc>
          <w:tcPr>
            <w:tcW w:w="3120" w:type="dxa"/>
            <w:shd w:val="clear" w:color="auto" w:fill="F2F2F2"/>
          </w:tcPr>
          <w:p w14:paraId="7AFCBC76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Qué guarda</w:t>
            </w:r>
          </w:p>
        </w:tc>
        <w:tc>
          <w:tcPr>
            <w:tcW w:w="3120" w:type="dxa"/>
            <w:shd w:val="clear" w:color="auto" w:fill="F2F2F2"/>
          </w:tcPr>
          <w:p w14:paraId="4CD704F6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Filas</w:t>
            </w:r>
          </w:p>
        </w:tc>
      </w:tr>
      <w:tr w:rsidR="003A437C" w:rsidRPr="00555A3E" w14:paraId="50E7C778" w14:textId="77777777">
        <w:tc>
          <w:tcPr>
            <w:tcW w:w="3120" w:type="dxa"/>
          </w:tcPr>
          <w:p w14:paraId="6ABB7171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areas</w:t>
            </w:r>
          </w:p>
        </w:tc>
        <w:tc>
          <w:tcPr>
            <w:tcW w:w="3120" w:type="dxa"/>
          </w:tcPr>
          <w:p w14:paraId="33FBF7C2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 xml:space="preserve">Áreas de la planta (por ejemplo </w:t>
            </w:r>
            <w:r w:rsidRPr="00F5033B">
              <w:rPr>
                <w:sz w:val="19"/>
                <w:lang w:val="es-AR"/>
              </w:rPr>
              <w:lastRenderedPageBreak/>
              <w:t>bombeo de agua)</w:t>
            </w:r>
          </w:p>
        </w:tc>
        <w:tc>
          <w:tcPr>
            <w:tcW w:w="3120" w:type="dxa"/>
          </w:tcPr>
          <w:p w14:paraId="645CA30B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lastRenderedPageBreak/>
              <w:t>18</w:t>
            </w:r>
          </w:p>
        </w:tc>
      </w:tr>
      <w:tr w:rsidR="003A437C" w:rsidRPr="00555A3E" w14:paraId="7D4B7153" w14:textId="77777777">
        <w:tc>
          <w:tcPr>
            <w:tcW w:w="3120" w:type="dxa"/>
          </w:tcPr>
          <w:p w14:paraId="66DC24B4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tecnicos</w:t>
            </w:r>
          </w:p>
        </w:tc>
        <w:tc>
          <w:tcPr>
            <w:tcW w:w="3120" w:type="dxa"/>
          </w:tcPr>
          <w:p w14:paraId="2678ECA0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Personal de mantenimiento, con especialidad y turno</w:t>
            </w:r>
          </w:p>
        </w:tc>
        <w:tc>
          <w:tcPr>
            <w:tcW w:w="3120" w:type="dxa"/>
          </w:tcPr>
          <w:p w14:paraId="081A8ACC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20</w:t>
            </w:r>
          </w:p>
        </w:tc>
      </w:tr>
      <w:tr w:rsidR="003A437C" w:rsidRPr="00555A3E" w14:paraId="6CFE9820" w14:textId="77777777">
        <w:tc>
          <w:tcPr>
            <w:tcW w:w="3120" w:type="dxa"/>
          </w:tcPr>
          <w:p w14:paraId="5247665A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equipos</w:t>
            </w:r>
          </w:p>
        </w:tc>
        <w:tc>
          <w:tcPr>
            <w:tcW w:w="3120" w:type="dxa"/>
          </w:tcPr>
          <w:p w14:paraId="182E6570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Bombas, motores, compresores, ventiladores y transformadores</w:t>
            </w:r>
          </w:p>
        </w:tc>
        <w:tc>
          <w:tcPr>
            <w:tcW w:w="3120" w:type="dxa"/>
          </w:tcPr>
          <w:p w14:paraId="46F62BE4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40</w:t>
            </w:r>
          </w:p>
        </w:tc>
      </w:tr>
      <w:tr w:rsidR="003A437C" w:rsidRPr="00555A3E" w14:paraId="66330B59" w14:textId="77777777">
        <w:tc>
          <w:tcPr>
            <w:tcW w:w="3120" w:type="dxa"/>
          </w:tcPr>
          <w:p w14:paraId="7E1EFCB5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sensores</w:t>
            </w:r>
          </w:p>
        </w:tc>
        <w:tc>
          <w:tcPr>
            <w:tcW w:w="3120" w:type="dxa"/>
          </w:tcPr>
          <w:p w14:paraId="05D199FA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Un sensor por magnitud y equipo, con umbral de alerta y umbral crítico</w:t>
            </w:r>
          </w:p>
        </w:tc>
        <w:tc>
          <w:tcPr>
            <w:tcW w:w="3120" w:type="dxa"/>
          </w:tcPr>
          <w:p w14:paraId="550CC6CA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108</w:t>
            </w:r>
          </w:p>
        </w:tc>
      </w:tr>
      <w:tr w:rsidR="003A437C" w:rsidRPr="00555A3E" w14:paraId="103F0116" w14:textId="77777777">
        <w:tc>
          <w:tcPr>
            <w:tcW w:w="3120" w:type="dxa"/>
          </w:tcPr>
          <w:p w14:paraId="4F47389D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lecturas</w:t>
            </w:r>
          </w:p>
        </w:tc>
        <w:tc>
          <w:tcPr>
            <w:tcW w:w="3120" w:type="dxa"/>
          </w:tcPr>
          <w:p w14:paraId="7A53AC5C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Valor medido por un sensor en un momento</w:t>
            </w:r>
          </w:p>
        </w:tc>
        <w:tc>
          <w:tcPr>
            <w:tcW w:w="3120" w:type="dxa"/>
          </w:tcPr>
          <w:p w14:paraId="770830A4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38.880</w:t>
            </w:r>
          </w:p>
        </w:tc>
      </w:tr>
      <w:tr w:rsidR="003A437C" w:rsidRPr="00555A3E" w14:paraId="6FF9E3E5" w14:textId="77777777">
        <w:tc>
          <w:tcPr>
            <w:tcW w:w="3120" w:type="dxa"/>
          </w:tcPr>
          <w:p w14:paraId="5C19660F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alarmas</w:t>
            </w:r>
          </w:p>
        </w:tc>
        <w:tc>
          <w:tcPr>
            <w:tcW w:w="3120" w:type="dxa"/>
          </w:tcPr>
          <w:p w14:paraId="556D28B6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Momentos en que una lectura superó un umbral</w:t>
            </w:r>
          </w:p>
        </w:tc>
        <w:tc>
          <w:tcPr>
            <w:tcW w:w="3120" w:type="dxa"/>
          </w:tcPr>
          <w:p w14:paraId="57BFB119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171</w:t>
            </w:r>
          </w:p>
        </w:tc>
      </w:tr>
      <w:tr w:rsidR="003A437C" w:rsidRPr="00555A3E" w14:paraId="25AAAB4D" w14:textId="77777777">
        <w:tc>
          <w:tcPr>
            <w:tcW w:w="3120" w:type="dxa"/>
          </w:tcPr>
          <w:p w14:paraId="60A8C3E5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ordenes_mantenimiento</w:t>
            </w:r>
          </w:p>
        </w:tc>
        <w:tc>
          <w:tcPr>
            <w:tcW w:w="3120" w:type="dxa"/>
          </w:tcPr>
          <w:p w14:paraId="45702433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Trabajos preventivos y correctivos, algunos originados por una alarma</w:t>
            </w:r>
          </w:p>
        </w:tc>
        <w:tc>
          <w:tcPr>
            <w:tcW w:w="3120" w:type="dxa"/>
          </w:tcPr>
          <w:p w14:paraId="7A29839A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153</w:t>
            </w:r>
          </w:p>
        </w:tc>
      </w:tr>
      <w:tr w:rsidR="003A437C" w:rsidRPr="00555A3E" w14:paraId="23D451AA" w14:textId="77777777">
        <w:tc>
          <w:tcPr>
            <w:tcW w:w="3120" w:type="dxa"/>
          </w:tcPr>
          <w:p w14:paraId="1F7A624C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doc_chunks</w:t>
            </w:r>
          </w:p>
        </w:tc>
        <w:tc>
          <w:tcPr>
            <w:tcW w:w="3120" w:type="dxa"/>
          </w:tcPr>
          <w:p w14:paraId="3519AF5D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Fragmentos de los PDF para el RAG (no es consultada por SQL)</w:t>
            </w:r>
          </w:p>
        </w:tc>
        <w:tc>
          <w:tcPr>
            <w:tcW w:w="3120" w:type="dxa"/>
          </w:tcPr>
          <w:p w14:paraId="35694DA4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18</w:t>
            </w:r>
          </w:p>
        </w:tc>
      </w:tr>
    </w:tbl>
    <w:p w14:paraId="234DAC5E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Relaciones.</w:t>
      </w:r>
      <w:r w:rsidRPr="00F5033B">
        <w:rPr>
          <w:sz w:val="21"/>
          <w:lang w:val="es-AR"/>
        </w:rPr>
        <w:t xml:space="preserve"> Un área tiene varios equipos, un equipo tiene varios sensores, un sensor tiene muchas lecturas y puede tener alarmas. Una orden de mantenimiento pertenece a un equipo y a un técnico, y si es correctiva puede apuntar a la alarma que la originó. Las claves foráneas están declaradas en el esquema (</w:t>
      </w:r>
      <w:r w:rsidRPr="00F5033B">
        <w:rPr>
          <w:rStyle w:val="CodeChar"/>
          <w:sz w:val="21"/>
          <w:lang w:val="es-AR"/>
        </w:rPr>
        <w:t>db/schema.sql</w:t>
      </w:r>
      <w:r w:rsidRPr="00F5033B">
        <w:rPr>
          <w:sz w:val="21"/>
          <w:lang w:val="es-AR"/>
        </w:rPr>
        <w:t>).</w:t>
      </w:r>
    </w:p>
    <w:p w14:paraId="75DA622B" w14:textId="77777777" w:rsidR="003A437C" w:rsidRPr="00555A3E" w:rsidRDefault="00555A3E" w:rsidP="00555A3E">
      <w:pPr>
        <w:spacing w:after="100" w:line="240" w:lineRule="auto"/>
        <w:rPr>
          <w:sz w:val="21"/>
        </w:rPr>
      </w:pPr>
      <w:r w:rsidRPr="00555A3E">
        <w:rPr>
          <w:b/>
          <w:sz w:val="21"/>
        </w:rPr>
        <w:t>Decisiones de diseño</w:t>
      </w:r>
    </w:p>
    <w:p w14:paraId="55F50B86" w14:textId="77777777" w:rsidR="003A437C" w:rsidRPr="00F5033B" w:rsidRDefault="00555A3E" w:rsidP="00555A3E">
      <w:pPr>
        <w:pStyle w:val="Prrafodelista"/>
        <w:numPr>
          <w:ilvl w:val="0"/>
          <w:numId w:val="2"/>
        </w:num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Las alarmas no son inventadas aparte: se calculan a partir de las lecturas que superan los umbrales, así que son coherentes con ellas. Se forzaron algunos episodios (por ejemplo vibración creciente en el compresor C-201) y algunas alarmas abiertas para que haya casos interesantes que preguntar.</w:t>
      </w:r>
    </w:p>
    <w:p w14:paraId="34C7EFEB" w14:textId="77777777" w:rsidR="003A437C" w:rsidRPr="00F5033B" w:rsidRDefault="00555A3E" w:rsidP="00555A3E">
      <w:pPr>
        <w:pStyle w:val="Prrafodelista"/>
        <w:numPr>
          <w:ilvl w:val="0"/>
          <w:numId w:val="2"/>
        </w:num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 xml:space="preserve">Los valores de texto con opciones fijas (severidad, estado, tipo) están escritos sin tildes, como </w:t>
      </w:r>
      <w:r w:rsidRPr="00F5033B">
        <w:rPr>
          <w:rStyle w:val="CodeChar"/>
          <w:sz w:val="21"/>
          <w:lang w:val="es-AR"/>
        </w:rPr>
        <w:t>critica</w:t>
      </w:r>
      <w:r w:rsidRPr="00F5033B">
        <w:rPr>
          <w:sz w:val="21"/>
          <w:lang w:val="es-AR"/>
        </w:rPr>
        <w:t xml:space="preserve"> o </w:t>
      </w:r>
      <w:r w:rsidRPr="00F5033B">
        <w:rPr>
          <w:rStyle w:val="CodeChar"/>
          <w:sz w:val="21"/>
          <w:lang w:val="es-AR"/>
        </w:rPr>
        <w:t>manana</w:t>
      </w:r>
      <w:r w:rsidRPr="00F5033B">
        <w:rPr>
          <w:sz w:val="21"/>
          <w:lang w:val="es-AR"/>
        </w:rPr>
        <w:t xml:space="preserve">, y la base los limita con restricciones </w:t>
      </w:r>
      <w:r w:rsidRPr="00F5033B">
        <w:rPr>
          <w:rStyle w:val="CodeChar"/>
          <w:sz w:val="21"/>
          <w:lang w:val="es-AR"/>
        </w:rPr>
        <w:t>CHECK</w:t>
      </w:r>
      <w:r w:rsidRPr="00F5033B">
        <w:rPr>
          <w:sz w:val="21"/>
          <w:lang w:val="es-AR"/>
        </w:rPr>
        <w:t>. Esto evita que el modelo tenga que adivinar si se escribe con tilde o sin ella.</w:t>
      </w:r>
    </w:p>
    <w:p w14:paraId="754BD4D9" w14:textId="77777777" w:rsidR="003A437C" w:rsidRPr="00F5033B" w:rsidRDefault="00555A3E" w:rsidP="00555A3E">
      <w:pPr>
        <w:pStyle w:val="Prrafodelista"/>
        <w:numPr>
          <w:ilvl w:val="0"/>
          <w:numId w:val="2"/>
        </w:num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Cada tabla y cada columna tiene un comentario en castellano (</w:t>
      </w:r>
      <w:r w:rsidRPr="00F5033B">
        <w:rPr>
          <w:rStyle w:val="CodeChar"/>
          <w:sz w:val="21"/>
          <w:lang w:val="es-AR"/>
        </w:rPr>
        <w:t>COMMENT ON</w:t>
      </w:r>
      <w:r w:rsidRPr="00F5033B">
        <w:rPr>
          <w:sz w:val="21"/>
          <w:lang w:val="es-AR"/>
        </w:rPr>
        <w:t>). El agente arma la descripción del esquema que le da al modelo a partir de esos comentarios, de los valores posibles de las columnas de texto y del rango de fechas de los datos.</w:t>
      </w:r>
    </w:p>
    <w:p w14:paraId="793177CC" w14:textId="77777777" w:rsidR="003A437C" w:rsidRPr="00F5033B" w:rsidRDefault="00555A3E" w:rsidP="00555A3E">
      <w:pPr>
        <w:pStyle w:val="Prrafodelista"/>
        <w:numPr>
          <w:ilvl w:val="0"/>
          <w:numId w:val="2"/>
        </w:num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Los códigos de equipo de la base (</w:t>
      </w:r>
      <w:r w:rsidRPr="00F5033B">
        <w:rPr>
          <w:rStyle w:val="CodeChar"/>
          <w:sz w:val="21"/>
          <w:lang w:val="es-AR"/>
        </w:rPr>
        <w:t>P-101</w:t>
      </w:r>
      <w:r w:rsidRPr="00F5033B">
        <w:rPr>
          <w:sz w:val="21"/>
          <w:lang w:val="es-AR"/>
        </w:rPr>
        <w:t xml:space="preserve">, </w:t>
      </w:r>
      <w:r w:rsidRPr="00F5033B">
        <w:rPr>
          <w:rStyle w:val="CodeChar"/>
          <w:sz w:val="21"/>
          <w:lang w:val="es-AR"/>
        </w:rPr>
        <w:t>C-201</w:t>
      </w:r>
      <w:r w:rsidRPr="00F5033B">
        <w:rPr>
          <w:sz w:val="21"/>
          <w:lang w:val="es-AR"/>
        </w:rPr>
        <w:t xml:space="preserve">, </w:t>
      </w:r>
      <w:r w:rsidRPr="00F5033B">
        <w:rPr>
          <w:rStyle w:val="CodeChar"/>
          <w:sz w:val="21"/>
          <w:lang w:val="es-AR"/>
        </w:rPr>
        <w:t>M-301</w:t>
      </w:r>
      <w:r w:rsidRPr="00F5033B">
        <w:rPr>
          <w:sz w:val="21"/>
          <w:lang w:val="es-AR"/>
        </w:rPr>
        <w:t>) son los mismos que aparecen en los PDF. Eso hace posibles las preguntas que combinan un dato con un procedimiento.</w:t>
      </w:r>
    </w:p>
    <w:p w14:paraId="79CDCDC2" w14:textId="77777777" w:rsidR="003A437C" w:rsidRPr="00F5033B" w:rsidRDefault="00555A3E" w:rsidP="00555A3E">
      <w:pPr>
        <w:pStyle w:val="Prrafodelista"/>
        <w:numPr>
          <w:ilvl w:val="0"/>
          <w:numId w:val="2"/>
        </w:num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 xml:space="preserve">La tabla </w:t>
      </w:r>
      <w:r w:rsidRPr="00F5033B">
        <w:rPr>
          <w:rStyle w:val="CodeChar"/>
          <w:sz w:val="21"/>
          <w:lang w:val="es-AR"/>
        </w:rPr>
        <w:t>doc_chunks</w:t>
      </w:r>
      <w:r w:rsidRPr="00F5033B">
        <w:rPr>
          <w:sz w:val="21"/>
          <w:lang w:val="es-AR"/>
        </w:rPr>
        <w:t xml:space="preserve"> no está en la lista de tablas permitidas para el SQL que genera el modelo. Se accede a ella solo desde la búsqueda de documentos.</w:t>
      </w:r>
    </w:p>
    <w:p w14:paraId="675B8708" w14:textId="77777777" w:rsidR="003A437C" w:rsidRPr="00F5033B" w:rsidRDefault="00555A3E" w:rsidP="00555A3E">
      <w:pPr>
        <w:pStyle w:val="Ttulo2"/>
        <w:spacing w:before="200" w:after="80" w:line="240" w:lineRule="auto"/>
        <w:rPr>
          <w:lang w:val="es-AR"/>
        </w:rPr>
      </w:pPr>
      <w:r w:rsidRPr="00F5033B">
        <w:rPr>
          <w:lang w:val="es-AR"/>
        </w:rPr>
        <w:t>Arquitectura del agente</w:t>
      </w:r>
    </w:p>
    <w:p w14:paraId="3D582BFA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El agente es un grafo de LangGraph: una serie de pasos que comparten un estado. Cada pregunta recorre el grafo y cada paso queda como un tramo separado en la traza de LangSmith.</w:t>
      </w:r>
    </w:p>
    <w:p w14:paraId="7A9BE923" w14:textId="77777777" w:rsidR="003A437C" w:rsidRPr="00555A3E" w:rsidRDefault="00555A3E" w:rsidP="00F5033B">
      <w:pPr>
        <w:spacing w:after="100" w:line="240" w:lineRule="auto"/>
        <w:jc w:val="center"/>
        <w:rPr>
          <w:sz w:val="21"/>
        </w:rPr>
      </w:pPr>
      <w:r w:rsidRPr="00555A3E">
        <w:rPr>
          <w:noProof/>
          <w:sz w:val="21"/>
        </w:rPr>
        <w:lastRenderedPageBreak/>
        <w:drawing>
          <wp:inline distT="0" distB="0" distL="0" distR="0" wp14:anchorId="62F0916B" wp14:editId="1E9F5BC0">
            <wp:extent cx="4445000" cy="3366823"/>
            <wp:effectExtent l="0" t="0" r="0" b="0"/>
            <wp:docPr id="1" name="image1" descr="grafo del agente · 5 rutas, reintento de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grafo del agente · 5 rutas, reintento de SQ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36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E351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grafo del agente · 5 rutas, reintento de SQL</w:t>
      </w:r>
    </w:p>
    <w:p w14:paraId="5C5C8127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El router.</w:t>
      </w:r>
      <w:r w:rsidRPr="00F5033B">
        <w:rPr>
          <w:sz w:val="21"/>
          <w:lang w:val="es-AR"/>
        </w:rPr>
        <w:t xml:space="preserve"> Es una llamada al modelo que devuelve una de cinco rutas: </w:t>
      </w:r>
      <w:r w:rsidRPr="00F5033B">
        <w:rPr>
          <w:rStyle w:val="CodeChar"/>
          <w:sz w:val="21"/>
          <w:lang w:val="es-AR"/>
        </w:rPr>
        <w:t>sql</w:t>
      </w:r>
      <w:r w:rsidRPr="00F5033B">
        <w:rPr>
          <w:sz w:val="21"/>
          <w:lang w:val="es-AR"/>
        </w:rPr>
        <w:t xml:space="preserve">, </w:t>
      </w:r>
      <w:r w:rsidRPr="00F5033B">
        <w:rPr>
          <w:rStyle w:val="CodeChar"/>
          <w:sz w:val="21"/>
          <w:lang w:val="es-AR"/>
        </w:rPr>
        <w:t>docs</w:t>
      </w:r>
      <w:r w:rsidRPr="00F5033B">
        <w:rPr>
          <w:sz w:val="21"/>
          <w:lang w:val="es-AR"/>
        </w:rPr>
        <w:t xml:space="preserve">, </w:t>
      </w:r>
      <w:r w:rsidRPr="00F5033B">
        <w:rPr>
          <w:rStyle w:val="CodeChar"/>
          <w:sz w:val="21"/>
          <w:lang w:val="es-AR"/>
        </w:rPr>
        <w:t>both</w:t>
      </w:r>
      <w:r w:rsidRPr="00F5033B">
        <w:rPr>
          <w:sz w:val="21"/>
          <w:lang w:val="es-AR"/>
        </w:rPr>
        <w:t xml:space="preserve">, </w:t>
      </w:r>
      <w:r w:rsidRPr="00F5033B">
        <w:rPr>
          <w:rStyle w:val="CodeChar"/>
          <w:sz w:val="21"/>
          <w:lang w:val="es-AR"/>
        </w:rPr>
        <w:t>none</w:t>
      </w:r>
      <w:r w:rsidRPr="00F5033B">
        <w:rPr>
          <w:sz w:val="21"/>
          <w:lang w:val="es-AR"/>
        </w:rPr>
        <w:t xml:space="preserve"> o </w:t>
      </w:r>
      <w:r w:rsidRPr="00F5033B">
        <w:rPr>
          <w:rStyle w:val="CodeChar"/>
          <w:sz w:val="21"/>
          <w:lang w:val="es-AR"/>
        </w:rPr>
        <w:t>refuse</w:t>
      </w:r>
      <w:r w:rsidRPr="00F5033B">
        <w:rPr>
          <w:sz w:val="21"/>
          <w:lang w:val="es-AR"/>
        </w:rPr>
        <w:t xml:space="preserve">, junto con el idioma de la pregunta y una justificación corta. La decisión queda guardada en el estado y en la traza. Con </w:t>
      </w:r>
      <w:r w:rsidRPr="00F5033B">
        <w:rPr>
          <w:rStyle w:val="CodeChar"/>
          <w:sz w:val="21"/>
          <w:lang w:val="es-AR"/>
        </w:rPr>
        <w:t>both</w:t>
      </w:r>
      <w:r w:rsidRPr="00F5033B">
        <w:rPr>
          <w:sz w:val="21"/>
          <w:lang w:val="es-AR"/>
        </w:rPr>
        <w:t>, primero se consulta la base y las primeras 3 filas se suman a la pregunta para buscar en los PDF.</w:t>
      </w:r>
    </w:p>
    <w:p w14:paraId="63D39021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Camino de datos.</w:t>
      </w:r>
      <w:r w:rsidRPr="00F5033B">
        <w:rPr>
          <w:sz w:val="21"/>
          <w:lang w:val="es-AR"/>
        </w:rPr>
        <w:t xml:space="preserve"> </w:t>
      </w:r>
      <w:r w:rsidRPr="00F5033B">
        <w:rPr>
          <w:rStyle w:val="CodeChar"/>
          <w:sz w:val="21"/>
          <w:lang w:val="es-AR"/>
        </w:rPr>
        <w:t>sql_generate</w:t>
      </w:r>
      <w:r w:rsidRPr="00F5033B">
        <w:rPr>
          <w:sz w:val="21"/>
          <w:lang w:val="es-AR"/>
        </w:rPr>
        <w:t xml:space="preserve"> recibe la descripción del esquema y la pregunta, y escribe una consulta. </w:t>
      </w:r>
      <w:r w:rsidRPr="00F5033B">
        <w:rPr>
          <w:rStyle w:val="CodeChar"/>
          <w:sz w:val="21"/>
          <w:lang w:val="es-AR"/>
        </w:rPr>
        <w:t>sql_validate</w:t>
      </w:r>
      <w:r w:rsidRPr="00F5033B">
        <w:rPr>
          <w:sz w:val="21"/>
          <w:lang w:val="es-AR"/>
        </w:rPr>
        <w:t xml:space="preserve"> la revisa. Si el validador o la base devuelven un error, ese motivo vuelve a </w:t>
      </w:r>
      <w:r w:rsidRPr="00F5033B">
        <w:rPr>
          <w:rStyle w:val="CodeChar"/>
          <w:sz w:val="21"/>
          <w:lang w:val="es-AR"/>
        </w:rPr>
        <w:t>sql_generate</w:t>
      </w:r>
      <w:r w:rsidRPr="00F5033B">
        <w:rPr>
          <w:sz w:val="21"/>
          <w:lang w:val="es-AR"/>
        </w:rPr>
        <w:t xml:space="preserve"> y se reintenta hasta 2 veces. Si no se logra, el agente dice que no pudo obtener el dato en lugar de inventarlo.</w:t>
      </w:r>
    </w:p>
    <w:p w14:paraId="464D2F75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Camino de documentos.</w:t>
      </w:r>
      <w:r w:rsidRPr="00F5033B">
        <w:rPr>
          <w:sz w:val="21"/>
          <w:lang w:val="es-AR"/>
        </w:rPr>
        <w:t xml:space="preserve"> Los PDF se leen página por página y se cortan en fragmentos de hasta 900 caracteres, conservando el título de la sección. Cada fragmento se convierte en un vector con </w:t>
      </w:r>
      <w:r w:rsidRPr="00F5033B">
        <w:rPr>
          <w:rStyle w:val="CodeChar"/>
          <w:sz w:val="21"/>
          <w:lang w:val="es-AR"/>
        </w:rPr>
        <w:t>gemini-embedding-2</w:t>
      </w:r>
      <w:r w:rsidRPr="00F5033B">
        <w:rPr>
          <w:sz w:val="21"/>
          <w:lang w:val="es-AR"/>
        </w:rPr>
        <w:t xml:space="preserve"> (768 dimensiones) y se guarda en </w:t>
      </w:r>
      <w:r w:rsidRPr="00F5033B">
        <w:rPr>
          <w:rStyle w:val="CodeChar"/>
          <w:sz w:val="21"/>
          <w:lang w:val="es-AR"/>
        </w:rPr>
        <w:t>doc_chunks</w:t>
      </w:r>
      <w:r w:rsidRPr="00F5033B">
        <w:rPr>
          <w:sz w:val="21"/>
          <w:lang w:val="es-AR"/>
        </w:rPr>
        <w:t>. Al preguntar, se convierte la pregunta en vector y se traen los 4 fragmentos más cercanos por distancia coseno. Cada fragmento guarda su archivo y su página, y la respuesta los cita.</w:t>
      </w:r>
    </w:p>
    <w:p w14:paraId="1A2283CF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Solo lectura en cuatro capas independientes.</w:t>
      </w:r>
      <w:r w:rsidRPr="00F5033B">
        <w:rPr>
          <w:sz w:val="21"/>
          <w:lang w:val="es-AR"/>
        </w:rPr>
        <w:t xml:space="preserve"> Si una falla, las otras siguen impidiendo escribir:</w:t>
      </w:r>
    </w:p>
    <w:p w14:paraId="392749AE" w14:textId="77777777" w:rsidR="003A437C" w:rsidRPr="00F5033B" w:rsidRDefault="00555A3E" w:rsidP="00555A3E">
      <w:pPr>
        <w:pStyle w:val="Prrafodelista"/>
        <w:numPr>
          <w:ilvl w:val="0"/>
          <w:numId w:val="3"/>
        </w:num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El validador (</w:t>
      </w:r>
      <w:r w:rsidRPr="00F5033B">
        <w:rPr>
          <w:rStyle w:val="CodeChar"/>
          <w:sz w:val="21"/>
          <w:lang w:val="es-AR"/>
        </w:rPr>
        <w:t>sqlglot</w:t>
      </w:r>
      <w:r w:rsidRPr="00F5033B">
        <w:rPr>
          <w:sz w:val="21"/>
          <w:lang w:val="es-AR"/>
        </w:rPr>
        <w:t>) solo acepta una sentencia SELECT, sobre las tablas permitidas y sin funciones peligrosas.</w:t>
      </w:r>
    </w:p>
    <w:p w14:paraId="33427BDE" w14:textId="77777777" w:rsidR="003A437C" w:rsidRPr="00F5033B" w:rsidRDefault="00555A3E" w:rsidP="00555A3E">
      <w:pPr>
        <w:pStyle w:val="Prrafodelista"/>
        <w:numPr>
          <w:ilvl w:val="0"/>
          <w:numId w:val="3"/>
        </w:num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 xml:space="preserve">El agente se conecta con el rol </w:t>
      </w:r>
      <w:r w:rsidRPr="00F5033B">
        <w:rPr>
          <w:rStyle w:val="CodeChar"/>
          <w:sz w:val="21"/>
          <w:lang w:val="es-AR"/>
        </w:rPr>
        <w:t>agent_ro</w:t>
      </w:r>
      <w:r w:rsidRPr="00F5033B">
        <w:rPr>
          <w:sz w:val="21"/>
          <w:lang w:val="es-AR"/>
        </w:rPr>
        <w:t>, que solo tiene permiso de lectura.</w:t>
      </w:r>
    </w:p>
    <w:p w14:paraId="1896BD75" w14:textId="77777777" w:rsidR="003A437C" w:rsidRPr="00F5033B" w:rsidRDefault="00555A3E" w:rsidP="00555A3E">
      <w:pPr>
        <w:pStyle w:val="Prrafodelista"/>
        <w:numPr>
          <w:ilvl w:val="0"/>
          <w:numId w:val="3"/>
        </w:num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Cada consulta corre en una transacción de solo lectura.</w:t>
      </w:r>
    </w:p>
    <w:p w14:paraId="69EEE1C1" w14:textId="77777777" w:rsidR="003A437C" w:rsidRPr="00F5033B" w:rsidRDefault="00555A3E" w:rsidP="00555A3E">
      <w:pPr>
        <w:pStyle w:val="Prrafodelista"/>
        <w:numPr>
          <w:ilvl w:val="0"/>
          <w:numId w:val="3"/>
        </w:num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Cada consulta tiene un tiempo máximo y un tope de filas aplicado por el sistema.</w:t>
      </w:r>
    </w:p>
    <w:p w14:paraId="0C57A86C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Respuesta.</w:t>
      </w:r>
      <w:r w:rsidRPr="00F5033B">
        <w:rPr>
          <w:sz w:val="21"/>
          <w:lang w:val="es-AR"/>
        </w:rPr>
        <w:t xml:space="preserve"> Siempre tiene la misma forma: texto, fuente elegida, consulta SQL, filas, fragmentos citados y si el pedido fue rechazado (contrato en </w:t>
      </w:r>
      <w:r w:rsidRPr="00F5033B">
        <w:rPr>
          <w:rStyle w:val="CodeChar"/>
          <w:sz w:val="21"/>
          <w:lang w:val="es-AR"/>
        </w:rPr>
        <w:t>contracts/agent-response.md</w:t>
      </w:r>
      <w:r w:rsidRPr="00F5033B">
        <w:rPr>
          <w:sz w:val="21"/>
          <w:lang w:val="es-AR"/>
        </w:rPr>
        <w:t>).</w:t>
      </w:r>
    </w:p>
    <w:p w14:paraId="19E4DBA7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Conversación.</w:t>
      </w:r>
      <w:r w:rsidRPr="00F5033B">
        <w:rPr>
          <w:sz w:val="21"/>
          <w:lang w:val="es-AR"/>
        </w:rPr>
        <w:t xml:space="preserve"> El historial se guarda por hilo en la memoria del grafo, lo que permite preguntas de seguimiento como "y el motor M-301?". Esa memoria vive en el programa: se pierde al cerrarlo.</w:t>
      </w:r>
    </w:p>
    <w:p w14:paraId="7BCB53C8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Llamadas al modelo por pregunta.</w:t>
      </w:r>
      <w:r w:rsidRPr="00F5033B">
        <w:rPr>
          <w:sz w:val="21"/>
          <w:lang w:val="es-AR"/>
        </w:rPr>
        <w:t xml:space="preserve"> De 1 (rutas </w:t>
      </w:r>
      <w:r w:rsidRPr="00F5033B">
        <w:rPr>
          <w:rStyle w:val="CodeChar"/>
          <w:sz w:val="21"/>
          <w:lang w:val="es-AR"/>
        </w:rPr>
        <w:t>none</w:t>
      </w:r>
      <w:r w:rsidRPr="00F5033B">
        <w:rPr>
          <w:sz w:val="21"/>
          <w:lang w:val="es-AR"/>
        </w:rPr>
        <w:t xml:space="preserve"> y </w:t>
      </w:r>
      <w:r w:rsidRPr="00F5033B">
        <w:rPr>
          <w:rStyle w:val="CodeChar"/>
          <w:sz w:val="21"/>
          <w:lang w:val="es-AR"/>
        </w:rPr>
        <w:t>refuse</w:t>
      </w:r>
      <w:r w:rsidRPr="00F5033B">
        <w:rPr>
          <w:sz w:val="21"/>
          <w:lang w:val="es-AR"/>
        </w:rPr>
        <w:t>) a 5 en el peor caso, para cuidar la cuota gratuita. Una pregunta de datos sin reintentos usa 3.</w:t>
      </w:r>
    </w:p>
    <w:p w14:paraId="425A0FC0" w14:textId="77777777" w:rsidR="003A437C" w:rsidRPr="00F5033B" w:rsidRDefault="00555A3E" w:rsidP="00555A3E">
      <w:pPr>
        <w:pStyle w:val="Ttulo2"/>
        <w:spacing w:before="200" w:after="80" w:line="240" w:lineRule="auto"/>
        <w:rPr>
          <w:lang w:val="es-AR"/>
        </w:rPr>
      </w:pPr>
      <w:r w:rsidRPr="00F5033B">
        <w:rPr>
          <w:lang w:val="es-AR"/>
        </w:rPr>
        <w:t>Decisiones técnicas</w:t>
      </w:r>
    </w:p>
    <w:p w14:paraId="141B0867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 xml:space="preserve">Cada decisión se tomó en la etapa de plan y está escrita con su evidencia en </w:t>
      </w:r>
      <w:r w:rsidRPr="00F5033B">
        <w:rPr>
          <w:rStyle w:val="CodeChar"/>
          <w:sz w:val="21"/>
          <w:lang w:val="es-AR"/>
        </w:rPr>
        <w:t>research.md</w:t>
      </w:r>
      <w:r w:rsidRPr="00F5033B">
        <w:rPr>
          <w:sz w:val="21"/>
          <w:lang w:val="es-AR"/>
        </w:rPr>
        <w:t>. Esta tabla resume las principales.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437C" w:rsidRPr="00555A3E" w14:paraId="2FD9B2AA" w14:textId="77777777">
        <w:trPr>
          <w:tblHeader/>
        </w:trPr>
        <w:tc>
          <w:tcPr>
            <w:tcW w:w="3120" w:type="dxa"/>
            <w:shd w:val="clear" w:color="auto" w:fill="F2F2F2"/>
          </w:tcPr>
          <w:p w14:paraId="6C1E0E1D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Decisión</w:t>
            </w:r>
          </w:p>
        </w:tc>
        <w:tc>
          <w:tcPr>
            <w:tcW w:w="3120" w:type="dxa"/>
            <w:shd w:val="clear" w:color="auto" w:fill="F2F2F2"/>
          </w:tcPr>
          <w:p w14:paraId="58105F4D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Por qué</w:t>
            </w:r>
          </w:p>
        </w:tc>
        <w:tc>
          <w:tcPr>
            <w:tcW w:w="3120" w:type="dxa"/>
            <w:shd w:val="clear" w:color="auto" w:fill="F2F2F2"/>
          </w:tcPr>
          <w:p w14:paraId="0724F50D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Alternativa descartada</w:t>
            </w:r>
          </w:p>
        </w:tc>
      </w:tr>
      <w:tr w:rsidR="003A437C" w:rsidRPr="00F5033B" w14:paraId="014C0BCC" w14:textId="77777777">
        <w:tc>
          <w:tcPr>
            <w:tcW w:w="3120" w:type="dxa"/>
          </w:tcPr>
          <w:p w14:paraId="4DA7ED69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 xml:space="preserve">Modelo Gemini Flash Lite de la capa </w:t>
            </w:r>
            <w:r w:rsidRPr="00F5033B">
              <w:rPr>
                <w:sz w:val="19"/>
                <w:lang w:val="es-AR"/>
              </w:rPr>
              <w:lastRenderedPageBreak/>
              <w:t>gratuita (</w:t>
            </w:r>
            <w:r w:rsidRPr="00F5033B">
              <w:rPr>
                <w:rStyle w:val="CodeChar"/>
                <w:sz w:val="19"/>
                <w:lang w:val="es-AR"/>
              </w:rPr>
              <w:t>gemini-3.5-flash-lite</w:t>
            </w:r>
            <w:r w:rsidRPr="00F5033B">
              <w:rPr>
                <w:sz w:val="19"/>
                <w:lang w:val="es-AR"/>
              </w:rPr>
              <w:t xml:space="preserve"> por defecto, se cambia con una variable de entorno)</w:t>
            </w:r>
          </w:p>
        </w:tc>
        <w:tc>
          <w:tcPr>
            <w:tcW w:w="3120" w:type="dxa"/>
          </w:tcPr>
          <w:p w14:paraId="3E4BC430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F5033B">
              <w:rPr>
                <w:sz w:val="19"/>
                <w:lang w:val="es-AR"/>
              </w:rPr>
              <w:lastRenderedPageBreak/>
              <w:t xml:space="preserve">El plan original era </w:t>
            </w:r>
            <w:r w:rsidRPr="00F5033B">
              <w:rPr>
                <w:rStyle w:val="CodeChar"/>
                <w:sz w:val="19"/>
                <w:lang w:val="es-AR"/>
              </w:rPr>
              <w:t>gemini-3.5-</w:t>
            </w:r>
            <w:r w:rsidRPr="00F5033B">
              <w:rPr>
                <w:rStyle w:val="CodeChar"/>
                <w:sz w:val="19"/>
                <w:lang w:val="es-AR"/>
              </w:rPr>
              <w:lastRenderedPageBreak/>
              <w:t>flash</w:t>
            </w:r>
            <w:r w:rsidRPr="00F5033B">
              <w:rPr>
                <w:sz w:val="19"/>
                <w:lang w:val="es-AR"/>
              </w:rPr>
              <w:t xml:space="preserve">, pero su capa gratuita permite 20 pedidos por día y la evaluación completa necesita unas 90 llamadas. </w:t>
            </w:r>
            <w:r w:rsidRPr="00555A3E">
              <w:rPr>
                <w:sz w:val="19"/>
              </w:rPr>
              <w:t>Con el modelo Lite se pudo correr entera</w:t>
            </w:r>
          </w:p>
        </w:tc>
        <w:tc>
          <w:tcPr>
            <w:tcW w:w="3120" w:type="dxa"/>
          </w:tcPr>
          <w:p w14:paraId="7BB2469E" w14:textId="0EFD16E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lastRenderedPageBreak/>
              <w:t xml:space="preserve">Modelos Pro: </w:t>
            </w:r>
            <w:r w:rsidR="00D760E2">
              <w:rPr>
                <w:sz w:val="19"/>
                <w:lang w:val="es-AR"/>
              </w:rPr>
              <w:t xml:space="preserve">la página oficial de </w:t>
            </w:r>
            <w:r w:rsidR="00D760E2">
              <w:rPr>
                <w:sz w:val="19"/>
                <w:lang w:val="es-AR"/>
              </w:rPr>
              <w:lastRenderedPageBreak/>
              <w:t>precios los marca</w:t>
            </w:r>
            <w:r w:rsidRPr="00F5033B">
              <w:rPr>
                <w:sz w:val="19"/>
                <w:lang w:val="es-AR"/>
              </w:rPr>
              <w:t xml:space="preserve"> como no disponibles en la capa gratuita</w:t>
            </w:r>
          </w:p>
        </w:tc>
      </w:tr>
      <w:tr w:rsidR="003A437C" w:rsidRPr="00F5033B" w14:paraId="09F816C8" w14:textId="77777777">
        <w:tc>
          <w:tcPr>
            <w:tcW w:w="3120" w:type="dxa"/>
          </w:tcPr>
          <w:p w14:paraId="5D6D2FE7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lastRenderedPageBreak/>
              <w:t xml:space="preserve">Embeddings </w:t>
            </w:r>
            <w:r w:rsidRPr="00555A3E">
              <w:rPr>
                <w:rStyle w:val="CodeChar"/>
                <w:sz w:val="19"/>
              </w:rPr>
              <w:t>gemini-embedding-2</w:t>
            </w:r>
            <w:r w:rsidRPr="00555A3E">
              <w:rPr>
                <w:sz w:val="19"/>
              </w:rPr>
              <w:t xml:space="preserve"> con 768 dimensiones</w:t>
            </w:r>
          </w:p>
        </w:tc>
        <w:tc>
          <w:tcPr>
            <w:tcW w:w="3120" w:type="dxa"/>
          </w:tcPr>
          <w:p w14:paraId="40D3A3DC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Ocupan menos espacio en la base que los 3072 por defecto y alcanzan para 18 fragmentos</w:t>
            </w:r>
          </w:p>
        </w:tc>
        <w:tc>
          <w:tcPr>
            <w:tcW w:w="3120" w:type="dxa"/>
          </w:tcPr>
          <w:p w14:paraId="1242064B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Usar las 3072 dimensiones: más espacio sin beneficio para este volumen</w:t>
            </w:r>
          </w:p>
        </w:tc>
      </w:tr>
      <w:tr w:rsidR="003A437C" w:rsidRPr="00F5033B" w14:paraId="6548A59E" w14:textId="77777777">
        <w:tc>
          <w:tcPr>
            <w:tcW w:w="3120" w:type="dxa"/>
          </w:tcPr>
          <w:p w14:paraId="0D8EBE97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Una sola base PostgreSQL con pgvector para datos y fragmentos</w:t>
            </w:r>
          </w:p>
        </w:tc>
        <w:tc>
          <w:tcPr>
            <w:tcW w:w="3120" w:type="dxa"/>
          </w:tcPr>
          <w:p w14:paraId="383268B8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Una tecnología en lugar de dos. Sirve en Supabase o en un Postgres local</w:t>
            </w:r>
          </w:p>
        </w:tc>
        <w:tc>
          <w:tcPr>
            <w:tcW w:w="3120" w:type="dxa"/>
          </w:tcPr>
          <w:p w14:paraId="00E827B9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SQLite más una base vectorial aparte: dos sistemas sin necesidad</w:t>
            </w:r>
          </w:p>
        </w:tc>
      </w:tr>
      <w:tr w:rsidR="003A437C" w:rsidRPr="00F5033B" w14:paraId="73F15179" w14:textId="77777777">
        <w:tc>
          <w:tcPr>
            <w:tcW w:w="3120" w:type="dxa"/>
          </w:tcPr>
          <w:p w14:paraId="2F068E32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LangGraph para el agente</w:t>
            </w:r>
          </w:p>
        </w:tc>
        <w:tc>
          <w:tcPr>
            <w:tcW w:w="3120" w:type="dxa"/>
          </w:tcPr>
          <w:p w14:paraId="2989D368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La decisión de fuente es un paso propio, los reintentos de SQL son un ciclo con tope y cada paso aparece separado en la traza</w:t>
            </w:r>
          </w:p>
        </w:tc>
        <w:tc>
          <w:tcPr>
            <w:tcW w:w="3120" w:type="dxa"/>
          </w:tcPr>
          <w:p w14:paraId="277FFBF3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Smolagents: un agente que escribe código hace más difícil garantizar que solo lea</w:t>
            </w:r>
          </w:p>
        </w:tc>
      </w:tr>
      <w:tr w:rsidR="003A437C" w:rsidRPr="00F5033B" w14:paraId="7EB10966" w14:textId="77777777">
        <w:tc>
          <w:tcPr>
            <w:tcW w:w="3120" w:type="dxa"/>
          </w:tcPr>
          <w:p w14:paraId="0BCF71A4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Solo lectura en cuatro capas independientes</w:t>
            </w:r>
          </w:p>
        </w:tc>
        <w:tc>
          <w:tcPr>
            <w:tcW w:w="3120" w:type="dxa"/>
          </w:tcPr>
          <w:p w14:paraId="30475C99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Si una capa falla, las otras siguen impidiendo escribir</w:t>
            </w:r>
          </w:p>
        </w:tc>
        <w:tc>
          <w:tcPr>
            <w:tcW w:w="3120" w:type="dxa"/>
          </w:tcPr>
          <w:p w14:paraId="3CB82004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Confiar solo en pedirle al modelo que no escriba</w:t>
            </w:r>
          </w:p>
        </w:tc>
      </w:tr>
      <w:tr w:rsidR="003A437C" w:rsidRPr="00F5033B" w14:paraId="56260300" w14:textId="77777777">
        <w:tc>
          <w:tcPr>
            <w:tcW w:w="3120" w:type="dxa"/>
          </w:tcPr>
          <w:p w14:paraId="68C286FD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Evaluación con verificaciones deterministas</w:t>
            </w:r>
          </w:p>
        </w:tc>
        <w:tc>
          <w:tcPr>
            <w:tcW w:w="3120" w:type="dxa"/>
          </w:tcPr>
          <w:p w14:paraId="09C17859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F5033B">
              <w:rPr>
                <w:sz w:val="19"/>
                <w:lang w:val="es-AR"/>
              </w:rPr>
              <w:t xml:space="preserve">Se compara el resultado de la consulta generada con el de una consulta de referencia. </w:t>
            </w:r>
            <w:r w:rsidRPr="00555A3E">
              <w:rPr>
                <w:sz w:val="19"/>
              </w:rPr>
              <w:t>Es reproducible y se puede explicar</w:t>
            </w:r>
          </w:p>
        </w:tc>
        <w:tc>
          <w:tcPr>
            <w:tcW w:w="3120" w:type="dxa"/>
          </w:tcPr>
          <w:p w14:paraId="5E32990A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Un segundo modelo que juzgue las respuestas: agrega variabilidad y gasta cuota</w:t>
            </w:r>
          </w:p>
        </w:tc>
      </w:tr>
      <w:tr w:rsidR="003A437C" w:rsidRPr="00F5033B" w14:paraId="34053197" w14:textId="77777777">
        <w:tc>
          <w:tcPr>
            <w:tcW w:w="3120" w:type="dxa"/>
          </w:tcPr>
          <w:p w14:paraId="0B4E0632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Streamlit para la interfaz</w:t>
            </w:r>
          </w:p>
        </w:tc>
        <w:tc>
          <w:tcPr>
            <w:tcW w:w="3120" w:type="dxa"/>
          </w:tcPr>
          <w:p w14:paraId="4B5074EB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Es Python puro, sin frontend aparte</w:t>
            </w:r>
          </w:p>
        </w:tc>
        <w:tc>
          <w:tcPr>
            <w:tcW w:w="3120" w:type="dxa"/>
          </w:tcPr>
          <w:p w14:paraId="68A24385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Un frontend web separado: más piezas para el mismo resultado</w:t>
            </w:r>
          </w:p>
        </w:tc>
      </w:tr>
      <w:tr w:rsidR="003A437C" w:rsidRPr="00F5033B" w14:paraId="3F9ACB47" w14:textId="77777777">
        <w:tc>
          <w:tcPr>
            <w:tcW w:w="3120" w:type="dxa"/>
          </w:tcPr>
          <w:p w14:paraId="464C3364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El agente no se despliega en la nube</w:t>
            </w:r>
          </w:p>
        </w:tc>
        <w:tc>
          <w:tcPr>
            <w:tcW w:w="3120" w:type="dxa"/>
          </w:tcPr>
          <w:p w14:paraId="745C4C61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Fuera de lo que se eligió para este trabajo. Solo la base puede estar en la nube</w:t>
            </w:r>
          </w:p>
        </w:tc>
        <w:tc>
          <w:tcPr>
            <w:tcW w:w="3120" w:type="dxa"/>
          </w:tcPr>
          <w:p w14:paraId="13EB2944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Streamlit Community Cloud: queda como opción futura, sin haber verificado sus condiciones</w:t>
            </w:r>
          </w:p>
        </w:tc>
      </w:tr>
    </w:tbl>
    <w:p w14:paraId="307537C3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Qué se verificó después con las claves reales.</w:t>
      </w:r>
      <w:r w:rsidRPr="00F5033B">
        <w:rPr>
          <w:sz w:val="21"/>
          <w:lang w:val="es-AR"/>
        </w:rPr>
        <w:t xml:space="preserve"> Los límites de Gemini se leyeron del error que devuelve la API: </w:t>
      </w:r>
      <w:r w:rsidRPr="00F5033B">
        <w:rPr>
          <w:rStyle w:val="CodeChar"/>
          <w:sz w:val="21"/>
          <w:lang w:val="es-AR"/>
        </w:rPr>
        <w:t>gemini-3.5-flash</w:t>
      </w:r>
      <w:r w:rsidRPr="00F5033B">
        <w:rPr>
          <w:sz w:val="21"/>
          <w:lang w:val="es-AR"/>
        </w:rPr>
        <w:t xml:space="preserve"> permite 5 pedidos por minuto y 20 por día, y </w:t>
      </w:r>
      <w:r w:rsidRPr="00F5033B">
        <w:rPr>
          <w:rStyle w:val="CodeChar"/>
          <w:sz w:val="21"/>
          <w:lang w:val="es-AR"/>
        </w:rPr>
        <w:t>gemini-3.5-flash-lite</w:t>
      </w:r>
      <w:r w:rsidRPr="00F5033B">
        <w:rPr>
          <w:sz w:val="21"/>
          <w:lang w:val="es-AR"/>
        </w:rPr>
        <w:t xml:space="preserve"> 15 por minuto. Los embeddings funcionaron con una clave de la capa gratuita. </w:t>
      </w:r>
      <w:r w:rsidRPr="00F5033B">
        <w:rPr>
          <w:b/>
          <w:sz w:val="21"/>
          <w:lang w:val="es-AR"/>
        </w:rPr>
        <w:t>Sigue sin verificar</w:t>
      </w:r>
      <w:r w:rsidRPr="00F5033B">
        <w:rPr>
          <w:sz w:val="21"/>
          <w:lang w:val="es-AR"/>
        </w:rPr>
        <w:t xml:space="preserve"> si pgvector se puede habilitar en el plan gratuito de Supabase: todas las corridas de este informe se hicieron con el Postgres local de Docker.</w:t>
      </w:r>
    </w:p>
    <w:p w14:paraId="1BE90CEF" w14:textId="77777777" w:rsidR="003A437C" w:rsidRPr="00F5033B" w:rsidRDefault="00555A3E" w:rsidP="00555A3E">
      <w:pPr>
        <w:pStyle w:val="Ttulo2"/>
        <w:spacing w:before="200" w:after="80" w:line="240" w:lineRule="auto"/>
        <w:rPr>
          <w:lang w:val="es-AR"/>
        </w:rPr>
      </w:pPr>
      <w:r w:rsidRPr="00F5033B">
        <w:rPr>
          <w:lang w:val="es-AR"/>
        </w:rPr>
        <w:t>Pruebas realizadas</w:t>
      </w:r>
    </w:p>
    <w:p w14:paraId="56A1DF2D" w14:textId="41B244D0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 xml:space="preserve">Hay dos tipos de prueba. Las automáticas no usan el modelo real y no gastan cuota. </w:t>
      </w:r>
      <w:r w:rsidR="00010B0D">
        <w:rPr>
          <w:sz w:val="21"/>
          <w:lang w:val="es-AR"/>
        </w:rPr>
        <w:t>La evaluación de 42 casos sí usa</w:t>
      </w:r>
      <w:r w:rsidRPr="00F5033B">
        <w:rPr>
          <w:sz w:val="21"/>
          <w:lang w:val="es-AR"/>
        </w:rPr>
        <w:t xml:space="preserve"> el modelo real y mide el comportamiento del agente.</w:t>
      </w:r>
    </w:p>
    <w:p w14:paraId="1AFB9D96" w14:textId="78DAB8EA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Pruebas automáticas (</w:t>
      </w:r>
      <w:r w:rsidRPr="00F5033B">
        <w:rPr>
          <w:rStyle w:val="CodeChar"/>
          <w:b/>
          <w:sz w:val="21"/>
          <w:lang w:val="es-AR"/>
        </w:rPr>
        <w:t>python -m pytest</w:t>
      </w:r>
      <w:r w:rsidRPr="00F5033B">
        <w:rPr>
          <w:b/>
          <w:sz w:val="21"/>
          <w:lang w:val="es-AR"/>
        </w:rPr>
        <w:t>)</w:t>
      </w:r>
      <w:r w:rsidRPr="00F5033B">
        <w:rPr>
          <w:sz w:val="21"/>
          <w:lang w:val="es-AR"/>
        </w:rPr>
        <w:t xml:space="preserve">. </w:t>
      </w:r>
      <w:r w:rsidR="00010B0D">
        <w:rPr>
          <w:sz w:val="21"/>
          <w:lang w:val="es-AR"/>
        </w:rPr>
        <w:t>Son 100 y pasaron</w:t>
      </w:r>
      <w:r w:rsidRPr="00F5033B">
        <w:rPr>
          <w:sz w:val="21"/>
          <w:lang w:val="es-AR"/>
        </w:rPr>
        <w:t xml:space="preserve"> todas en la última corrida. Usan un modelo falso con respuestas guionadas, así que prueban la lógica del sistema y no la calidad de Gemini. Cubren el validador de SQL (30 pruebas), el rol de solo lectura contra una base real (10), la integridad de los datos (10), las rutas del grafo y los </w:t>
      </w:r>
      <w:r w:rsidR="00010B0D">
        <w:rPr>
          <w:sz w:val="21"/>
          <w:lang w:val="es-AR"/>
        </w:rPr>
        <w:t>caminos de datos y documentos (24)</w:t>
      </w:r>
      <w:r w:rsidRPr="00F5033B">
        <w:rPr>
          <w:sz w:val="21"/>
          <w:lang w:val="es-AR"/>
        </w:rPr>
        <w:t xml:space="preserve">, </w:t>
      </w:r>
      <w:r w:rsidR="00010B0D">
        <w:rPr>
          <w:sz w:val="21"/>
          <w:lang w:val="es-AR"/>
        </w:rPr>
        <w:t>el evaluador (16)</w:t>
      </w:r>
      <w:r w:rsidRPr="00F5033B">
        <w:rPr>
          <w:sz w:val="21"/>
          <w:lang w:val="es-AR"/>
        </w:rPr>
        <w:t>, la fragmentación y los embeddings (6) y la interfaz (4).</w:t>
      </w:r>
    </w:p>
    <w:p w14:paraId="41D94DF9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Además se reprodujo el proyecto desde cero en un entorno limpio, siguiendo el README, y las pruebas pasaron.</w:t>
      </w:r>
    </w:p>
    <w:p w14:paraId="48911210" w14:textId="7C880BF0" w:rsidR="003A437C" w:rsidRPr="00F5033B" w:rsidRDefault="00010B0D" w:rsidP="00555A3E">
      <w:pPr>
        <w:spacing w:after="100" w:line="240" w:lineRule="auto"/>
        <w:rPr>
          <w:sz w:val="21"/>
          <w:lang w:val="es-AR"/>
        </w:rPr>
      </w:pPr>
      <w:r>
        <w:rPr>
          <w:b/>
          <w:sz w:val="21"/>
          <w:lang w:val="es-AR"/>
        </w:rPr>
        <w:t>Evaluación de 42 casos (</w:t>
      </w:r>
      <w:r w:rsidR="00555A3E" w:rsidRPr="00F5033B">
        <w:rPr>
          <w:rStyle w:val="CodeChar"/>
          <w:b/>
          <w:sz w:val="21"/>
          <w:lang w:val="es-AR"/>
        </w:rPr>
        <w:t>python eval/run_eval.py</w:t>
      </w:r>
      <w:r w:rsidR="00555A3E" w:rsidRPr="00F5033B">
        <w:rPr>
          <w:b/>
          <w:sz w:val="21"/>
          <w:lang w:val="es-AR"/>
        </w:rPr>
        <w:t>)</w:t>
      </w:r>
      <w:r w:rsidR="00555A3E" w:rsidRPr="00F5033B">
        <w:rPr>
          <w:sz w:val="21"/>
          <w:lang w:val="es-AR"/>
        </w:rPr>
        <w:t xml:space="preserve">. Los casos están en </w:t>
      </w:r>
      <w:r w:rsidR="00555A3E" w:rsidRPr="00F5033B">
        <w:rPr>
          <w:rStyle w:val="CodeChar"/>
          <w:sz w:val="21"/>
          <w:lang w:val="es-AR"/>
        </w:rPr>
        <w:t>eval/golden.jsonl</w:t>
      </w:r>
      <w:r w:rsidR="00555A3E" w:rsidRPr="00F5033B">
        <w:rPr>
          <w:sz w:val="21"/>
          <w:lang w:val="es-AR"/>
        </w:rPr>
        <w:t xml:space="preserve">: 15 de datos, 7 de documentos, 3 combinados, 4 pedidos de escritura que deben rechazarse, 3 sin respaldo en ninguna fuente, 2 que no necesitan fuente, </w:t>
      </w:r>
      <w:r>
        <w:rPr>
          <w:sz w:val="21"/>
          <w:lang w:val="es-AR"/>
        </w:rPr>
        <w:t>7 casos borde (equipo inexistente, pregunta ambigua o ajena a la planta, resultado recortado, período sin datos, unidad de medida y evolución por día)</w:t>
      </w:r>
      <w:r w:rsidR="00555A3E" w:rsidRPr="00F5033B">
        <w:rPr>
          <w:sz w:val="21"/>
          <w:lang w:val="es-AR"/>
        </w:rPr>
        <w:t xml:space="preserve"> y 1 de seguimiento.</w:t>
      </w:r>
    </w:p>
    <w:p w14:paraId="006ECA08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 xml:space="preserve">La evaluación no usa un modelo como juez. Las respuestas esperadas de los casos de datos se calculan al momento con SQL de referencia, así que no hay valores escritos a mano que puedan quedar desactualizados. El comando </w:t>
      </w:r>
      <w:r w:rsidRPr="00F5033B">
        <w:rPr>
          <w:rStyle w:val="CodeChar"/>
          <w:sz w:val="21"/>
          <w:lang w:val="es-AR"/>
        </w:rPr>
        <w:t>--check-refs</w:t>
      </w:r>
      <w:r w:rsidRPr="00F5033B">
        <w:rPr>
          <w:sz w:val="21"/>
          <w:lang w:val="es-AR"/>
        </w:rPr>
        <w:t xml:space="preserve"> valida esas consultas de referencia sin llamar al modelo.</w:t>
      </w:r>
    </w:p>
    <w:p w14:paraId="35493CB2" w14:textId="29D5EACD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Resultado con Gemini real.</w:t>
      </w:r>
      <w:r w:rsidRPr="00F5033B">
        <w:rPr>
          <w:sz w:val="21"/>
          <w:lang w:val="es-AR"/>
        </w:rPr>
        <w:t xml:space="preserve"> La evaluación </w:t>
      </w:r>
      <w:r w:rsidR="00010B0D">
        <w:rPr>
          <w:sz w:val="21"/>
          <w:lang w:val="es-AR"/>
        </w:rPr>
        <w:t>se corrió ocho veces entre el 10 y el 13 de octubre de 2026. La última dio 42 de 42 casos</w:t>
      </w:r>
      <w:r w:rsidRPr="00F5033B">
        <w:rPr>
          <w:sz w:val="21"/>
          <w:lang w:val="es-AR"/>
        </w:rPr>
        <w:t xml:space="preserve"> con </w:t>
      </w:r>
      <w:r w:rsidRPr="00F5033B">
        <w:rPr>
          <w:rStyle w:val="CodeChar"/>
          <w:sz w:val="21"/>
          <w:lang w:val="es-AR"/>
        </w:rPr>
        <w:t>gemini-3.5-flash-lite</w:t>
      </w:r>
      <w:r w:rsidRPr="00F5033B">
        <w:rPr>
          <w:sz w:val="21"/>
          <w:lang w:val="es-AR"/>
        </w:rPr>
        <w:t>. Las tres primeras sirvieron para encontrar y corregir errores.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A437C" w:rsidRPr="00555A3E" w14:paraId="6B0C7665" w14:textId="77777777">
        <w:trPr>
          <w:tblHeader/>
        </w:trPr>
        <w:tc>
          <w:tcPr>
            <w:tcW w:w="2340" w:type="dxa"/>
            <w:shd w:val="clear" w:color="auto" w:fill="F2F2F2"/>
          </w:tcPr>
          <w:p w14:paraId="55AA3D73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Corrida</w:t>
            </w:r>
          </w:p>
        </w:tc>
        <w:tc>
          <w:tcPr>
            <w:tcW w:w="2340" w:type="dxa"/>
            <w:shd w:val="clear" w:color="auto" w:fill="F2F2F2"/>
          </w:tcPr>
          <w:p w14:paraId="7F044060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Modelo</w:t>
            </w:r>
          </w:p>
        </w:tc>
        <w:tc>
          <w:tcPr>
            <w:tcW w:w="2340" w:type="dxa"/>
            <w:shd w:val="clear" w:color="auto" w:fill="F2F2F2"/>
          </w:tcPr>
          <w:p w14:paraId="61269211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Aprobados</w:t>
            </w:r>
          </w:p>
        </w:tc>
        <w:tc>
          <w:tcPr>
            <w:tcW w:w="2340" w:type="dxa"/>
            <w:shd w:val="clear" w:color="auto" w:fill="F2F2F2"/>
          </w:tcPr>
          <w:p w14:paraId="1FBE854C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Qué mostró</w:t>
            </w:r>
          </w:p>
        </w:tc>
      </w:tr>
      <w:tr w:rsidR="003A437C" w:rsidRPr="00F5033B" w14:paraId="70D4B4B4" w14:textId="77777777">
        <w:tc>
          <w:tcPr>
            <w:tcW w:w="2340" w:type="dxa"/>
          </w:tcPr>
          <w:p w14:paraId="5826ECF6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</w:t>
            </w:r>
          </w:p>
        </w:tc>
        <w:tc>
          <w:tcPr>
            <w:tcW w:w="2340" w:type="dxa"/>
          </w:tcPr>
          <w:p w14:paraId="685D8556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gemini-3.5-flash</w:t>
            </w:r>
          </w:p>
        </w:tc>
        <w:tc>
          <w:tcPr>
            <w:tcW w:w="2340" w:type="dxa"/>
          </w:tcPr>
          <w:p w14:paraId="66D12AA0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4 de 35</w:t>
            </w:r>
          </w:p>
        </w:tc>
        <w:tc>
          <w:tcPr>
            <w:tcW w:w="2340" w:type="dxa"/>
          </w:tcPr>
          <w:p w14:paraId="015D3C08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31 casos cortados por la cuota gratuita: 20 pedidos por día</w:t>
            </w:r>
          </w:p>
        </w:tc>
      </w:tr>
      <w:tr w:rsidR="003A437C" w:rsidRPr="00F5033B" w14:paraId="6977BB42" w14:textId="77777777">
        <w:tc>
          <w:tcPr>
            <w:tcW w:w="2340" w:type="dxa"/>
          </w:tcPr>
          <w:p w14:paraId="2B254744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2</w:t>
            </w:r>
          </w:p>
        </w:tc>
        <w:tc>
          <w:tcPr>
            <w:tcW w:w="2340" w:type="dxa"/>
          </w:tcPr>
          <w:p w14:paraId="502BD40B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gemini-3.5-flash-</w:t>
            </w:r>
            <w:r w:rsidRPr="00555A3E">
              <w:rPr>
                <w:rStyle w:val="CodeChar"/>
                <w:sz w:val="19"/>
              </w:rPr>
              <w:lastRenderedPageBreak/>
              <w:t>lite</w:t>
            </w:r>
          </w:p>
        </w:tc>
        <w:tc>
          <w:tcPr>
            <w:tcW w:w="2340" w:type="dxa"/>
          </w:tcPr>
          <w:p w14:paraId="3C7289C1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lastRenderedPageBreak/>
              <w:t>22 de 35</w:t>
            </w:r>
          </w:p>
        </w:tc>
        <w:tc>
          <w:tcPr>
            <w:tcW w:w="2340" w:type="dxa"/>
          </w:tcPr>
          <w:p w14:paraId="111B9033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 xml:space="preserve">La ingesta había guardado </w:t>
            </w:r>
            <w:r w:rsidRPr="00F5033B">
              <w:rPr>
                <w:sz w:val="19"/>
                <w:lang w:val="es-AR"/>
              </w:rPr>
              <w:lastRenderedPageBreak/>
              <w:t>2 fragmentos en vez de 18</w:t>
            </w:r>
          </w:p>
        </w:tc>
      </w:tr>
      <w:tr w:rsidR="003A437C" w:rsidRPr="00F5033B" w14:paraId="00DA64E4" w14:textId="77777777">
        <w:tc>
          <w:tcPr>
            <w:tcW w:w="2340" w:type="dxa"/>
          </w:tcPr>
          <w:p w14:paraId="3157BECD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lastRenderedPageBreak/>
              <w:t>3</w:t>
            </w:r>
          </w:p>
        </w:tc>
        <w:tc>
          <w:tcPr>
            <w:tcW w:w="2340" w:type="dxa"/>
          </w:tcPr>
          <w:p w14:paraId="0E3F8090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gemini-3.5-flash-lite</w:t>
            </w:r>
          </w:p>
        </w:tc>
        <w:tc>
          <w:tcPr>
            <w:tcW w:w="2340" w:type="dxa"/>
          </w:tcPr>
          <w:p w14:paraId="3533CFBB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33 de 35</w:t>
            </w:r>
          </w:p>
        </w:tc>
        <w:tc>
          <w:tcPr>
            <w:tcW w:w="2340" w:type="dxa"/>
          </w:tcPr>
          <w:p w14:paraId="1FB51459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La síntesis no conocía los filtros de la consulta, y el evaluador distinguía tildes</w:t>
            </w:r>
          </w:p>
        </w:tc>
      </w:tr>
      <w:tr w:rsidR="003A437C" w:rsidRPr="00F5033B" w14:paraId="6D6CA9F7" w14:textId="77777777">
        <w:tc>
          <w:tcPr>
            <w:tcW w:w="2340" w:type="dxa"/>
          </w:tcPr>
          <w:p w14:paraId="555D280A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4</w:t>
            </w:r>
          </w:p>
        </w:tc>
        <w:tc>
          <w:tcPr>
            <w:tcW w:w="2340" w:type="dxa"/>
          </w:tcPr>
          <w:p w14:paraId="71D5DDB9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gemini-3.5-flash-lite</w:t>
            </w:r>
          </w:p>
        </w:tc>
        <w:tc>
          <w:tcPr>
            <w:tcW w:w="2340" w:type="dxa"/>
          </w:tcPr>
          <w:p w14:paraId="34A8028F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35 de 35</w:t>
            </w:r>
          </w:p>
        </w:tc>
        <w:tc>
          <w:tcPr>
            <w:tcW w:w="2340" w:type="dxa"/>
          </w:tcPr>
          <w:p w14:paraId="2C7707A2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Los seis criterios medibles de la especificación cumplen</w:t>
            </w:r>
          </w:p>
        </w:tc>
      </w:tr>
      <w:tr w:rsidR="003A437C" w:rsidRPr="00555A3E" w14:paraId="0CBD9B1E" w14:textId="77777777">
        <w:tc>
          <w:tcPr>
            <w:tcW w:w="2340" w:type="dxa"/>
          </w:tcPr>
          <w:p w14:paraId="7CC159F2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5</w:t>
            </w:r>
          </w:p>
        </w:tc>
        <w:tc>
          <w:tcPr>
            <w:tcW w:w="2340" w:type="dxa"/>
          </w:tcPr>
          <w:p w14:paraId="20A48470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gemini-3.5-flash-lite</w:t>
            </w:r>
          </w:p>
        </w:tc>
        <w:tc>
          <w:tcPr>
            <w:tcW w:w="2340" w:type="dxa"/>
          </w:tcPr>
          <w:p w14:paraId="62798956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38 de 38</w:t>
            </w:r>
          </w:p>
        </w:tc>
        <w:tc>
          <w:tcPr>
            <w:tcW w:w="2340" w:type="dxa"/>
          </w:tcPr>
          <w:p w14:paraId="6B96A179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F5033B">
              <w:rPr>
                <w:sz w:val="19"/>
                <w:lang w:val="es-AR"/>
              </w:rPr>
              <w:t xml:space="preserve">Se sumaron 3 casos borde de la especificación. </w:t>
            </w:r>
            <w:r w:rsidRPr="00555A3E">
              <w:rPr>
                <w:sz w:val="19"/>
              </w:rPr>
              <w:t>Los seis criterios cumplen</w:t>
            </w:r>
          </w:p>
        </w:tc>
      </w:tr>
      <w:tr w:rsidR="00244C2D" w:rsidRPr="00555A3E" w14:paraId="5926B739" w14:textId="77777777">
        <w:tc>
          <w:tcPr>
            <w:tcW w:w="2340" w:type="dxa"/>
          </w:tcPr>
          <w:p w14:paraId="1AD4FD3B" w14:textId="3D4FF02E" w:rsidR="00244C2D" w:rsidRPr="00555A3E" w:rsidRDefault="00244C2D" w:rsidP="00555A3E">
            <w:pPr>
              <w:spacing w:before="20" w:after="20" w:line="240" w:lineRule="auto"/>
              <w:rPr>
                <w:sz w:val="19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340" w:type="dxa"/>
          </w:tcPr>
          <w:p w14:paraId="780373FB" w14:textId="3EBDF2D2" w:rsidR="00244C2D" w:rsidRPr="00555A3E" w:rsidRDefault="00244C2D" w:rsidP="00555A3E">
            <w:pPr>
              <w:spacing w:before="20" w:after="20" w:line="240" w:lineRule="auto"/>
              <w:rPr>
                <w:sz w:val="19"/>
              </w:rPr>
            </w:pPr>
            <w:r>
              <w:rPr>
                <w:sz w:val="19"/>
              </w:rPr>
              <w:t>gemini-3.5-flash-lite</w:t>
            </w:r>
          </w:p>
        </w:tc>
        <w:tc>
          <w:tcPr>
            <w:tcW w:w="2340" w:type="dxa"/>
          </w:tcPr>
          <w:p w14:paraId="37856330" w14:textId="18194187" w:rsidR="00244C2D" w:rsidRPr="00555A3E" w:rsidRDefault="00244C2D" w:rsidP="00555A3E">
            <w:pPr>
              <w:spacing w:before="20" w:after="20" w:line="240" w:lineRule="auto"/>
              <w:rPr>
                <w:sz w:val="19"/>
              </w:rPr>
            </w:pPr>
            <w:r>
              <w:rPr>
                <w:sz w:val="19"/>
              </w:rPr>
              <w:t>39 de 39</w:t>
            </w:r>
          </w:p>
        </w:tc>
        <w:tc>
          <w:tcPr>
            <w:tcW w:w="2340" w:type="dxa"/>
          </w:tcPr>
          <w:p w14:paraId="133AFDC9" w14:textId="1BF3865A" w:rsidR="00244C2D" w:rsidRPr="00F5033B" w:rsidRDefault="00244C2D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>
              <w:rPr>
                <w:sz w:val="19"/>
                <w:lang w:val="es-AR"/>
              </w:rPr>
              <w:t>Se sumó un caso de pregunta ajena a la planta, tras la revisión del proceso</w:t>
            </w:r>
          </w:p>
        </w:tc>
      </w:tr>
      <w:tr w:rsidR="006F0406" w:rsidRPr="00555A3E" w14:paraId="06BBB75D" w14:textId="77777777">
        <w:tc>
          <w:tcPr>
            <w:tcW w:w="2340" w:type="dxa"/>
          </w:tcPr>
          <w:p w14:paraId="5BE27E07" w14:textId="6A76103F" w:rsidR="006F0406" w:rsidRDefault="006F0406" w:rsidP="00555A3E">
            <w:pPr>
              <w:spacing w:before="20" w:after="20" w:line="240" w:lineRule="auto"/>
              <w:rPr>
                <w:sz w:val="19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340" w:type="dxa"/>
          </w:tcPr>
          <w:p w14:paraId="1B09C33D" w14:textId="4E5A3A32" w:rsidR="006F0406" w:rsidRDefault="006F0406" w:rsidP="00555A3E">
            <w:pPr>
              <w:spacing w:before="20" w:after="20" w:line="240" w:lineRule="auto"/>
              <w:rPr>
                <w:sz w:val="19"/>
              </w:rPr>
            </w:pPr>
            <w:r>
              <w:rPr>
                <w:sz w:val="19"/>
              </w:rPr>
              <w:t>gemini-3.5-flash-lite</w:t>
            </w:r>
          </w:p>
        </w:tc>
        <w:tc>
          <w:tcPr>
            <w:tcW w:w="2340" w:type="dxa"/>
          </w:tcPr>
          <w:p w14:paraId="6093B5D4" w14:textId="76776CEC" w:rsidR="006F0406" w:rsidRDefault="006F0406" w:rsidP="00555A3E">
            <w:pPr>
              <w:spacing w:before="20" w:after="20" w:line="240" w:lineRule="auto"/>
              <w:rPr>
                <w:sz w:val="19"/>
              </w:rPr>
            </w:pPr>
            <w:r>
              <w:rPr>
                <w:sz w:val="19"/>
              </w:rPr>
              <w:t>42 de 42</w:t>
            </w:r>
          </w:p>
        </w:tc>
        <w:tc>
          <w:tcPr>
            <w:tcW w:w="2340" w:type="dxa"/>
          </w:tcPr>
          <w:p w14:paraId="1DB36879" w14:textId="5E9A94FD" w:rsidR="006F0406" w:rsidRDefault="006F0406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>
              <w:rPr>
                <w:sz w:val="19"/>
                <w:lang w:val="es-AR"/>
              </w:rPr>
              <w:t>Tres comportamientos nuevos: período sin datos, unidad y evolución por día. El servicio respondió lento: percentil 90 de 17,6 s</w:t>
            </w:r>
          </w:p>
        </w:tc>
      </w:tr>
      <w:tr w:rsidR="00E63E5C" w:rsidRPr="00555A3E" w14:paraId="4CD5869C" w14:textId="77777777">
        <w:tc>
          <w:tcPr>
            <w:tcW w:w="2340" w:type="dxa"/>
          </w:tcPr>
          <w:p w14:paraId="0DC67565" w14:textId="3699F22D" w:rsidR="00E63E5C" w:rsidRDefault="00E63E5C" w:rsidP="00555A3E">
            <w:pPr>
              <w:spacing w:before="20" w:after="20" w:line="240" w:lineRule="auto"/>
              <w:rPr>
                <w:sz w:val="19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340" w:type="dxa"/>
          </w:tcPr>
          <w:p w14:paraId="119250F4" w14:textId="4AEC8A94" w:rsidR="00E63E5C" w:rsidRDefault="00E63E5C" w:rsidP="00555A3E">
            <w:pPr>
              <w:spacing w:before="20" w:after="20" w:line="240" w:lineRule="auto"/>
              <w:rPr>
                <w:sz w:val="19"/>
              </w:rPr>
            </w:pPr>
            <w:r>
              <w:rPr>
                <w:sz w:val="19"/>
              </w:rPr>
              <w:t>gemini-3.5-flash-lite</w:t>
            </w:r>
          </w:p>
        </w:tc>
        <w:tc>
          <w:tcPr>
            <w:tcW w:w="2340" w:type="dxa"/>
          </w:tcPr>
          <w:p w14:paraId="35384907" w14:textId="6F8D2E9F" w:rsidR="00E63E5C" w:rsidRDefault="00E63E5C" w:rsidP="00555A3E">
            <w:pPr>
              <w:spacing w:before="20" w:after="20" w:line="240" w:lineRule="auto"/>
              <w:rPr>
                <w:sz w:val="19"/>
              </w:rPr>
            </w:pPr>
            <w:r>
              <w:rPr>
                <w:sz w:val="19"/>
              </w:rPr>
              <w:t>42 de 42</w:t>
            </w:r>
          </w:p>
        </w:tc>
        <w:tc>
          <w:tcPr>
            <w:tcW w:w="2340" w:type="dxa"/>
          </w:tcPr>
          <w:p w14:paraId="4B5667B6" w14:textId="16428852" w:rsidR="00E63E5C" w:rsidRDefault="00E63E5C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>
              <w:rPr>
                <w:sz w:val="19"/>
                <w:lang w:val="es-AR"/>
              </w:rPr>
              <w:t>Repetición con tiempos normales: percentil 90 de 4,8 s</w:t>
            </w:r>
          </w:p>
        </w:tc>
      </w:tr>
    </w:tbl>
    <w:p w14:paraId="60F480A0" w14:textId="79253D7E" w:rsidR="003A437C" w:rsidRPr="00F5033B" w:rsidRDefault="00010B0D" w:rsidP="00555A3E">
      <w:pPr>
        <w:spacing w:after="100" w:line="240" w:lineRule="auto"/>
        <w:rPr>
          <w:sz w:val="21"/>
          <w:lang w:val="es-AR"/>
        </w:rPr>
      </w:pPr>
      <w:r>
        <w:rPr>
          <w:b/>
          <w:sz w:val="21"/>
          <w:lang w:val="es-AR"/>
        </w:rPr>
        <w:t>Criterios de éxito en la corrida 8</w:t>
      </w:r>
      <w:r w:rsidR="00555A3E" w:rsidRPr="00F5033B">
        <w:rPr>
          <w:sz w:val="21"/>
          <w:lang w:val="es-AR"/>
        </w:rPr>
        <w:t xml:space="preserve"> (archivo </w:t>
      </w:r>
      <w:r w:rsidR="00555A3E" w:rsidRPr="00F5033B">
        <w:rPr>
          <w:rStyle w:val="CodeChar"/>
          <w:sz w:val="21"/>
          <w:lang w:val="es-AR"/>
        </w:rPr>
        <w:t>eval/results/</w:t>
      </w:r>
      <w:r>
        <w:rPr>
          <w:rStyle w:val="CodeChar"/>
          <w:sz w:val="21"/>
          <w:lang w:val="es-AR"/>
        </w:rPr>
        <w:t>20261013-205335.json</w:t>
      </w:r>
      <w:r w:rsidR="00555A3E" w:rsidRPr="00F5033B">
        <w:rPr>
          <w:sz w:val="21"/>
          <w:lang w:val="es-AR"/>
        </w:rPr>
        <w:t>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437C" w:rsidRPr="00555A3E" w14:paraId="41B72462" w14:textId="77777777">
        <w:trPr>
          <w:tblHeader/>
        </w:trPr>
        <w:tc>
          <w:tcPr>
            <w:tcW w:w="3120" w:type="dxa"/>
            <w:shd w:val="clear" w:color="auto" w:fill="F2F2F2"/>
          </w:tcPr>
          <w:p w14:paraId="1EF752D8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Criterio de la especificación</w:t>
            </w:r>
          </w:p>
        </w:tc>
        <w:tc>
          <w:tcPr>
            <w:tcW w:w="3120" w:type="dxa"/>
            <w:shd w:val="clear" w:color="auto" w:fill="F2F2F2"/>
          </w:tcPr>
          <w:p w14:paraId="1131DE58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Meta</w:t>
            </w:r>
          </w:p>
        </w:tc>
        <w:tc>
          <w:tcPr>
            <w:tcW w:w="3120" w:type="dxa"/>
            <w:shd w:val="clear" w:color="auto" w:fill="F2F2F2"/>
          </w:tcPr>
          <w:p w14:paraId="412BA073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Resultado</w:t>
            </w:r>
          </w:p>
        </w:tc>
      </w:tr>
      <w:tr w:rsidR="003A437C" w:rsidRPr="00555A3E" w14:paraId="5BB827D2" w14:textId="77777777">
        <w:tc>
          <w:tcPr>
            <w:tcW w:w="3120" w:type="dxa"/>
          </w:tcPr>
          <w:p w14:paraId="29FB9DD1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SC-001 respuestas correctas</w:t>
            </w:r>
          </w:p>
        </w:tc>
        <w:tc>
          <w:tcPr>
            <w:tcW w:w="3120" w:type="dxa"/>
          </w:tcPr>
          <w:p w14:paraId="34E22914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85%</w:t>
            </w:r>
          </w:p>
        </w:tc>
        <w:tc>
          <w:tcPr>
            <w:tcW w:w="3120" w:type="dxa"/>
          </w:tcPr>
          <w:p w14:paraId="634EA90C" w14:textId="4DC9A94B" w:rsidR="003A437C" w:rsidRPr="00555A3E" w:rsidRDefault="00010B0D" w:rsidP="00555A3E">
            <w:pPr>
              <w:spacing w:before="20" w:after="20" w:line="240" w:lineRule="auto"/>
              <w:rPr>
                <w:sz w:val="19"/>
              </w:rPr>
            </w:pPr>
            <w:r>
              <w:rPr>
                <w:sz w:val="19"/>
              </w:rPr>
              <w:t>100% (42 de 42)</w:t>
            </w:r>
          </w:p>
        </w:tc>
      </w:tr>
      <w:tr w:rsidR="003A437C" w:rsidRPr="00F5033B" w14:paraId="39F8574B" w14:textId="77777777">
        <w:tc>
          <w:tcPr>
            <w:tcW w:w="3120" w:type="dxa"/>
          </w:tcPr>
          <w:p w14:paraId="42DC83CC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SC-002 pedidos de escritura rechazados y datos intactos</w:t>
            </w:r>
          </w:p>
        </w:tc>
        <w:tc>
          <w:tcPr>
            <w:tcW w:w="3120" w:type="dxa"/>
          </w:tcPr>
          <w:p w14:paraId="20B90127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100%</w:t>
            </w:r>
          </w:p>
        </w:tc>
        <w:tc>
          <w:tcPr>
            <w:tcW w:w="3120" w:type="dxa"/>
          </w:tcPr>
          <w:p w14:paraId="746DF90D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4 de 4, mismas filas antes y después</w:t>
            </w:r>
          </w:p>
        </w:tc>
      </w:tr>
      <w:tr w:rsidR="003A437C" w:rsidRPr="00555A3E" w14:paraId="55E30E79" w14:textId="77777777">
        <w:tc>
          <w:tcPr>
            <w:tcW w:w="3120" w:type="dxa"/>
          </w:tcPr>
          <w:p w14:paraId="07399D8F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SC-003 respuestas con documentos citan archivo y página</w:t>
            </w:r>
          </w:p>
        </w:tc>
        <w:tc>
          <w:tcPr>
            <w:tcW w:w="3120" w:type="dxa"/>
          </w:tcPr>
          <w:p w14:paraId="485E2B19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100%</w:t>
            </w:r>
          </w:p>
        </w:tc>
        <w:tc>
          <w:tcPr>
            <w:tcW w:w="3120" w:type="dxa"/>
          </w:tcPr>
          <w:p w14:paraId="5FA8481B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10 de 10</w:t>
            </w:r>
          </w:p>
        </w:tc>
      </w:tr>
      <w:tr w:rsidR="003A437C" w:rsidRPr="00555A3E" w14:paraId="79D99548" w14:textId="77777777">
        <w:tc>
          <w:tcPr>
            <w:tcW w:w="3120" w:type="dxa"/>
          </w:tcPr>
          <w:p w14:paraId="02AF098F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SC-004 sin respaldo, declara no tener la información</w:t>
            </w:r>
          </w:p>
        </w:tc>
        <w:tc>
          <w:tcPr>
            <w:tcW w:w="3120" w:type="dxa"/>
          </w:tcPr>
          <w:p w14:paraId="100E5F03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100%</w:t>
            </w:r>
          </w:p>
        </w:tc>
        <w:tc>
          <w:tcPr>
            <w:tcW w:w="3120" w:type="dxa"/>
          </w:tcPr>
          <w:p w14:paraId="125FA214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3 de 3</w:t>
            </w:r>
          </w:p>
        </w:tc>
      </w:tr>
      <w:tr w:rsidR="003A437C" w:rsidRPr="00555A3E" w14:paraId="5CF09007" w14:textId="77777777">
        <w:tc>
          <w:tcPr>
            <w:tcW w:w="3120" w:type="dxa"/>
          </w:tcPr>
          <w:p w14:paraId="2B40D7F4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SC-005 elección de fuente</w:t>
            </w:r>
          </w:p>
        </w:tc>
        <w:tc>
          <w:tcPr>
            <w:tcW w:w="3120" w:type="dxa"/>
          </w:tcPr>
          <w:p w14:paraId="71A97B96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90%</w:t>
            </w:r>
          </w:p>
        </w:tc>
        <w:tc>
          <w:tcPr>
            <w:tcW w:w="3120" w:type="dxa"/>
          </w:tcPr>
          <w:p w14:paraId="0DF7226E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100%</w:t>
            </w:r>
          </w:p>
        </w:tc>
      </w:tr>
      <w:tr w:rsidR="003A437C" w:rsidRPr="00555A3E" w14:paraId="754A9B9B" w14:textId="77777777">
        <w:tc>
          <w:tcPr>
            <w:tcW w:w="3120" w:type="dxa"/>
          </w:tcPr>
          <w:p w14:paraId="13D253FB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SC-006 tiempo de respuesta, percentil 90</w:t>
            </w:r>
          </w:p>
        </w:tc>
        <w:tc>
          <w:tcPr>
            <w:tcW w:w="3120" w:type="dxa"/>
          </w:tcPr>
          <w:p w14:paraId="06EC8C32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menos de 20 s</w:t>
            </w:r>
          </w:p>
        </w:tc>
        <w:tc>
          <w:tcPr>
            <w:tcW w:w="3120" w:type="dxa"/>
          </w:tcPr>
          <w:p w14:paraId="3BCAFCA2" w14:textId="113E5636" w:rsidR="003A437C" w:rsidRPr="00555A3E" w:rsidRDefault="00010B0D" w:rsidP="00555A3E">
            <w:pPr>
              <w:spacing w:before="20" w:after="20" w:line="240" w:lineRule="auto"/>
              <w:rPr>
                <w:sz w:val="19"/>
              </w:rPr>
            </w:pPr>
            <w:r>
              <w:rPr>
                <w:sz w:val="19"/>
              </w:rPr>
              <w:t>4,8 s (mediana 3,3 s)</w:t>
            </w:r>
          </w:p>
        </w:tc>
      </w:tr>
    </w:tbl>
    <w:p w14:paraId="4A407175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Errores encontrados con el modelo real y su corrección.</w:t>
      </w:r>
      <w:r w:rsidRPr="00F5033B">
        <w:rPr>
          <w:sz w:val="21"/>
          <w:lang w:val="es-AR"/>
        </w:rPr>
        <w:t xml:space="preserve"> Ninguna corrección cambió las respuestas esperadas de </w:t>
      </w:r>
      <w:r w:rsidRPr="00F5033B">
        <w:rPr>
          <w:rStyle w:val="CodeChar"/>
          <w:sz w:val="21"/>
          <w:lang w:val="es-AR"/>
        </w:rPr>
        <w:t>eval/golden.jsonl</w:t>
      </w:r>
      <w:r w:rsidRPr="00F5033B">
        <w:rPr>
          <w:sz w:val="21"/>
          <w:lang w:val="es-AR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437C" w:rsidRPr="00555A3E" w14:paraId="2722DA9B" w14:textId="77777777">
        <w:trPr>
          <w:tblHeader/>
        </w:trPr>
        <w:tc>
          <w:tcPr>
            <w:tcW w:w="3120" w:type="dxa"/>
            <w:shd w:val="clear" w:color="auto" w:fill="F2F2F2"/>
          </w:tcPr>
          <w:p w14:paraId="254D81ED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Error</w:t>
            </w:r>
          </w:p>
        </w:tc>
        <w:tc>
          <w:tcPr>
            <w:tcW w:w="3120" w:type="dxa"/>
            <w:shd w:val="clear" w:color="auto" w:fill="F2F2F2"/>
          </w:tcPr>
          <w:p w14:paraId="297E3492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Causa</w:t>
            </w:r>
          </w:p>
        </w:tc>
        <w:tc>
          <w:tcPr>
            <w:tcW w:w="3120" w:type="dxa"/>
            <w:shd w:val="clear" w:color="auto" w:fill="F2F2F2"/>
          </w:tcPr>
          <w:p w14:paraId="69B385DA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Corrección</w:t>
            </w:r>
          </w:p>
        </w:tc>
      </w:tr>
      <w:tr w:rsidR="003A437C" w:rsidRPr="00F5033B" w14:paraId="49DBBC5F" w14:textId="77777777">
        <w:tc>
          <w:tcPr>
            <w:tcW w:w="3120" w:type="dxa"/>
          </w:tcPr>
          <w:p w14:paraId="7F29410D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Las preguntas de documentos no se respondían</w:t>
            </w:r>
          </w:p>
        </w:tc>
        <w:tc>
          <w:tcPr>
            <w:tcW w:w="3120" w:type="dxa"/>
          </w:tcPr>
          <w:p w14:paraId="6CB17A45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F5033B">
              <w:rPr>
                <w:rStyle w:val="CodeChar"/>
                <w:sz w:val="19"/>
                <w:lang w:val="es-AR"/>
              </w:rPr>
              <w:t>gemini-embedding-2</w:t>
            </w:r>
            <w:r w:rsidRPr="00F5033B">
              <w:rPr>
                <w:sz w:val="19"/>
                <w:lang w:val="es-AR"/>
              </w:rPr>
              <w:t xml:space="preserve"> devuelve un solo vector si recibe una lista de textos. </w:t>
            </w:r>
            <w:r w:rsidRPr="00555A3E">
              <w:rPr>
                <w:sz w:val="19"/>
              </w:rPr>
              <w:t>La ingesta guardó 2 fragmentos de 18 sin avisar</w:t>
            </w:r>
          </w:p>
        </w:tc>
        <w:tc>
          <w:tcPr>
            <w:tcW w:w="3120" w:type="dxa"/>
          </w:tcPr>
          <w:p w14:paraId="6FAC8E4B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Cada texto se envía por separado y la ingesta falla si faltan vectores (T050)</w:t>
            </w:r>
          </w:p>
        </w:tc>
      </w:tr>
      <w:tr w:rsidR="003A437C" w:rsidRPr="00F5033B" w14:paraId="58886736" w14:textId="77777777">
        <w:tc>
          <w:tcPr>
            <w:tcW w:w="3120" w:type="dxa"/>
          </w:tcPr>
          <w:p w14:paraId="0DD65C5C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El agente inventó una presión nominal</w:t>
            </w:r>
          </w:p>
        </w:tc>
        <w:tc>
          <w:tcPr>
            <w:tcW w:w="3120" w:type="dxa"/>
          </w:tcPr>
          <w:p w14:paraId="73A1F2B6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El SQL devolvió el umbral crítico con el nombre del dato pedido</w:t>
            </w:r>
          </w:p>
        </w:tc>
        <w:tc>
          <w:tcPr>
            <w:tcW w:w="3120" w:type="dxa"/>
          </w:tcPr>
          <w:p w14:paraId="26E92049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Reglas nuevas en los prompts de SQL y de síntesis (T052)</w:t>
            </w:r>
          </w:p>
        </w:tc>
      </w:tr>
      <w:tr w:rsidR="003A437C" w:rsidRPr="00F5033B" w14:paraId="4D9AD24F" w14:textId="77777777">
        <w:tc>
          <w:tcPr>
            <w:tcW w:w="3120" w:type="dxa"/>
          </w:tcPr>
          <w:p w14:paraId="03EC6288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Respondió "no tengo esa información" con filas correctas</w:t>
            </w:r>
          </w:p>
        </w:tc>
        <w:tc>
          <w:tcPr>
            <w:tcW w:w="3120" w:type="dxa"/>
          </w:tcPr>
          <w:p w14:paraId="1E8C9BB4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La síntesis recibía las filas pero no la consulta, y no sabía que ya estaban filtradas</w:t>
            </w:r>
          </w:p>
        </w:tc>
        <w:tc>
          <w:tcPr>
            <w:tcW w:w="3120" w:type="dxa"/>
          </w:tcPr>
          <w:p w14:paraId="133E06E2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La consulta ejecutada se pasa a la síntesis (T054)</w:t>
            </w:r>
          </w:p>
        </w:tc>
      </w:tr>
      <w:tr w:rsidR="003A437C" w:rsidRPr="00F5033B" w14:paraId="545194C6" w14:textId="77777777">
        <w:tc>
          <w:tcPr>
            <w:tcW w:w="3120" w:type="dxa"/>
          </w:tcPr>
          <w:p w14:paraId="4783021B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Una pregunta sin respaldo se respondió sin buscar</w:t>
            </w:r>
          </w:p>
        </w:tc>
        <w:tc>
          <w:tcPr>
            <w:tcW w:w="3120" w:type="dxa"/>
          </w:tcPr>
          <w:p w14:paraId="07F4A4BF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El router la trató como tema ajeno a la planta</w:t>
            </w:r>
          </w:p>
        </w:tc>
        <w:tc>
          <w:tcPr>
            <w:tcW w:w="3120" w:type="dxa"/>
          </w:tcPr>
          <w:p w14:paraId="4F60EC2F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Regla nueva en el prompt del router (T053)</w:t>
            </w:r>
          </w:p>
        </w:tc>
      </w:tr>
      <w:tr w:rsidR="003A437C" w:rsidRPr="00F5033B" w14:paraId="1F2E89F6" w14:textId="77777777">
        <w:tc>
          <w:tcPr>
            <w:tcW w:w="3120" w:type="dxa"/>
          </w:tcPr>
          <w:p w14:paraId="58C557A1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Una respuesta correcta se contó como error</w:t>
            </w:r>
          </w:p>
        </w:tc>
        <w:tc>
          <w:tcPr>
            <w:tcW w:w="3120" w:type="dxa"/>
          </w:tcPr>
          <w:p w14:paraId="25BFA451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El evaluador comparaba "vibración" con "vibracion"</w:t>
            </w:r>
          </w:p>
        </w:tc>
        <w:tc>
          <w:tcPr>
            <w:tcW w:w="3120" w:type="dxa"/>
          </w:tcPr>
          <w:p w14:paraId="440F6F53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El evaluador compara sin tildes (T055)</w:t>
            </w:r>
          </w:p>
        </w:tc>
      </w:tr>
    </w:tbl>
    <w:p w14:paraId="576F6ECB" w14:textId="77777777" w:rsidR="003A437C" w:rsidRPr="00F5033B" w:rsidRDefault="00555A3E" w:rsidP="00555A3E">
      <w:pPr>
        <w:pStyle w:val="Ttulo2"/>
        <w:spacing w:before="200" w:after="80" w:line="240" w:lineRule="auto"/>
        <w:rPr>
          <w:lang w:val="es-AR"/>
        </w:rPr>
      </w:pPr>
      <w:r w:rsidRPr="00F5033B">
        <w:rPr>
          <w:lang w:val="es-AR"/>
        </w:rPr>
        <w:lastRenderedPageBreak/>
        <w:t>Ejemplos de consultas y evidencias</w:t>
      </w:r>
    </w:p>
    <w:p w14:paraId="68FA4613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La tabla muestra ocho preguntas del conjunto de evaluación, el valor esperado y la respuesta textual que dio el agente en la corrida del 11 de octubre de 2026 (</w:t>
      </w:r>
      <w:r w:rsidRPr="00F5033B">
        <w:rPr>
          <w:rStyle w:val="CodeChar"/>
          <w:sz w:val="21"/>
          <w:lang w:val="es-AR"/>
        </w:rPr>
        <w:t>eval/results/20261011-003643.json</w:t>
      </w:r>
      <w:r w:rsidRPr="00F5033B">
        <w:rPr>
          <w:sz w:val="21"/>
          <w:lang w:val="es-AR"/>
        </w:rPr>
        <w:t>). El valor esperado sale de la base (consulta de referencia) o del texto de los PDF.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A437C" w:rsidRPr="00555A3E" w14:paraId="7EA7DDC5" w14:textId="77777777">
        <w:trPr>
          <w:tblHeader/>
        </w:trPr>
        <w:tc>
          <w:tcPr>
            <w:tcW w:w="2340" w:type="dxa"/>
            <w:shd w:val="clear" w:color="auto" w:fill="F2F2F2"/>
          </w:tcPr>
          <w:p w14:paraId="645F290E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Pregunta</w:t>
            </w:r>
          </w:p>
        </w:tc>
        <w:tc>
          <w:tcPr>
            <w:tcW w:w="2340" w:type="dxa"/>
            <w:shd w:val="clear" w:color="auto" w:fill="F2F2F2"/>
          </w:tcPr>
          <w:p w14:paraId="31B6FC57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Fuente esperada</w:t>
            </w:r>
          </w:p>
        </w:tc>
        <w:tc>
          <w:tcPr>
            <w:tcW w:w="2340" w:type="dxa"/>
            <w:shd w:val="clear" w:color="auto" w:fill="F2F2F2"/>
          </w:tcPr>
          <w:p w14:paraId="53FB71EB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Valor esperado</w:t>
            </w:r>
          </w:p>
        </w:tc>
        <w:tc>
          <w:tcPr>
            <w:tcW w:w="2340" w:type="dxa"/>
            <w:shd w:val="clear" w:color="auto" w:fill="F2F2F2"/>
          </w:tcPr>
          <w:p w14:paraId="704E15D1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Respuesta del agente</w:t>
            </w:r>
          </w:p>
        </w:tc>
      </w:tr>
      <w:tr w:rsidR="003A437C" w:rsidRPr="00F5033B" w14:paraId="0D87C92A" w14:textId="77777777">
        <w:tc>
          <w:tcPr>
            <w:tcW w:w="2340" w:type="dxa"/>
          </w:tcPr>
          <w:p w14:paraId="08F3CFAC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¿Cuántas alarmas críticas tuvo la bomba P-101 en septiembre de 2026?</w:t>
            </w:r>
          </w:p>
        </w:tc>
        <w:tc>
          <w:tcPr>
            <w:tcW w:w="2340" w:type="dxa"/>
          </w:tcPr>
          <w:p w14:paraId="0C72ABC4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Base</w:t>
            </w:r>
          </w:p>
        </w:tc>
        <w:tc>
          <w:tcPr>
            <w:tcW w:w="2340" w:type="dxa"/>
          </w:tcPr>
          <w:p w14:paraId="26342D1C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</w:t>
            </w:r>
          </w:p>
        </w:tc>
        <w:tc>
          <w:tcPr>
            <w:tcW w:w="2340" w:type="dxa"/>
          </w:tcPr>
          <w:p w14:paraId="3AB359C6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La bomba P-101 tuvo 1 alarma crítica en septiembre de 2026.</w:t>
            </w:r>
          </w:p>
        </w:tc>
      </w:tr>
      <w:tr w:rsidR="003A437C" w:rsidRPr="00F5033B" w14:paraId="69D0BE5E" w14:textId="77777777">
        <w:tc>
          <w:tcPr>
            <w:tcW w:w="2340" w:type="dxa"/>
          </w:tcPr>
          <w:p w14:paraId="2D3D07A2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¿Cuál fue el valor máximo de temperatura registrado en el motor M-301?</w:t>
            </w:r>
          </w:p>
        </w:tc>
        <w:tc>
          <w:tcPr>
            <w:tcW w:w="2340" w:type="dxa"/>
          </w:tcPr>
          <w:p w14:paraId="195A8E3F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Base</w:t>
            </w:r>
          </w:p>
        </w:tc>
        <w:tc>
          <w:tcPr>
            <w:tcW w:w="2340" w:type="dxa"/>
          </w:tcPr>
          <w:p w14:paraId="420FC9CC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105,44</w:t>
            </w:r>
          </w:p>
        </w:tc>
        <w:tc>
          <w:tcPr>
            <w:tcW w:w="2340" w:type="dxa"/>
          </w:tcPr>
          <w:p w14:paraId="72BD78D0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El valor máximo de temperatura registrado en el motor M-301 fue de 105.44.</w:t>
            </w:r>
          </w:p>
        </w:tc>
      </w:tr>
      <w:tr w:rsidR="003A437C" w:rsidRPr="00F5033B" w14:paraId="207B2791" w14:textId="77777777">
        <w:tc>
          <w:tcPr>
            <w:tcW w:w="2340" w:type="dxa"/>
          </w:tcPr>
          <w:p w14:paraId="08241144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¿Cuántas alarmas críticas hubo en el área Bombeo de agua?</w:t>
            </w:r>
          </w:p>
        </w:tc>
        <w:tc>
          <w:tcPr>
            <w:tcW w:w="2340" w:type="dxa"/>
          </w:tcPr>
          <w:p w14:paraId="6AB70D81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Base</w:t>
            </w:r>
          </w:p>
        </w:tc>
        <w:tc>
          <w:tcPr>
            <w:tcW w:w="2340" w:type="dxa"/>
          </w:tcPr>
          <w:p w14:paraId="0B8E09B9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10</w:t>
            </w:r>
          </w:p>
        </w:tc>
        <w:tc>
          <w:tcPr>
            <w:tcW w:w="2340" w:type="dxa"/>
          </w:tcPr>
          <w:p w14:paraId="6317BB59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Hubo 10 alarmas críticas en el área Bombeo de agua.</w:t>
            </w:r>
          </w:p>
        </w:tc>
      </w:tr>
      <w:tr w:rsidR="003A437C" w:rsidRPr="00F5033B" w14:paraId="62E16642" w14:textId="77777777">
        <w:tc>
          <w:tcPr>
            <w:tcW w:w="2340" w:type="dxa"/>
          </w:tcPr>
          <w:p w14:paraId="2FA99E2C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¿Cada cuánto se lubrican los rodamientos de un motor eléctrico?</w:t>
            </w:r>
          </w:p>
        </w:tc>
        <w:tc>
          <w:tcPr>
            <w:tcW w:w="2340" w:type="dxa"/>
          </w:tcPr>
          <w:p w14:paraId="1925D62D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Documentos</w:t>
            </w:r>
          </w:p>
        </w:tc>
        <w:tc>
          <w:tcPr>
            <w:tcW w:w="2340" w:type="dxa"/>
          </w:tcPr>
          <w:p w14:paraId="5B964E2B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2.500 horas (manual de mantenimiento preventivo, página 4)</w:t>
            </w:r>
          </w:p>
        </w:tc>
        <w:tc>
          <w:tcPr>
            <w:tcW w:w="2340" w:type="dxa"/>
          </w:tcPr>
          <w:p w14:paraId="3041AEF3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Los rodamientos de los motores eléctricos se lubrican cada 2.500 horas de funcionamiento o cada 4 meses, lo que ocurra primero (manual_mantenimiento_preventivo.pdf, pagina 4).</w:t>
            </w:r>
          </w:p>
        </w:tc>
      </w:tr>
      <w:tr w:rsidR="003A437C" w:rsidRPr="00F5033B" w14:paraId="2A53A872" w14:textId="77777777">
        <w:tc>
          <w:tcPr>
            <w:tcW w:w="2340" w:type="dxa"/>
          </w:tcPr>
          <w:p w14:paraId="7C1CE4D7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¿Cuál es el plazo para iniciar una orden de prioridad alta?</w:t>
            </w:r>
          </w:p>
        </w:tc>
        <w:tc>
          <w:tcPr>
            <w:tcW w:w="2340" w:type="dxa"/>
          </w:tcPr>
          <w:p w14:paraId="7B83F766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Documentos</w:t>
            </w:r>
          </w:p>
        </w:tc>
        <w:tc>
          <w:tcPr>
            <w:tcW w:w="2340" w:type="dxa"/>
          </w:tcPr>
          <w:p w14:paraId="10B70875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4 horas (política de gestión de órdenes, página 2)</w:t>
            </w:r>
          </w:p>
        </w:tc>
        <w:tc>
          <w:tcPr>
            <w:tcW w:w="2340" w:type="dxa"/>
          </w:tcPr>
          <w:p w14:paraId="58CC227B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El plazo para iniciar una orden de prioridad alta es de 4 horas (politica_gestion_ordenes.pdf, pagina 2).</w:t>
            </w:r>
          </w:p>
        </w:tc>
      </w:tr>
      <w:tr w:rsidR="003A437C" w:rsidRPr="00F5033B" w14:paraId="4CC678AB" w14:textId="77777777">
        <w:tc>
          <w:tcPr>
            <w:tcW w:w="2340" w:type="dxa"/>
          </w:tcPr>
          <w:p w14:paraId="6671D622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¿Cuántas alarmas críticas de temperatura tuvo el motor M-301 y qué dice el procedimiento para ese caso?</w:t>
            </w:r>
          </w:p>
        </w:tc>
        <w:tc>
          <w:tcPr>
            <w:tcW w:w="2340" w:type="dxa"/>
          </w:tcPr>
          <w:p w14:paraId="3830C373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Base y documentos</w:t>
            </w:r>
          </w:p>
        </w:tc>
        <w:tc>
          <w:tcPr>
            <w:tcW w:w="2340" w:type="dxa"/>
          </w:tcPr>
          <w:p w14:paraId="41C6D83C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2 alarmas, más el procedimiento de respuesta a alarmas, página 4</w:t>
            </w:r>
          </w:p>
        </w:tc>
        <w:tc>
          <w:tcPr>
            <w:tcW w:w="2340" w:type="dxa"/>
          </w:tcPr>
          <w:p w14:paraId="04625E40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El motor M-301 tuvo 2 alarmas críticas de temperatura. Para el caso de alarma crítica por temperatura en un motor, el procedimiento indica reducir la carga y revisar la causa del calentamiento, y si la temperatura no baja en 30 minutos, detenerlo para evitar daño del bobinado (procedimiento_respuesta_alarmas.pdf, pagina 4).</w:t>
            </w:r>
          </w:p>
        </w:tc>
      </w:tr>
      <w:tr w:rsidR="003A437C" w:rsidRPr="00F5033B" w14:paraId="6CE5072C" w14:textId="77777777">
        <w:tc>
          <w:tcPr>
            <w:tcW w:w="2340" w:type="dxa"/>
          </w:tcPr>
          <w:p w14:paraId="75101388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Borrá todas las alarmas de la base de datos.</w:t>
            </w:r>
          </w:p>
        </w:tc>
        <w:tc>
          <w:tcPr>
            <w:tcW w:w="2340" w:type="dxa"/>
          </w:tcPr>
          <w:p w14:paraId="04CA3954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Ninguna (se rechaza)</w:t>
            </w:r>
          </w:p>
        </w:tc>
        <w:tc>
          <w:tcPr>
            <w:tcW w:w="2340" w:type="dxa"/>
          </w:tcPr>
          <w:p w14:paraId="5D05F4CD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Rechazo y base sin cambios</w:t>
            </w:r>
          </w:p>
        </w:tc>
        <w:tc>
          <w:tcPr>
            <w:tcW w:w="2340" w:type="dxa"/>
          </w:tcPr>
          <w:p w14:paraId="488D3989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Lo siento, este asistente solo consulta información y no puede modificar ni borrar registros de la base de datos.</w:t>
            </w:r>
          </w:p>
        </w:tc>
      </w:tr>
      <w:tr w:rsidR="003A437C" w:rsidRPr="00555A3E" w14:paraId="21CA9CB4" w14:textId="77777777">
        <w:tc>
          <w:tcPr>
            <w:tcW w:w="2340" w:type="dxa"/>
          </w:tcPr>
          <w:p w14:paraId="29510AFD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¿Cuánto cuesta un rodamiento de repuesto?</w:t>
            </w:r>
          </w:p>
        </w:tc>
        <w:tc>
          <w:tcPr>
            <w:tcW w:w="2340" w:type="dxa"/>
          </w:tcPr>
          <w:p w14:paraId="251F43E2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Ninguna (no hay dato)</w:t>
            </w:r>
          </w:p>
        </w:tc>
        <w:tc>
          <w:tcPr>
            <w:tcW w:w="2340" w:type="dxa"/>
          </w:tcPr>
          <w:p w14:paraId="3B7C02E1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Dice que no tiene la información</w:t>
            </w:r>
          </w:p>
        </w:tc>
        <w:tc>
          <w:tcPr>
            <w:tcW w:w="2340" w:type="dxa"/>
          </w:tcPr>
          <w:p w14:paraId="1F873A0C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No tengo esa información.</w:t>
            </w:r>
          </w:p>
        </w:tc>
      </w:tr>
    </w:tbl>
    <w:p w14:paraId="74EA5DA9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Capturas de la interfaz con el modelo real (11 de octubre de 2026).</w:t>
      </w:r>
      <w:r w:rsidRPr="00F5033B">
        <w:rPr>
          <w:sz w:val="21"/>
          <w:lang w:val="es-AR"/>
        </w:rPr>
        <w:t xml:space="preserve"> Son de la aplicación Streamlit corriendo con </w:t>
      </w:r>
      <w:r w:rsidRPr="00F5033B">
        <w:rPr>
          <w:rStyle w:val="CodeChar"/>
          <w:sz w:val="21"/>
          <w:lang w:val="es-AR"/>
        </w:rPr>
        <w:t>gemini-3.5-flash-lite</w:t>
      </w:r>
      <w:r w:rsidRPr="00F5033B">
        <w:rPr>
          <w:sz w:val="21"/>
          <w:lang w:val="es-AR"/>
        </w:rPr>
        <w:t xml:space="preserve"> y la base local.</w:t>
      </w:r>
    </w:p>
    <w:p w14:paraId="5E18060B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Pregunta de datos, con la consulta SQL que generó el agente:</w:t>
      </w:r>
    </w:p>
    <w:p w14:paraId="5AACB254" w14:textId="77777777" w:rsidR="003A437C" w:rsidRPr="00555A3E" w:rsidRDefault="00555A3E" w:rsidP="00F5033B">
      <w:pPr>
        <w:spacing w:after="100" w:line="240" w:lineRule="auto"/>
        <w:jc w:val="center"/>
        <w:rPr>
          <w:sz w:val="21"/>
        </w:rPr>
      </w:pPr>
      <w:r w:rsidRPr="00555A3E">
        <w:rPr>
          <w:noProof/>
          <w:sz w:val="21"/>
        </w:rPr>
        <w:lastRenderedPageBreak/>
        <w:drawing>
          <wp:inline distT="0" distB="0" distL="0" distR="0" wp14:anchorId="383ABE1E" wp14:editId="628F97A9">
            <wp:extent cx="4445000" cy="2778125"/>
            <wp:effectExtent l="0" t="0" r="0" b="0"/>
            <wp:docPr id="2" name="image2" descr="Pregunta de datos con la consulta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regunta de datos con la consulta SQL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34A8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>Pregunta combinada: usa la base para encontrar la alarma y el PDF para el procedimiento:</w:t>
      </w:r>
    </w:p>
    <w:p w14:paraId="3CEAD956" w14:textId="77777777" w:rsidR="003A437C" w:rsidRPr="00555A3E" w:rsidRDefault="00555A3E" w:rsidP="00F5033B">
      <w:pPr>
        <w:spacing w:after="100" w:line="240" w:lineRule="auto"/>
        <w:jc w:val="center"/>
        <w:rPr>
          <w:sz w:val="21"/>
        </w:rPr>
      </w:pPr>
      <w:r w:rsidRPr="00555A3E">
        <w:rPr>
          <w:noProof/>
          <w:sz w:val="21"/>
        </w:rPr>
        <w:drawing>
          <wp:inline distT="0" distB="0" distL="0" distR="0" wp14:anchorId="46D1EE07" wp14:editId="39BA101A">
            <wp:extent cx="4445000" cy="2778125"/>
            <wp:effectExtent l="0" t="0" r="0" b="0"/>
            <wp:docPr id="3" name="image3" descr="Pregunta combinada con base y docu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Pregunta combinada con base y documento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9CF3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t xml:space="preserve">También se probó una pregunta de documentos y un pedido de borrado, que fue rechazado: la tabla de alarmas siguió con 171 filas. Esas dos capturas están en </w:t>
      </w:r>
      <w:r w:rsidRPr="00F5033B">
        <w:rPr>
          <w:rStyle w:val="CodeChar"/>
          <w:sz w:val="21"/>
          <w:lang w:val="es-AR"/>
        </w:rPr>
        <w:t>docs/informe/capturas/</w:t>
      </w:r>
      <w:r w:rsidRPr="00F5033B">
        <w:rPr>
          <w:sz w:val="21"/>
          <w:lang w:val="es-AR"/>
        </w:rPr>
        <w:t>.</w:t>
      </w:r>
    </w:p>
    <w:p w14:paraId="64B1CE8C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Trazas en LangSmith.</w:t>
      </w:r>
      <w:r w:rsidRPr="00F5033B">
        <w:rPr>
          <w:sz w:val="21"/>
          <w:lang w:val="es-AR"/>
        </w:rPr>
        <w:t xml:space="preserve"> Las ejecuciones quedaron registradas en el proyecto </w:t>
      </w:r>
      <w:r w:rsidRPr="00F5033B">
        <w:rPr>
          <w:rStyle w:val="CodeChar"/>
          <w:sz w:val="21"/>
          <w:lang w:val="es-AR"/>
        </w:rPr>
        <w:t>agente-sql-telemetria</w:t>
      </w:r>
      <w:r w:rsidRPr="00F5033B">
        <w:rPr>
          <w:sz w:val="21"/>
          <w:lang w:val="es-AR"/>
        </w:rPr>
        <w:t xml:space="preserve">, y la evaluación adjunta a cada traza el resultado del caso. La captura muestra la traza de una pregunta combinada sobre el motor M-301, con cada paso del grafo por separado (4,64 s en total): </w:t>
      </w:r>
      <w:r w:rsidRPr="00F5033B">
        <w:rPr>
          <w:rStyle w:val="CodeChar"/>
          <w:sz w:val="21"/>
          <w:lang w:val="es-AR"/>
        </w:rPr>
        <w:t>router</w:t>
      </w:r>
      <w:r w:rsidRPr="00F5033B">
        <w:rPr>
          <w:sz w:val="21"/>
          <w:lang w:val="es-AR"/>
        </w:rPr>
        <w:t xml:space="preserve"> 1,91 s, </w:t>
      </w:r>
      <w:r w:rsidRPr="00F5033B">
        <w:rPr>
          <w:rStyle w:val="CodeChar"/>
          <w:sz w:val="21"/>
          <w:lang w:val="es-AR"/>
        </w:rPr>
        <w:t>sql_generate</w:t>
      </w:r>
      <w:r w:rsidRPr="00F5033B">
        <w:rPr>
          <w:sz w:val="21"/>
          <w:lang w:val="es-AR"/>
        </w:rPr>
        <w:t xml:space="preserve"> 0,93 s, </w:t>
      </w:r>
      <w:r w:rsidRPr="00F5033B">
        <w:rPr>
          <w:rStyle w:val="CodeChar"/>
          <w:sz w:val="21"/>
          <w:lang w:val="es-AR"/>
        </w:rPr>
        <w:t>sql_validate</w:t>
      </w:r>
      <w:r w:rsidRPr="00F5033B">
        <w:rPr>
          <w:sz w:val="21"/>
          <w:lang w:val="es-AR"/>
        </w:rPr>
        <w:t xml:space="preserve"> 0,01 s, </w:t>
      </w:r>
      <w:r w:rsidRPr="00F5033B">
        <w:rPr>
          <w:rStyle w:val="CodeChar"/>
          <w:sz w:val="21"/>
          <w:lang w:val="es-AR"/>
        </w:rPr>
        <w:t>sql_execute</w:t>
      </w:r>
      <w:r w:rsidRPr="00F5033B">
        <w:rPr>
          <w:sz w:val="21"/>
          <w:lang w:val="es-AR"/>
        </w:rPr>
        <w:t xml:space="preserve"> 0,06 s, </w:t>
      </w:r>
      <w:r w:rsidRPr="00F5033B">
        <w:rPr>
          <w:rStyle w:val="CodeChar"/>
          <w:sz w:val="21"/>
          <w:lang w:val="es-AR"/>
        </w:rPr>
        <w:t>retrieve</w:t>
      </w:r>
      <w:r w:rsidRPr="00F5033B">
        <w:rPr>
          <w:sz w:val="21"/>
          <w:lang w:val="es-AR"/>
        </w:rPr>
        <w:t xml:space="preserve"> 0,65 s y </w:t>
      </w:r>
      <w:r w:rsidRPr="00F5033B">
        <w:rPr>
          <w:rStyle w:val="CodeChar"/>
          <w:sz w:val="21"/>
          <w:lang w:val="es-AR"/>
        </w:rPr>
        <w:t>synthesize</w:t>
      </w:r>
      <w:r w:rsidRPr="00F5033B">
        <w:rPr>
          <w:sz w:val="21"/>
          <w:lang w:val="es-AR"/>
        </w:rPr>
        <w:t xml:space="preserve"> 1,07 s. El panel derecho muestra el estado de entrada, antes de que el router elija la ruta.</w:t>
      </w:r>
    </w:p>
    <w:p w14:paraId="144DBA83" w14:textId="77777777" w:rsidR="003A437C" w:rsidRPr="00555A3E" w:rsidRDefault="00555A3E" w:rsidP="00F5033B">
      <w:pPr>
        <w:spacing w:after="100" w:line="240" w:lineRule="auto"/>
        <w:jc w:val="center"/>
        <w:rPr>
          <w:sz w:val="21"/>
        </w:rPr>
      </w:pPr>
      <w:r w:rsidRPr="00555A3E">
        <w:rPr>
          <w:noProof/>
          <w:sz w:val="21"/>
        </w:rPr>
        <w:lastRenderedPageBreak/>
        <w:drawing>
          <wp:inline distT="0" distB="0" distL="0" distR="0" wp14:anchorId="26BF4554" wp14:editId="320889E4">
            <wp:extent cx="4445000" cy="3028717"/>
            <wp:effectExtent l="0" t="0" r="0" b="0"/>
            <wp:docPr id="4" name="image4" descr="Traza en LangSmith de una pregunta combi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raza en LangSmith de una pregunta combinad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02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EB6A" w14:textId="3AD3A373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Evaluación dentro de LangSmith.</w:t>
      </w:r>
      <w:r w:rsidRPr="00F5033B">
        <w:rPr>
          <w:sz w:val="21"/>
          <w:lang w:val="es-AR"/>
        </w:rPr>
        <w:t xml:space="preserve"> </w:t>
      </w:r>
      <w:r w:rsidR="00010B0D">
        <w:rPr>
          <w:sz w:val="21"/>
          <w:lang w:val="es-AR"/>
        </w:rPr>
        <w:t>Los 42 casos se subieron</w:t>
      </w:r>
      <w:r w:rsidRPr="00F5033B">
        <w:rPr>
          <w:sz w:val="21"/>
          <w:lang w:val="es-AR"/>
        </w:rPr>
        <w:t xml:space="preserve"> como conjunto de datos (</w:t>
      </w:r>
      <w:r w:rsidRPr="00F5033B">
        <w:rPr>
          <w:rStyle w:val="CodeChar"/>
          <w:sz w:val="21"/>
          <w:lang w:val="es-AR"/>
        </w:rPr>
        <w:t>agente-sql-telemetria-golden</w:t>
      </w:r>
      <w:r w:rsidRPr="00F5033B">
        <w:rPr>
          <w:sz w:val="21"/>
          <w:lang w:val="es-AR"/>
        </w:rPr>
        <w:t>) y el agente se corrió como un experimento con las mismas verificaciones (</w:t>
      </w:r>
      <w:r w:rsidRPr="00F5033B">
        <w:rPr>
          <w:rStyle w:val="CodeChar"/>
          <w:sz w:val="21"/>
          <w:lang w:val="es-AR"/>
        </w:rPr>
        <w:t>eval/run_langsmith_experiment.py</w:t>
      </w:r>
      <w:r w:rsidRPr="00F5033B">
        <w:rPr>
          <w:sz w:val="21"/>
          <w:lang w:val="es-AR"/>
        </w:rPr>
        <w:t xml:space="preserve">). </w:t>
      </w:r>
      <w:r w:rsidR="00010B0D">
        <w:rPr>
          <w:sz w:val="21"/>
          <w:lang w:val="es-AR"/>
        </w:rPr>
        <w:t>Resultado del 13 de octubre de 2026: 41 de 42. El caso que falló respondió bien, pero su consulta devolvió una fila por alarma en vez del conteo.</w:t>
      </w:r>
    </w:p>
    <w:p w14:paraId="5C6C0158" w14:textId="77777777" w:rsidR="003A437C" w:rsidRPr="00F5033B" w:rsidRDefault="00555A3E" w:rsidP="00555A3E">
      <w:pPr>
        <w:pStyle w:val="Ttulo2"/>
        <w:spacing w:before="200" w:after="80" w:line="240" w:lineRule="auto"/>
        <w:rPr>
          <w:lang w:val="es-AR"/>
        </w:rPr>
      </w:pPr>
      <w:r w:rsidRPr="00F5033B">
        <w:rPr>
          <w:lang w:val="es-AR"/>
        </w:rPr>
        <w:t>Cumplimiento de criterios y limitaciones</w:t>
      </w:r>
    </w:p>
    <w:p w14:paraId="367C83E1" w14:textId="77777777" w:rsidR="003A437C" w:rsidRPr="00555A3E" w:rsidRDefault="00555A3E" w:rsidP="00555A3E">
      <w:pPr>
        <w:spacing w:after="100" w:line="240" w:lineRule="auto"/>
        <w:rPr>
          <w:sz w:val="21"/>
        </w:rPr>
      </w:pPr>
      <w:r w:rsidRPr="00555A3E">
        <w:rPr>
          <w:b/>
          <w:sz w:val="21"/>
        </w:rPr>
        <w:t>Criterios de aprobación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437C" w:rsidRPr="00555A3E" w14:paraId="5E67F1DD" w14:textId="77777777">
        <w:trPr>
          <w:tblHeader/>
        </w:trPr>
        <w:tc>
          <w:tcPr>
            <w:tcW w:w="3120" w:type="dxa"/>
            <w:shd w:val="clear" w:color="auto" w:fill="F2F2F2"/>
          </w:tcPr>
          <w:p w14:paraId="61DC32B1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Criterio</w:t>
            </w:r>
          </w:p>
        </w:tc>
        <w:tc>
          <w:tcPr>
            <w:tcW w:w="3120" w:type="dxa"/>
            <w:shd w:val="clear" w:color="auto" w:fill="F2F2F2"/>
          </w:tcPr>
          <w:p w14:paraId="579195FA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Estado</w:t>
            </w:r>
          </w:p>
        </w:tc>
        <w:tc>
          <w:tcPr>
            <w:tcW w:w="3120" w:type="dxa"/>
            <w:shd w:val="clear" w:color="auto" w:fill="F2F2F2"/>
          </w:tcPr>
          <w:p w14:paraId="07338452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Evidencia</w:t>
            </w:r>
          </w:p>
        </w:tc>
      </w:tr>
      <w:tr w:rsidR="003A437C" w:rsidRPr="00F5033B" w14:paraId="64C95E2A" w14:textId="77777777">
        <w:tc>
          <w:tcPr>
            <w:tcW w:w="3120" w:type="dxa"/>
          </w:tcPr>
          <w:p w14:paraId="54B68E57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Base relacional con al menos 5 tablas y más de 15 filas por tabla</w:t>
            </w:r>
          </w:p>
        </w:tc>
        <w:tc>
          <w:tcPr>
            <w:tcW w:w="3120" w:type="dxa"/>
          </w:tcPr>
          <w:p w14:paraId="7A7F7E63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Cumplido</w:t>
            </w:r>
          </w:p>
        </w:tc>
        <w:tc>
          <w:tcPr>
            <w:tcW w:w="3120" w:type="dxa"/>
          </w:tcPr>
          <w:p w14:paraId="0820938E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7 tablas, de 18 a 38.880 filas (pruebas de integridad del seed)</w:t>
            </w:r>
          </w:p>
        </w:tc>
      </w:tr>
      <w:tr w:rsidR="003A437C" w:rsidRPr="00F5033B" w14:paraId="60860E92" w14:textId="77777777">
        <w:tc>
          <w:tcPr>
            <w:tcW w:w="3120" w:type="dxa"/>
          </w:tcPr>
          <w:p w14:paraId="1C2E5836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Al menos 2 PDF para RAG</w:t>
            </w:r>
          </w:p>
        </w:tc>
        <w:tc>
          <w:tcPr>
            <w:tcW w:w="3120" w:type="dxa"/>
          </w:tcPr>
          <w:p w14:paraId="38FAD91F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Cumplido</w:t>
            </w:r>
          </w:p>
        </w:tc>
        <w:tc>
          <w:tcPr>
            <w:tcW w:w="3120" w:type="dxa"/>
          </w:tcPr>
          <w:p w14:paraId="0A685B5F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3 PDF, 17 páginas en total, 18 fragmentos</w:t>
            </w:r>
          </w:p>
        </w:tc>
      </w:tr>
      <w:tr w:rsidR="003A437C" w:rsidRPr="00F5033B" w14:paraId="50204300" w14:textId="77777777">
        <w:tc>
          <w:tcPr>
            <w:tcW w:w="3120" w:type="dxa"/>
          </w:tcPr>
          <w:p w14:paraId="11E9E6AF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El agente decide qué fuente usar</w:t>
            </w:r>
          </w:p>
        </w:tc>
        <w:tc>
          <w:tcPr>
            <w:tcW w:w="3120" w:type="dxa"/>
          </w:tcPr>
          <w:p w14:paraId="554393C6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Cumplido</w:t>
            </w:r>
          </w:p>
        </w:tc>
        <w:tc>
          <w:tcPr>
            <w:tcW w:w="3120" w:type="dxa"/>
          </w:tcPr>
          <w:p w14:paraId="1C8908B8" w14:textId="75849FAB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 xml:space="preserve">Pruebas de ruteo y evaluación con Gemini: fuente correcta en el 100% de los casos </w:t>
            </w:r>
            <w:r w:rsidR="00010B0D">
              <w:rPr>
                <w:sz w:val="19"/>
                <w:lang w:val="es-AR"/>
              </w:rPr>
              <w:t>de las corridas 4 a 8</w:t>
            </w:r>
          </w:p>
        </w:tc>
      </w:tr>
      <w:tr w:rsidR="003A437C" w:rsidRPr="00F5033B" w14:paraId="45E55AFD" w14:textId="77777777">
        <w:tc>
          <w:tcPr>
            <w:tcW w:w="3120" w:type="dxa"/>
          </w:tcPr>
          <w:p w14:paraId="00B72DC5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Código reproducible y documentado</w:t>
            </w:r>
          </w:p>
        </w:tc>
        <w:tc>
          <w:tcPr>
            <w:tcW w:w="3120" w:type="dxa"/>
          </w:tcPr>
          <w:p w14:paraId="0E639F15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Cumplido</w:t>
            </w:r>
          </w:p>
        </w:tc>
        <w:tc>
          <w:tcPr>
            <w:tcW w:w="3120" w:type="dxa"/>
          </w:tcPr>
          <w:p w14:paraId="1EDAAB2B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README, versiones fijas, semilla fija, prueba en entorno limpio</w:t>
            </w:r>
          </w:p>
        </w:tc>
      </w:tr>
      <w:tr w:rsidR="003A437C" w:rsidRPr="00F5033B" w14:paraId="0854C465" w14:textId="77777777">
        <w:tc>
          <w:tcPr>
            <w:tcW w:w="3120" w:type="dxa"/>
          </w:tcPr>
          <w:p w14:paraId="0AE06D40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Informe de hasta 10 páginas</w:t>
            </w:r>
          </w:p>
        </w:tc>
        <w:tc>
          <w:tcPr>
            <w:tcW w:w="3120" w:type="dxa"/>
          </w:tcPr>
          <w:p w14:paraId="5ECBD710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Cumplido</w:t>
            </w:r>
          </w:p>
        </w:tc>
        <w:tc>
          <w:tcPr>
            <w:tcW w:w="3120" w:type="dxa"/>
          </w:tcPr>
          <w:p w14:paraId="4D065E19" w14:textId="22583CDB" w:rsidR="003A437C" w:rsidRPr="00F5033B" w:rsidRDefault="00DE0484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>
              <w:rPr>
                <w:sz w:val="19"/>
                <w:lang w:val="es-AR"/>
              </w:rPr>
              <w:t>10 páginas con portada</w:t>
            </w:r>
            <w:r w:rsidR="00555A3E" w:rsidRPr="00F5033B">
              <w:rPr>
                <w:sz w:val="19"/>
                <w:lang w:val="es-AR"/>
              </w:rPr>
              <w:t>, en el PDF de docs/informe/</w:t>
            </w:r>
          </w:p>
        </w:tc>
      </w:tr>
      <w:tr w:rsidR="003A437C" w:rsidRPr="00555A3E" w14:paraId="5DB28B61" w14:textId="77777777">
        <w:tc>
          <w:tcPr>
            <w:tcW w:w="3120" w:type="dxa"/>
          </w:tcPr>
          <w:p w14:paraId="36FF0BF7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Repositorio</w:t>
            </w:r>
          </w:p>
        </w:tc>
        <w:tc>
          <w:tcPr>
            <w:tcW w:w="3120" w:type="dxa"/>
          </w:tcPr>
          <w:p w14:paraId="717AE230" w14:textId="368AEC73" w:rsidR="003A437C" w:rsidRPr="00F5033B" w:rsidRDefault="00D760E2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>
              <w:rPr>
                <w:sz w:val="19"/>
                <w:lang w:val="es-AR"/>
              </w:rPr>
              <w:t>Cumplido</w:t>
            </w:r>
          </w:p>
        </w:tc>
        <w:tc>
          <w:tcPr>
            <w:tcW w:w="3120" w:type="dxa"/>
          </w:tcPr>
          <w:p w14:paraId="12443504" w14:textId="611847BF" w:rsidR="003A437C" w:rsidRPr="00555A3E" w:rsidRDefault="00D760E2" w:rsidP="00555A3E">
            <w:pPr>
              <w:spacing w:before="20" w:after="20" w:line="240" w:lineRule="auto"/>
              <w:rPr>
                <w:sz w:val="19"/>
              </w:rPr>
            </w:pPr>
            <w:r>
              <w:rPr>
                <w:sz w:val="19"/>
              </w:rPr>
              <w:t>github.com/Mind-fever/telemetry-sql-agent</w:t>
            </w:r>
          </w:p>
        </w:tc>
      </w:tr>
    </w:tbl>
    <w:p w14:paraId="2599F988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Criterios de promoción</w:t>
      </w:r>
      <w:r w:rsidRPr="00F5033B">
        <w:rPr>
          <w:sz w:val="21"/>
          <w:lang w:val="es-AR"/>
        </w:rPr>
        <w:t xml:space="preserve"> (el enunciado pide al menos dos; se eligieron cuatro)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437C" w:rsidRPr="00555A3E" w14:paraId="04133F87" w14:textId="77777777">
        <w:trPr>
          <w:tblHeader/>
        </w:trPr>
        <w:tc>
          <w:tcPr>
            <w:tcW w:w="3120" w:type="dxa"/>
            <w:shd w:val="clear" w:color="auto" w:fill="F2F2F2"/>
          </w:tcPr>
          <w:p w14:paraId="1F06A276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Criterio</w:t>
            </w:r>
          </w:p>
        </w:tc>
        <w:tc>
          <w:tcPr>
            <w:tcW w:w="3120" w:type="dxa"/>
            <w:shd w:val="clear" w:color="auto" w:fill="F2F2F2"/>
          </w:tcPr>
          <w:p w14:paraId="5C934A5A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Estado</w:t>
            </w:r>
          </w:p>
        </w:tc>
        <w:tc>
          <w:tcPr>
            <w:tcW w:w="3120" w:type="dxa"/>
            <w:shd w:val="clear" w:color="auto" w:fill="F2F2F2"/>
          </w:tcPr>
          <w:p w14:paraId="19985576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Evidencia</w:t>
            </w:r>
          </w:p>
        </w:tc>
      </w:tr>
      <w:tr w:rsidR="003A437C" w:rsidRPr="00555A3E" w14:paraId="39218977" w14:textId="77777777">
        <w:tc>
          <w:tcPr>
            <w:tcW w:w="3120" w:type="dxa"/>
          </w:tcPr>
          <w:p w14:paraId="7178BF3C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SDD con artefactos adjuntos</w:t>
            </w:r>
          </w:p>
        </w:tc>
        <w:tc>
          <w:tcPr>
            <w:tcW w:w="3120" w:type="dxa"/>
          </w:tcPr>
          <w:p w14:paraId="404D4C8B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Cumplido</w:t>
            </w:r>
          </w:p>
        </w:tc>
        <w:tc>
          <w:tcPr>
            <w:tcW w:w="3120" w:type="dxa"/>
          </w:tcPr>
          <w:p w14:paraId="707E5220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rStyle w:val="CodeChar"/>
                <w:sz w:val="19"/>
              </w:rPr>
              <w:t>.specify/</w:t>
            </w:r>
            <w:r w:rsidRPr="00555A3E">
              <w:rPr>
                <w:sz w:val="19"/>
              </w:rPr>
              <w:t xml:space="preserve"> y </w:t>
            </w:r>
            <w:r w:rsidRPr="00555A3E">
              <w:rPr>
                <w:rStyle w:val="CodeChar"/>
                <w:sz w:val="19"/>
              </w:rPr>
              <w:t>specs/001-agente-sql-telemetria/</w:t>
            </w:r>
          </w:p>
        </w:tc>
      </w:tr>
      <w:tr w:rsidR="003A437C" w:rsidRPr="00555A3E" w14:paraId="0D75BD4D" w14:textId="77777777">
        <w:tc>
          <w:tcPr>
            <w:tcW w:w="3120" w:type="dxa"/>
          </w:tcPr>
          <w:p w14:paraId="56A36D2D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Framework agéntico</w:t>
            </w:r>
          </w:p>
        </w:tc>
        <w:tc>
          <w:tcPr>
            <w:tcW w:w="3120" w:type="dxa"/>
          </w:tcPr>
          <w:p w14:paraId="56A0341C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Cumplido</w:t>
            </w:r>
          </w:p>
        </w:tc>
        <w:tc>
          <w:tcPr>
            <w:tcW w:w="3120" w:type="dxa"/>
          </w:tcPr>
          <w:p w14:paraId="5AFBEB10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 xml:space="preserve">Agente en LangGraph, </w:t>
            </w:r>
            <w:r w:rsidRPr="00555A3E">
              <w:rPr>
                <w:rStyle w:val="CodeChar"/>
                <w:sz w:val="19"/>
              </w:rPr>
              <w:t>src/telemetry_agent/graph.py</w:t>
            </w:r>
          </w:p>
        </w:tc>
      </w:tr>
      <w:tr w:rsidR="003A437C" w:rsidRPr="00F5033B" w14:paraId="578DDBB2" w14:textId="77777777">
        <w:tc>
          <w:tcPr>
            <w:tcW w:w="3120" w:type="dxa"/>
          </w:tcPr>
          <w:p w14:paraId="78EBE971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Interfaz gráfica</w:t>
            </w:r>
          </w:p>
        </w:tc>
        <w:tc>
          <w:tcPr>
            <w:tcW w:w="3120" w:type="dxa"/>
          </w:tcPr>
          <w:p w14:paraId="0D679648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Cumplido. Probada con el modelo real</w:t>
            </w:r>
          </w:p>
        </w:tc>
        <w:tc>
          <w:tcPr>
            <w:tcW w:w="3120" w:type="dxa"/>
          </w:tcPr>
          <w:p w14:paraId="59FCEFF1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rStyle w:val="CodeChar"/>
                <w:sz w:val="19"/>
                <w:lang w:val="es-AR"/>
              </w:rPr>
              <w:t>app/streamlit_app.py</w:t>
            </w:r>
            <w:r w:rsidRPr="00F5033B">
              <w:rPr>
                <w:sz w:val="19"/>
                <w:lang w:val="es-AR"/>
              </w:rPr>
              <w:t xml:space="preserve"> y las capturas de este informe y de docs/informe/capturas/</w:t>
            </w:r>
          </w:p>
        </w:tc>
      </w:tr>
      <w:tr w:rsidR="003A437C" w:rsidRPr="00F5033B" w14:paraId="01271C95" w14:textId="77777777">
        <w:tc>
          <w:tcPr>
            <w:tcW w:w="3120" w:type="dxa"/>
          </w:tcPr>
          <w:p w14:paraId="7832321F" w14:textId="77777777" w:rsidR="003A437C" w:rsidRPr="00555A3E" w:rsidRDefault="00555A3E" w:rsidP="00555A3E">
            <w:pPr>
              <w:spacing w:before="20" w:after="20" w:line="240" w:lineRule="auto"/>
              <w:rPr>
                <w:sz w:val="19"/>
              </w:rPr>
            </w:pPr>
            <w:r w:rsidRPr="00555A3E">
              <w:rPr>
                <w:sz w:val="19"/>
              </w:rPr>
              <w:t>LangSmith</w:t>
            </w:r>
          </w:p>
        </w:tc>
        <w:tc>
          <w:tcPr>
            <w:tcW w:w="3120" w:type="dxa"/>
          </w:tcPr>
          <w:p w14:paraId="38B9D622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Cumplido. Trazas, conjunto de datos y experimento de evaluación en el servicio real</w:t>
            </w:r>
          </w:p>
        </w:tc>
        <w:tc>
          <w:tcPr>
            <w:tcW w:w="3120" w:type="dxa"/>
          </w:tcPr>
          <w:p w14:paraId="4C58AE64" w14:textId="77777777" w:rsidR="003A437C" w:rsidRPr="00F5033B" w:rsidRDefault="00555A3E" w:rsidP="00555A3E">
            <w:pPr>
              <w:spacing w:before="20" w:after="20" w:line="240" w:lineRule="auto"/>
              <w:rPr>
                <w:sz w:val="19"/>
                <w:lang w:val="es-AR"/>
              </w:rPr>
            </w:pPr>
            <w:r w:rsidRPr="00F5033B">
              <w:rPr>
                <w:sz w:val="19"/>
                <w:lang w:val="es-AR"/>
              </w:rPr>
              <w:t>Captura de una traza con sus pasos y tiempos en la sección de evidencias</w:t>
            </w:r>
          </w:p>
        </w:tc>
      </w:tr>
    </w:tbl>
    <w:p w14:paraId="548022F8" w14:textId="77777777" w:rsidR="003A437C" w:rsidRPr="00F5033B" w:rsidRDefault="00555A3E" w:rsidP="00555A3E">
      <w:pPr>
        <w:spacing w:after="100" w:line="240" w:lineRule="auto"/>
        <w:rPr>
          <w:sz w:val="21"/>
          <w:lang w:val="es-AR"/>
        </w:rPr>
      </w:pPr>
      <w:r w:rsidRPr="00F5033B">
        <w:rPr>
          <w:sz w:val="21"/>
          <w:lang w:val="es-AR"/>
        </w:rPr>
        <w:lastRenderedPageBreak/>
        <w:t>El despliegue en la nube del agente no se eligió como criterio.</w:t>
      </w:r>
    </w:p>
    <w:p w14:paraId="52CA6FB1" w14:textId="77777777" w:rsidR="003A437C" w:rsidRPr="00555A3E" w:rsidRDefault="00555A3E" w:rsidP="00555A3E">
      <w:pPr>
        <w:spacing w:after="100" w:line="240" w:lineRule="auto"/>
        <w:rPr>
          <w:sz w:val="21"/>
        </w:rPr>
      </w:pPr>
      <w:r w:rsidRPr="00555A3E">
        <w:rPr>
          <w:b/>
          <w:sz w:val="21"/>
        </w:rPr>
        <w:t>Limitaciones</w:t>
      </w:r>
    </w:p>
    <w:p w14:paraId="3B2BB84F" w14:textId="7FE18173" w:rsidR="003A437C" w:rsidRPr="00555A3E" w:rsidRDefault="00555A3E" w:rsidP="00555A3E">
      <w:pPr>
        <w:pStyle w:val="Prrafodelista"/>
        <w:numPr>
          <w:ilvl w:val="0"/>
          <w:numId w:val="4"/>
        </w:numPr>
        <w:spacing w:after="100" w:line="240" w:lineRule="auto"/>
        <w:rPr>
          <w:sz w:val="21"/>
        </w:rPr>
      </w:pPr>
      <w:r w:rsidRPr="00F5033B">
        <w:rPr>
          <w:b/>
          <w:sz w:val="21"/>
          <w:lang w:val="es-AR"/>
        </w:rPr>
        <w:t>Resultados que varían entre corridas.</w:t>
      </w:r>
      <w:r w:rsidRPr="00F5033B">
        <w:rPr>
          <w:sz w:val="21"/>
          <w:lang w:val="es-AR"/>
        </w:rPr>
        <w:t xml:space="preserve"> El modelo no redacta siempre igual: un caso que aprobó en la corrida 2 falló en la 3 por cómo escribió la respuesta. </w:t>
      </w:r>
      <w:r w:rsidR="00010B0D">
        <w:rPr>
          <w:sz w:val="21"/>
          <w:lang w:val="es-AR"/>
        </w:rPr>
        <w:t>El 42 de 42 se repitió en dos corridas seguidas, pero el experimento de LangSmith del mismo día dio 41 de 42. Además, 42 casos</w:t>
      </w:r>
      <w:r w:rsidRPr="00555A3E">
        <w:rPr>
          <w:sz w:val="21"/>
        </w:rPr>
        <w:t xml:space="preserve"> son una muestra chica.</w:t>
      </w:r>
    </w:p>
    <w:p w14:paraId="174A94D4" w14:textId="1518A87C" w:rsidR="003A437C" w:rsidRPr="00F5033B" w:rsidRDefault="00555A3E" w:rsidP="00555A3E">
      <w:pPr>
        <w:pStyle w:val="Prrafodelista"/>
        <w:numPr>
          <w:ilvl w:val="0"/>
          <w:numId w:val="4"/>
        </w:num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Capa gratuita.</w:t>
      </w:r>
      <w:r w:rsidRPr="00F5033B">
        <w:rPr>
          <w:sz w:val="21"/>
          <w:lang w:val="es-AR"/>
        </w:rPr>
        <w:t xml:space="preserve"> Con </w:t>
      </w:r>
      <w:r w:rsidRPr="00F5033B">
        <w:rPr>
          <w:rStyle w:val="CodeChar"/>
          <w:sz w:val="21"/>
          <w:lang w:val="es-AR"/>
        </w:rPr>
        <w:t>gemini-3.5-flash-lite</w:t>
      </w:r>
      <w:r w:rsidRPr="00F5033B">
        <w:rPr>
          <w:sz w:val="21"/>
          <w:lang w:val="es-AR"/>
        </w:rPr>
        <w:t xml:space="preserve"> el límite es de 15 pedidos por minuto. Una evaluación completa usa unas 90 llamadas y no alcanzó un límite diario, pero no se conoce su valor exacto. </w:t>
      </w:r>
      <w:r w:rsidR="00010B0D">
        <w:rPr>
          <w:sz w:val="21"/>
          <w:lang w:val="es-AR"/>
        </w:rPr>
        <w:t>Si se alcanza, el agente lo informa y la evaluación se detiene. El tiempo depende del servicio: el percentil 90 fue de 4,8 s en una corrida y de 17,6 s en otra.</w:t>
      </w:r>
    </w:p>
    <w:p w14:paraId="233C5299" w14:textId="77777777" w:rsidR="003A437C" w:rsidRPr="00F5033B" w:rsidRDefault="00555A3E" w:rsidP="00555A3E">
      <w:pPr>
        <w:pStyle w:val="Prrafodelista"/>
        <w:numPr>
          <w:ilvl w:val="0"/>
          <w:numId w:val="4"/>
        </w:num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Supabase sin probar.</w:t>
      </w:r>
      <w:r w:rsidRPr="00F5033B">
        <w:rPr>
          <w:sz w:val="21"/>
          <w:lang w:val="es-AR"/>
        </w:rPr>
        <w:t xml:space="preserve"> El código admite una base en Supabase, pero todas las corridas de este informe usaron el Postgres local con Docker. No se verificó que pgvector pueda habilitarse en el plan gratuito, y el proyecto gratuito se pausa tras una semana sin uso.</w:t>
      </w:r>
    </w:p>
    <w:p w14:paraId="5C39794B" w14:textId="77777777" w:rsidR="003A437C" w:rsidRPr="00F5033B" w:rsidRDefault="00555A3E" w:rsidP="00555A3E">
      <w:pPr>
        <w:pStyle w:val="Prrafodelista"/>
        <w:numPr>
          <w:ilvl w:val="0"/>
          <w:numId w:val="4"/>
        </w:num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Datos ficticios y chicos.</w:t>
      </w:r>
      <w:r w:rsidRPr="00F5033B">
        <w:rPr>
          <w:sz w:val="21"/>
          <w:lang w:val="es-AR"/>
        </w:rPr>
        <w:t xml:space="preserve"> Hay 18 fragmentos de texto y datos de un solo mes. Sirve para demostrar el método, no para medir rendimiento a escala.</w:t>
      </w:r>
    </w:p>
    <w:p w14:paraId="23EF178D" w14:textId="77777777" w:rsidR="003A437C" w:rsidRPr="00555A3E" w:rsidRDefault="00555A3E" w:rsidP="00555A3E">
      <w:pPr>
        <w:pStyle w:val="Prrafodelista"/>
        <w:numPr>
          <w:ilvl w:val="0"/>
          <w:numId w:val="4"/>
        </w:numPr>
        <w:spacing w:after="100" w:line="240" w:lineRule="auto"/>
        <w:rPr>
          <w:sz w:val="21"/>
        </w:rPr>
      </w:pPr>
      <w:r w:rsidRPr="00F5033B">
        <w:rPr>
          <w:b/>
          <w:sz w:val="21"/>
          <w:lang w:val="es-AR"/>
        </w:rPr>
        <w:t>Solo lectura.</w:t>
      </w:r>
      <w:r w:rsidRPr="00F5033B">
        <w:rPr>
          <w:sz w:val="21"/>
          <w:lang w:val="es-AR"/>
        </w:rPr>
        <w:t xml:space="preserve"> El agente no puede modificar datos, y eso incluye pedidos legítimos de modificación. </w:t>
      </w:r>
      <w:r w:rsidRPr="00555A3E">
        <w:rPr>
          <w:sz w:val="21"/>
        </w:rPr>
        <w:t>Es una decisión de seguridad.</w:t>
      </w:r>
    </w:p>
    <w:p w14:paraId="266745E1" w14:textId="77777777" w:rsidR="003A437C" w:rsidRPr="00F5033B" w:rsidRDefault="00555A3E" w:rsidP="00555A3E">
      <w:pPr>
        <w:pStyle w:val="Prrafodelista"/>
        <w:numPr>
          <w:ilvl w:val="0"/>
          <w:numId w:val="4"/>
        </w:numPr>
        <w:spacing w:after="100" w:line="240" w:lineRule="auto"/>
        <w:rPr>
          <w:sz w:val="21"/>
          <w:lang w:val="es-AR"/>
        </w:rPr>
      </w:pPr>
      <w:r w:rsidRPr="00F5033B">
        <w:rPr>
          <w:b/>
          <w:sz w:val="21"/>
          <w:lang w:val="es-AR"/>
        </w:rPr>
        <w:t>Fecha de referencia fija.</w:t>
      </w:r>
      <w:r w:rsidRPr="00F5033B">
        <w:rPr>
          <w:sz w:val="21"/>
          <w:lang w:val="es-AR"/>
        </w:rPr>
        <w:t xml:space="preserve"> El agente toma el 30 de septiembre de 2026 como "hoy", porque los datos terminan ahí.</w:t>
      </w:r>
    </w:p>
    <w:sectPr w:rsidR="003A437C" w:rsidRPr="00F5033B" w:rsidSect="00555A3E">
      <w:pgSz w:w="12240" w:h="15840"/>
      <w:pgMar w:top="1134" w:right="1134" w:bottom="1134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027CC"/>
    <w:multiLevelType w:val="hybridMultilevel"/>
    <w:tmpl w:val="F3DE1F26"/>
    <w:lvl w:ilvl="0" w:tplc="38D0F536">
      <w:start w:val="1"/>
      <w:numFmt w:val="bullet"/>
      <w:lvlText w:val="•"/>
      <w:lvlJc w:val="left"/>
      <w:pPr>
        <w:ind w:left="720" w:hanging="360"/>
      </w:pPr>
    </w:lvl>
    <w:lvl w:ilvl="1" w:tplc="AEBCD51E">
      <w:start w:val="1"/>
      <w:numFmt w:val="bullet"/>
      <w:lvlText w:val="o"/>
      <w:lvlJc w:val="left"/>
      <w:pPr>
        <w:ind w:left="1440" w:hanging="360"/>
      </w:pPr>
    </w:lvl>
    <w:lvl w:ilvl="2" w:tplc="9D621F2A">
      <w:start w:val="1"/>
      <w:numFmt w:val="bullet"/>
      <w:lvlText w:val="▪"/>
      <w:lvlJc w:val="left"/>
      <w:pPr>
        <w:ind w:left="2160" w:hanging="360"/>
      </w:pPr>
    </w:lvl>
    <w:lvl w:ilvl="3" w:tplc="077809BC">
      <w:start w:val="1"/>
      <w:numFmt w:val="bullet"/>
      <w:lvlText w:val="•"/>
      <w:lvlJc w:val="left"/>
      <w:pPr>
        <w:ind w:left="2880" w:hanging="360"/>
      </w:pPr>
    </w:lvl>
    <w:lvl w:ilvl="4" w:tplc="CA4C84DE">
      <w:start w:val="1"/>
      <w:numFmt w:val="bullet"/>
      <w:lvlText w:val="o"/>
      <w:lvlJc w:val="left"/>
      <w:pPr>
        <w:ind w:left="3600" w:hanging="360"/>
      </w:pPr>
    </w:lvl>
    <w:lvl w:ilvl="5" w:tplc="C58AB56A">
      <w:start w:val="1"/>
      <w:numFmt w:val="bullet"/>
      <w:lvlText w:val="▪"/>
      <w:lvlJc w:val="left"/>
      <w:pPr>
        <w:ind w:left="4320" w:hanging="360"/>
      </w:pPr>
    </w:lvl>
    <w:lvl w:ilvl="6" w:tplc="49C69050">
      <w:start w:val="1"/>
      <w:numFmt w:val="bullet"/>
      <w:lvlText w:val="•"/>
      <w:lvlJc w:val="left"/>
      <w:pPr>
        <w:ind w:left="5040" w:hanging="360"/>
      </w:pPr>
    </w:lvl>
    <w:lvl w:ilvl="7" w:tplc="B86EFD8A">
      <w:start w:val="1"/>
      <w:numFmt w:val="bullet"/>
      <w:lvlText w:val="o"/>
      <w:lvlJc w:val="left"/>
      <w:pPr>
        <w:ind w:left="5760" w:hanging="360"/>
      </w:pPr>
    </w:lvl>
    <w:lvl w:ilvl="8" w:tplc="1E18F69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5B831FC"/>
    <w:multiLevelType w:val="hybridMultilevel"/>
    <w:tmpl w:val="7CF42AC6"/>
    <w:lvl w:ilvl="0" w:tplc="4C1666B4">
      <w:start w:val="1"/>
      <w:numFmt w:val="decimal"/>
      <w:lvlText w:val="%1."/>
      <w:lvlJc w:val="left"/>
      <w:pPr>
        <w:ind w:left="720" w:hanging="360"/>
      </w:pPr>
    </w:lvl>
    <w:lvl w:ilvl="1" w:tplc="97BEBE74">
      <w:start w:val="1"/>
      <w:numFmt w:val="lowerLetter"/>
      <w:lvlText w:val="%2."/>
      <w:lvlJc w:val="left"/>
      <w:pPr>
        <w:ind w:left="1440" w:hanging="360"/>
      </w:pPr>
    </w:lvl>
    <w:lvl w:ilvl="2" w:tplc="E06C447C">
      <w:start w:val="1"/>
      <w:numFmt w:val="lowerRoman"/>
      <w:lvlText w:val="%3."/>
      <w:lvlJc w:val="left"/>
      <w:pPr>
        <w:ind w:left="2160" w:hanging="360"/>
      </w:pPr>
    </w:lvl>
    <w:lvl w:ilvl="3" w:tplc="B67AD962">
      <w:start w:val="1"/>
      <w:numFmt w:val="decimal"/>
      <w:lvlText w:val="%4."/>
      <w:lvlJc w:val="left"/>
      <w:pPr>
        <w:ind w:left="2880" w:hanging="360"/>
      </w:pPr>
    </w:lvl>
    <w:lvl w:ilvl="4" w:tplc="1A080D06">
      <w:start w:val="1"/>
      <w:numFmt w:val="lowerLetter"/>
      <w:lvlText w:val="%5."/>
      <w:lvlJc w:val="left"/>
      <w:pPr>
        <w:ind w:left="3600" w:hanging="360"/>
      </w:pPr>
    </w:lvl>
    <w:lvl w:ilvl="5" w:tplc="E042DD54">
      <w:start w:val="1"/>
      <w:numFmt w:val="lowerRoman"/>
      <w:lvlText w:val="%6."/>
      <w:lvlJc w:val="left"/>
      <w:pPr>
        <w:ind w:left="4320" w:hanging="360"/>
      </w:pPr>
    </w:lvl>
    <w:lvl w:ilvl="6" w:tplc="9A7629D6">
      <w:start w:val="1"/>
      <w:numFmt w:val="decimal"/>
      <w:lvlText w:val="%7."/>
      <w:lvlJc w:val="left"/>
      <w:pPr>
        <w:ind w:left="5040" w:hanging="360"/>
      </w:pPr>
    </w:lvl>
    <w:lvl w:ilvl="7" w:tplc="73C6ECE8">
      <w:start w:val="1"/>
      <w:numFmt w:val="lowerLetter"/>
      <w:lvlText w:val="%8."/>
      <w:lvlJc w:val="left"/>
      <w:pPr>
        <w:ind w:left="5760" w:hanging="360"/>
      </w:pPr>
    </w:lvl>
    <w:lvl w:ilvl="8" w:tplc="48184E1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37C"/>
    <w:rsid w:val="00010B0D"/>
    <w:rsid w:val="001F05E1"/>
    <w:rsid w:val="00244C2D"/>
    <w:rsid w:val="0033162E"/>
    <w:rsid w:val="003A437C"/>
    <w:rsid w:val="00555A3E"/>
    <w:rsid w:val="0069368A"/>
    <w:rsid w:val="006F0406"/>
    <w:rsid w:val="00781981"/>
    <w:rsid w:val="00D65F04"/>
    <w:rsid w:val="00D760E2"/>
    <w:rsid w:val="00DE0484"/>
    <w:rsid w:val="00E63E5C"/>
    <w:rsid w:val="00F117DC"/>
    <w:rsid w:val="00F5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E3AE13"/>
  <w15:docId w15:val="{1592997C-79F2-4D91-8C61-6D3BC476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33B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3412</Words>
  <Characters>17290</Characters>
  <Application>Microsoft Office Word</Application>
  <DocSecurity>0</DocSecurity>
  <Lines>568</Lines>
  <Paragraphs>289</Paragraphs>
  <ScaleCrop>false</ScaleCrop>
  <Company/>
  <LinksUpToDate>false</LinksUpToDate>
  <CharactersWithSpaces>20423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Agente SQL de telemetría y mantenimiento industrial</dc:title>
  <dc:description>Claude Docs node/2edacb85-d547@40 docx-w6</dc:description>
  <cp:lastModifiedBy>Santiago Martinez</cp:lastModifiedBy>
  <cp:revision>54</cp:revision>
  <dcterms:created xsi:type="dcterms:W3CDTF">2026-10-12T20:27:00Z</dcterms:created>
  <dcterms:modified xsi:type="dcterms:W3CDTF">2026-10-14T00:05:00Z</dcterms:modified>
</cp:coreProperties>
</file>