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 que no incluye.</w:t>
      </w:r>
      <w:r w:rsidRPr="00F5033B">
        <w:rPr>
          <w:sz w:val="21"/>
          <w:lang w:val="es-AR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07B6C25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5 historias de usuario, </w:t>
            </w:r>
            <w:r w:rsidR="00C5780B">
              <w:rPr>
                <w:sz w:val="19"/>
                <w:lang w:val="es-AR"/>
              </w:rPr>
              <w:t>21 requisitos</w:t>
            </w:r>
            <w:r w:rsidRPr="00F5033B">
              <w:rPr>
                <w:sz w:val="19"/>
                <w:lang w:val="es-AR"/>
              </w:rPr>
              <w:t xml:space="preserve">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0182F789" w:rsidR="003A437C" w:rsidRPr="00F5033B" w:rsidRDefault="00C5780B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97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0CAC90FD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C5780B">
        <w:rPr>
          <w:sz w:val="21"/>
          <w:lang w:val="es-AR"/>
        </w:rPr>
        <w:t>T045 a T097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con la causa que la originó antes de tocar el código. Ninguna cambió las respuestas esperadas de la evaluación.</w:t>
      </w:r>
    </w:p>
    <w:p w14:paraId="22F5F1BE" w14:textId="63B8EF91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</w:t>
      </w:r>
      <w:r w:rsidR="00D65F04">
        <w:rPr>
          <w:sz w:val="21"/>
          <w:lang w:val="es-AR"/>
        </w:rPr>
        <w:t>La versión 1.2.0 ajustó el principio de evaluación. El 12 de octubre el autor revisó la constitución e hizo las etapas de aclaración y de análisis de Spec Kit, que al inicio se habían salteado.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Áreas de la planta (por ejemplo </w:t>
            </w:r>
            <w:r w:rsidRPr="00F5033B">
              <w:rPr>
                <w:sz w:val="19"/>
                <w:lang w:val="es-AR"/>
              </w:rPr>
              <w:lastRenderedPageBreak/>
              <w:t>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necesita unas 90 llamadas.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tecnología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Streamlit Community Cloud: queda como opción futura, sin haber verificado sus condiciones</w:t>
            </w:r>
          </w:p>
        </w:tc>
      </w:tr>
    </w:tbl>
    <w:p w14:paraId="307537C3" w14:textId="56CE6F5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</w:t>
      </w:r>
      <w:r w:rsidR="002C3968">
        <w:rPr>
          <w:sz w:val="21"/>
          <w:lang w:val="es-AR"/>
        </w:rPr>
        <w:t>y gemini-3.5-flash-lite 15 por minuto y 500 por día.</w:t>
      </w:r>
      <w:r w:rsidRPr="00F5033B">
        <w:rPr>
          <w:sz w:val="21"/>
          <w:lang w:val="es-AR"/>
        </w:rPr>
        <w:t xml:space="preserve"> Los embeddings funcionaron con una clave de la capa gratuita. </w:t>
      </w:r>
      <w:r w:rsidRPr="00F5033B">
        <w:rPr>
          <w:b/>
          <w:sz w:val="21"/>
          <w:lang w:val="es-AR"/>
        </w:rPr>
        <w:t>Sigue sin verificar</w:t>
      </w:r>
      <w:r w:rsidRPr="00F5033B">
        <w:rPr>
          <w:sz w:val="21"/>
          <w:lang w:val="es-AR"/>
        </w:rPr>
        <w:t xml:space="preserve"> si pgvector se puede habilitar en el plan gratuito de Supabase: todas las corridas de este informe se hicieron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41B244D0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Hay dos tipos de prueba. Las automáticas no usan el modelo real y no gastan cuota. </w:t>
      </w:r>
      <w:r w:rsidR="00010B0D">
        <w:rPr>
          <w:sz w:val="21"/>
          <w:lang w:val="es-AR"/>
        </w:rPr>
        <w:t>La evaluación de 42 casos sí usa</w:t>
      </w:r>
      <w:r w:rsidRPr="00F5033B">
        <w:rPr>
          <w:sz w:val="21"/>
          <w:lang w:val="es-AR"/>
        </w:rPr>
        <w:t xml:space="preserve"> el modelo real y mide el comportamiento del agente.</w:t>
      </w:r>
    </w:p>
    <w:p w14:paraId="1AFB9D96" w14:textId="57768745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</w:t>
      </w:r>
      <w:r w:rsidR="00C5780B">
        <w:rPr>
          <w:sz w:val="21"/>
          <w:lang w:val="es-AR"/>
        </w:rPr>
        <w:t>Son 103 y pasaron</w:t>
      </w:r>
      <w:r w:rsidRPr="00F5033B">
        <w:rPr>
          <w:sz w:val="21"/>
          <w:lang w:val="es-AR"/>
        </w:rPr>
        <w:t xml:space="preserve"> todas en la última corrida. Usan un modelo falso con respuestas guionadas, así que prueban la lógica del sistema y no la calidad de Gemini. Cubren el validador de SQL (30 pruebas), el rol de solo lectura contra una base real (10), la integridad de los datos (10), las rutas del grafo y los </w:t>
      </w:r>
      <w:r w:rsidR="00010B0D">
        <w:rPr>
          <w:sz w:val="21"/>
          <w:lang w:val="es-AR"/>
        </w:rPr>
        <w:t>caminos de datos y documentos (24)</w:t>
      </w:r>
      <w:r w:rsidRPr="00F5033B">
        <w:rPr>
          <w:sz w:val="21"/>
          <w:lang w:val="es-AR"/>
        </w:rPr>
        <w:t xml:space="preserve">, </w:t>
      </w:r>
      <w:r w:rsidR="00C5780B">
        <w:rPr>
          <w:sz w:val="21"/>
          <w:lang w:val="es-AR"/>
        </w:rPr>
        <w:t>el evaluador (19)</w:t>
      </w:r>
      <w:r w:rsidRPr="00F5033B">
        <w:rPr>
          <w:sz w:val="21"/>
          <w:lang w:val="es-AR"/>
        </w:rPr>
        <w:t>, la fragmentación y los embeddings (6) y la interfaz (4).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7C880BF0" w:rsidR="003A437C" w:rsidRPr="00F5033B" w:rsidRDefault="00010B0D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Evaluación de 42 casos (</w:t>
      </w:r>
      <w:r w:rsidR="00555A3E" w:rsidRPr="00F5033B">
        <w:rPr>
          <w:rStyle w:val="CodeChar"/>
          <w:b/>
          <w:sz w:val="21"/>
          <w:lang w:val="es-AR"/>
        </w:rPr>
        <w:t>python eval/run_eval.py</w:t>
      </w:r>
      <w:r w:rsidR="00555A3E" w:rsidRPr="00F5033B">
        <w:rPr>
          <w:b/>
          <w:sz w:val="21"/>
          <w:lang w:val="es-AR"/>
        </w:rPr>
        <w:t>)</w:t>
      </w:r>
      <w:r w:rsidR="00555A3E" w:rsidRPr="00F5033B">
        <w:rPr>
          <w:sz w:val="21"/>
          <w:lang w:val="es-AR"/>
        </w:rPr>
        <w:t xml:space="preserve">. Los casos están en </w:t>
      </w:r>
      <w:r w:rsidR="00555A3E" w:rsidRPr="00F5033B">
        <w:rPr>
          <w:rStyle w:val="CodeChar"/>
          <w:sz w:val="21"/>
          <w:lang w:val="es-AR"/>
        </w:rPr>
        <w:t>eval/golden.jsonl</w:t>
      </w:r>
      <w:r w:rsidR="00555A3E" w:rsidRPr="00F5033B">
        <w:rPr>
          <w:sz w:val="21"/>
          <w:lang w:val="es-AR"/>
        </w:rPr>
        <w:t xml:space="preserve">: 15 de datos, 7 de documentos, 3 combinados, 4 pedidos de escritura que deben rechazarse, 3 sin respaldo en ninguna fuente, 2 que no necesitan fuente, </w:t>
      </w:r>
      <w:r>
        <w:rPr>
          <w:sz w:val="21"/>
          <w:lang w:val="es-AR"/>
        </w:rPr>
        <w:t>7 casos borde (equipo inexistente, pregunta ambigua o ajena a la planta, resultado recortado, período sin datos, unidad de medida y evolución por día)</w:t>
      </w:r>
      <w:r w:rsidR="00555A3E" w:rsidRPr="00F5033B">
        <w:rPr>
          <w:sz w:val="21"/>
          <w:lang w:val="es-AR"/>
        </w:rPr>
        <w:t xml:space="preserve">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4C684E94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</w:t>
      </w:r>
      <w:r w:rsidR="002C3968">
        <w:rPr>
          <w:sz w:val="21"/>
          <w:lang w:val="es-AR"/>
        </w:rPr>
        <w:t>se corrió doce veces entre el 10 y el 14 de octubre de 2026</w:t>
      </w:r>
      <w:r w:rsidR="00010B0D">
        <w:rPr>
          <w:sz w:val="21"/>
          <w:lang w:val="es-AR"/>
        </w:rPr>
        <w:t>. La última dio 42 de 42 casos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. </w:t>
      </w:r>
      <w:r w:rsidR="00C5780B">
        <w:rPr>
          <w:sz w:val="21"/>
          <w:lang w:val="es-AR"/>
        </w:rPr>
        <w:t>Las tres primeras sirvieron para encontrar y corregir errores. Además, un conjunto reservado de 8 casos nuevos, que no se usó para ajustar los prompts, se corrió una sola vez el 14 de octubre y dio 8 de 8.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31 casos cortados por la cuota gratuita: 20 pedidos </w:t>
            </w:r>
            <w:r w:rsidRPr="00F5033B">
              <w:rPr>
                <w:sz w:val="19"/>
                <w:lang w:val="es-AR"/>
              </w:rPr>
              <w:lastRenderedPageBreak/>
              <w:t>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ingesta había guardado 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3A437C" w:rsidRPr="00F5033B" w14:paraId="6D6CA9F7" w14:textId="77777777">
        <w:tc>
          <w:tcPr>
            <w:tcW w:w="2340" w:type="dxa"/>
          </w:tcPr>
          <w:p w14:paraId="555D28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71D5DD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4A802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2C77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seis criterios medibles de la especificación cumplen</w:t>
            </w:r>
          </w:p>
        </w:tc>
      </w:tr>
      <w:tr w:rsidR="003A437C" w:rsidRPr="00555A3E" w14:paraId="0CBD9B1E" w14:textId="77777777">
        <w:tc>
          <w:tcPr>
            <w:tcW w:w="2340" w:type="dxa"/>
          </w:tcPr>
          <w:p w14:paraId="7CC159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20A484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7989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6B96A17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sumaron 3 casos borde de la especificación. </w:t>
            </w:r>
            <w:r w:rsidRPr="00555A3E">
              <w:rPr>
                <w:sz w:val="19"/>
              </w:rPr>
              <w:t>Los seis criterios cumplen</w:t>
            </w:r>
          </w:p>
        </w:tc>
      </w:tr>
      <w:tr w:rsidR="00244C2D" w:rsidRPr="00555A3E" w14:paraId="5926B739" w14:textId="77777777">
        <w:tc>
          <w:tcPr>
            <w:tcW w:w="2340" w:type="dxa"/>
          </w:tcPr>
          <w:p w14:paraId="1AD4FD3B" w14:textId="3D4FF02E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6</w:t>
            </w:r>
          </w:p>
        </w:tc>
        <w:tc>
          <w:tcPr>
            <w:tcW w:w="2340" w:type="dxa"/>
          </w:tcPr>
          <w:p w14:paraId="780373FB" w14:textId="3EBDF2D2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7856330" w14:textId="18194187" w:rsidR="00244C2D" w:rsidRPr="00555A3E" w:rsidRDefault="00244C2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39 de 39</w:t>
            </w:r>
          </w:p>
        </w:tc>
        <w:tc>
          <w:tcPr>
            <w:tcW w:w="2340" w:type="dxa"/>
          </w:tcPr>
          <w:p w14:paraId="133AFDC9" w14:textId="1BF3865A" w:rsidR="00244C2D" w:rsidRPr="00F5033B" w:rsidRDefault="00244C2D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Se sumó un caso de pregunta ajena a la planta, tras la revisión del proceso</w:t>
            </w:r>
          </w:p>
        </w:tc>
      </w:tr>
      <w:tr w:rsidR="006F0406" w:rsidRPr="00555A3E" w14:paraId="06BBB75D" w14:textId="77777777">
        <w:tc>
          <w:tcPr>
            <w:tcW w:w="2340" w:type="dxa"/>
          </w:tcPr>
          <w:p w14:paraId="5BE27E07" w14:textId="6A76103F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7</w:t>
            </w:r>
          </w:p>
        </w:tc>
        <w:tc>
          <w:tcPr>
            <w:tcW w:w="2340" w:type="dxa"/>
          </w:tcPr>
          <w:p w14:paraId="1B09C33D" w14:textId="4E5A3A32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093B5D4" w14:textId="76776CEC" w:rsidR="006F0406" w:rsidRDefault="006F0406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1DB36879" w14:textId="5E9A94FD" w:rsidR="006F0406" w:rsidRDefault="006F0406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Tres comportamientos nuevos: período sin datos, unidad y evolución por día. El servicio respondió lento: percentil 90 de 17,6 s</w:t>
            </w:r>
          </w:p>
        </w:tc>
      </w:tr>
      <w:tr w:rsidR="00E63E5C" w:rsidRPr="00555A3E" w14:paraId="4CD5869C" w14:textId="77777777">
        <w:tc>
          <w:tcPr>
            <w:tcW w:w="2340" w:type="dxa"/>
          </w:tcPr>
          <w:p w14:paraId="0DC67565" w14:textId="3699F22D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8</w:t>
            </w:r>
          </w:p>
        </w:tc>
        <w:tc>
          <w:tcPr>
            <w:tcW w:w="2340" w:type="dxa"/>
          </w:tcPr>
          <w:p w14:paraId="119250F4" w14:textId="4AEC8A94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84907" w14:textId="6F8D2E9F" w:rsidR="00E63E5C" w:rsidRDefault="00E63E5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4B5667B6" w14:textId="16428852" w:rsidR="00E63E5C" w:rsidRDefault="00E63E5C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Repetición con tiempos normales: percentil 90 de 4,8 s</w:t>
            </w:r>
          </w:p>
        </w:tc>
      </w:tr>
      <w:tr w:rsidR="00042CD3" w:rsidRPr="00555A3E" w14:paraId="64501616" w14:textId="77777777">
        <w:tc>
          <w:tcPr>
            <w:tcW w:w="2340" w:type="dxa"/>
          </w:tcPr>
          <w:p w14:paraId="01FAE060" w14:textId="6F6C3909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9 a 11</w:t>
            </w:r>
          </w:p>
        </w:tc>
        <w:tc>
          <w:tcPr>
            <w:tcW w:w="2340" w:type="dxa"/>
          </w:tcPr>
          <w:p w14:paraId="107E7741" w14:textId="25D4EF74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5EB1AAD1" w14:textId="74F2FF3E" w:rsidR="00042CD3" w:rsidRDefault="00042CD3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35, 41 y 41 de 42</w:t>
            </w:r>
          </w:p>
        </w:tc>
        <w:tc>
          <w:tcPr>
            <w:tcW w:w="2340" w:type="dxa"/>
          </w:tcPr>
          <w:p w14:paraId="60F2F93A" w14:textId="2936E004" w:rsidR="00042CD3" w:rsidRDefault="00042CD3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Afectadas por caídas del servicio (errores 503 y 504) y cortes de conexión, no por respuestas del agente</w:t>
            </w:r>
          </w:p>
        </w:tc>
      </w:tr>
      <w:tr w:rsidR="00C40B6C" w:rsidRPr="00555A3E" w14:paraId="207DAAAA" w14:textId="77777777">
        <w:tc>
          <w:tcPr>
            <w:tcW w:w="2340" w:type="dxa"/>
          </w:tcPr>
          <w:p w14:paraId="2C580A8C" w14:textId="10090544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12</w:t>
            </w:r>
          </w:p>
        </w:tc>
        <w:tc>
          <w:tcPr>
            <w:tcW w:w="2340" w:type="dxa"/>
          </w:tcPr>
          <w:p w14:paraId="48995548" w14:textId="451BBC72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D697C61" w14:textId="54194AD6" w:rsidR="00C40B6C" w:rsidRDefault="00C40B6C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42 de 42</w:t>
            </w:r>
          </w:p>
        </w:tc>
        <w:tc>
          <w:tcPr>
            <w:tcW w:w="2340" w:type="dxa"/>
          </w:tcPr>
          <w:p w14:paraId="12D56B2F" w14:textId="6958E362" w:rsidR="00C40B6C" w:rsidRDefault="00C40B6C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Versión final: conteo en una sola fila y sin unidad en los conteos</w:t>
            </w:r>
          </w:p>
        </w:tc>
      </w:tr>
    </w:tbl>
    <w:p w14:paraId="60F480A0" w14:textId="155AC53F" w:rsidR="003A437C" w:rsidRPr="00F5033B" w:rsidRDefault="002C3968" w:rsidP="00555A3E">
      <w:pPr>
        <w:spacing w:after="100" w:line="240" w:lineRule="auto"/>
        <w:rPr>
          <w:sz w:val="21"/>
          <w:lang w:val="es-AR"/>
        </w:rPr>
      </w:pPr>
      <w:r>
        <w:rPr>
          <w:b/>
          <w:sz w:val="21"/>
          <w:lang w:val="es-AR"/>
        </w:rPr>
        <w:t>Criterios de éxito en la corrida 12</w:t>
      </w:r>
      <w:r w:rsidR="00555A3E" w:rsidRPr="00F5033B">
        <w:rPr>
          <w:sz w:val="21"/>
          <w:lang w:val="es-AR"/>
        </w:rPr>
        <w:t xml:space="preserve"> (archivo </w:t>
      </w:r>
      <w:r w:rsidR="00555A3E" w:rsidRPr="00F5033B">
        <w:rPr>
          <w:rStyle w:val="CodeChar"/>
          <w:sz w:val="21"/>
          <w:lang w:val="es-AR"/>
        </w:rPr>
        <w:t>eval/results/</w:t>
      </w:r>
      <w:r>
        <w:rPr>
          <w:rStyle w:val="CodeChar"/>
          <w:sz w:val="21"/>
          <w:lang w:val="es-AR"/>
        </w:rPr>
        <w:t>20261014-224501.json</w:t>
      </w:r>
      <w:r w:rsidR="00555A3E"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4DC9A94B" w:rsidR="003A437C" w:rsidRPr="00555A3E" w:rsidRDefault="00010B0D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100% (42 de 42)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00138CDD" w:rsidR="003A437C" w:rsidRPr="00555A3E" w:rsidRDefault="002C3968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6,2 s (mediana 3,3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Reglas nuevas en los prompts de SQL 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valor máximo de temperatura registrado en el motor M-301 fue de 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Dice que no tiene la 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39D1C048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</w:t>
      </w:r>
      <w:r w:rsidR="00010B0D">
        <w:rPr>
          <w:sz w:val="21"/>
          <w:lang w:val="es-AR"/>
        </w:rPr>
        <w:t>Los 42 casos se subieron</w:t>
      </w:r>
      <w:r w:rsidRPr="00F5033B">
        <w:rPr>
          <w:sz w:val="21"/>
          <w:lang w:val="es-AR"/>
        </w:rPr>
        <w:t xml:space="preserve">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 xml:space="preserve">). </w:t>
      </w:r>
      <w:r w:rsidR="002C3968">
        <w:rPr>
          <w:sz w:val="21"/>
          <w:lang w:val="es-AR"/>
        </w:rPr>
        <w:t>El 13 de octubre dio 41 de 42: un caso respondió bien, pero su consulta devolvió una fila por alarma en vez del conteo. Se corrigió y el 14 de octubre dio 42 de 42.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Base relacional con al menos 5 tablas 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7 tablas, de 18 a 38.880 filas (pruebas 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7374ADE3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Pruebas de ruteo y evaluación con Gemini: fuente correcta en el 100% de los casos </w:t>
            </w:r>
            <w:r w:rsidR="002C3968">
              <w:rPr>
                <w:sz w:val="19"/>
                <w:lang w:val="es-AR"/>
              </w:rPr>
              <w:t>de la corrida final (12)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22583CDB" w:rsidR="003A437C" w:rsidRPr="00F5033B" w:rsidRDefault="00DE0484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10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Trazas, conjunto de datos 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Captura de una traza con sus pasos y tiempos en la sección de evidencias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lastRenderedPageBreak/>
        <w:t>El despliegue en la nube del agente no se eligió como criterio.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51840DC0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</w:t>
      </w:r>
      <w:r w:rsidR="002C3968">
        <w:rPr>
          <w:sz w:val="21"/>
          <w:lang w:val="es-AR"/>
        </w:rPr>
        <w:t>El 42 de 42 de la corrida final es una medición, no una garantía: el 13 de octubre el experimento de LangSmith dio 41 de 42 por una consulta distinta del modelo.</w:t>
      </w:r>
      <w:r w:rsidR="00010B0D">
        <w:rPr>
          <w:sz w:val="21"/>
          <w:lang w:val="es-AR"/>
        </w:rPr>
        <w:t xml:space="preserve"> Además, 42 casos</w:t>
      </w:r>
      <w:r w:rsidRPr="00555A3E">
        <w:rPr>
          <w:sz w:val="21"/>
        </w:rPr>
        <w:t xml:space="preserve"> son una muestra chica.</w:t>
      </w:r>
    </w:p>
    <w:p w14:paraId="174A94D4" w14:textId="574BD43A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</w:t>
      </w:r>
      <w:r w:rsidR="002C3968">
        <w:rPr>
          <w:sz w:val="21"/>
          <w:lang w:val="es-AR"/>
        </w:rPr>
        <w:t>Una evaluación completa usa unas 110 llamadas y el límite diario es de 500: se alcanzó el 13 de octubre, tras varias corridas, y el agente no respondió hasta el día siguiente.</w:t>
      </w:r>
      <w:r w:rsidRPr="00F5033B">
        <w:rPr>
          <w:sz w:val="21"/>
          <w:lang w:val="es-AR"/>
        </w:rPr>
        <w:t xml:space="preserve"> </w:t>
      </w:r>
      <w:r w:rsidR="00010B0D">
        <w:rPr>
          <w:sz w:val="21"/>
          <w:lang w:val="es-AR"/>
        </w:rPr>
        <w:t>Si se alcanza, el agente lo informa y la evaluación se detiene. El tiempo depende del servicio: el percentil 90 fue de 4,8 s en una corrida y de 17,6 s en otra.</w:t>
      </w:r>
    </w:p>
    <w:p w14:paraId="233C5299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Supabase sin probar.</w:t>
      </w:r>
      <w:r w:rsidRPr="00F5033B">
        <w:rPr>
          <w:sz w:val="21"/>
          <w:lang w:val="es-AR"/>
        </w:rPr>
        <w:t xml:space="preserve"> El código admite una base en Supabase, pero todas las corridas de este informe usaron el Postgres local con Docker. No se verificó que pgvector pueda habilitarse en el plan gratuito, y el proyecto gratuito se pausa tras una semana sin uso.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010B0D"/>
    <w:rsid w:val="00042CD3"/>
    <w:rsid w:val="001F05E1"/>
    <w:rsid w:val="00244C2D"/>
    <w:rsid w:val="002C3968"/>
    <w:rsid w:val="0033162E"/>
    <w:rsid w:val="003A437C"/>
    <w:rsid w:val="00555A3E"/>
    <w:rsid w:val="0069368A"/>
    <w:rsid w:val="006F0406"/>
    <w:rsid w:val="00781981"/>
    <w:rsid w:val="00C40B6C"/>
    <w:rsid w:val="00C5780B"/>
    <w:rsid w:val="00D65F04"/>
    <w:rsid w:val="00D760E2"/>
    <w:rsid w:val="00DE0484"/>
    <w:rsid w:val="00E63E5C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3520</Words>
  <Characters>17732</Characters>
  <Application>Microsoft Office Word</Application>
  <DocSecurity>0</DocSecurity>
  <Lines>584</Lines>
  <Paragraphs>297</Paragraphs>
  <ScaleCrop>false</ScaleCrop>
  <Company/>
  <LinksUpToDate>false</LinksUpToDate>
  <CharactersWithSpaces>20965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58</cp:revision>
  <dcterms:created xsi:type="dcterms:W3CDTF">2026-10-12T20:27:00Z</dcterms:created>
  <dcterms:modified xsi:type="dcterms:W3CDTF">2026-10-15T02:35:00Z</dcterms:modified>
</cp:coreProperties>
</file>