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jc w:val="center"/>
      </w:pPr>
      <w:r>
        <w:rPr>
          <w:rFonts w:ascii="Liberation Sans" w:hAnsi="Liberation Sans" w:eastAsia="Liberation Sans"/>
          <w:b/>
          <w:color w:val="203B57"/>
          <w:sz w:val="36"/>
        </w:rPr>
        <w:t>FIFTEEN SHARDS OF LIGHT</w:t>
      </w:r>
    </w:p>
    <w:p>
      <w:pPr>
        <w:spacing w:after="100"/>
        <w:jc w:val="center"/>
      </w:pPr>
      <w:r>
        <w:rPr>
          <w:rFonts w:ascii="Liberation Sans" w:hAnsi="Liberation Sans" w:eastAsia="Liberation Sans"/>
          <w:b/>
          <w:color w:val="203B57"/>
          <w:sz w:val="50"/>
        </w:rPr>
        <w:t>Level_03_Art_Production_Bible</w:t>
      </w:r>
    </w:p>
    <w:p>
      <w:pPr>
        <w:spacing w:after="240"/>
        <w:jc w:val="center"/>
      </w:pPr>
      <w:r>
        <w:rPr>
          <w:rFonts w:ascii="Liberation Sans" w:hAnsi="Liberation Sans" w:eastAsia="Liberation Sans"/>
          <w:b/>
          <w:color w:val="2F716F"/>
          <w:sz w:val="22"/>
        </w:rPr>
        <w:t>Boundary Map • Layer Split • Asset Registry • Blender → GLB → Godot Integration</w:t>
      </w:r>
    </w:p>
    <w:p>
      <w:pPr>
        <w:jc w:val="center"/>
      </w:pPr>
      <w:r>
        <w:rPr>
          <w:rFonts w:ascii="Liberation Sans" w:hAnsi="Liberation Sans" w:eastAsia="Liberation Sans"/>
          <w:i/>
          <w:color w:val="B58A45"/>
          <w:sz w:val="26"/>
        </w:rPr>
        <w:t>«После наших разговоров»</w:t>
      </w:r>
    </w:p>
    <w:p>
      <w:pPr>
        <w:spacing w:after="40"/>
        <w:jc w:val="center"/>
      </w:pPr>
      <w:r>
        <w:drawing>
          <wp:inline xmlns:a="http://schemas.openxmlformats.org/drawingml/2006/main" xmlns:pic="http://schemas.openxmlformats.org/drawingml/2006/picture">
            <wp:extent cx="5832000" cy="3061709"/>
            <wp:docPr id="1" name="Picture 1"/>
            <wp:cNvGraphicFramePr>
              <a:graphicFrameLocks noChangeAspect="1"/>
            </wp:cNvGraphicFramePr>
            <a:graphic>
              <a:graphicData uri="http://schemas.openxmlformats.org/drawingml/2006/picture">
                <pic:pic>
                  <pic:nvPicPr>
                    <pic:cNvPr id="0" name="B1_layer_split.png"/>
                    <pic:cNvPicPr/>
                  </pic:nvPicPr>
                  <pic:blipFill>
                    <a:blip r:embed="rId11"/>
                    <a:stretch>
                      <a:fillRect/>
                    </a:stretch>
                  </pic:blipFill>
                  <pic:spPr>
                    <a:xfrm>
                      <a:off x="0" y="0"/>
                      <a:ext cx="5832000" cy="3061709"/>
                    </a:xfrm>
                    <a:prstGeom prst="rect"/>
                  </pic:spPr>
                </pic:pic>
              </a:graphicData>
            </a:graphic>
          </wp:inline>
        </w:drawing>
      </w:r>
    </w:p>
    <w:p>
      <w:pPr>
        <w:spacing w:after="140"/>
        <w:jc w:val="center"/>
      </w:pPr>
      <w:r>
        <w:rPr>
          <w:rFonts w:ascii="Liberation Sans" w:hAnsi="Liberation Sans" w:eastAsia="Liberation Sans"/>
          <w:i/>
          <w:color w:val="5C6369"/>
          <w:sz w:val="16"/>
        </w:rPr>
        <w:t>Production-layer overview. The gameplay layer remains authoritative; art layers are replaceable.</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7"/>
              </w:rPr>
              <w:t>Control</w:t>
            </w:r>
          </w:p>
        </w:tc>
        <w:tc>
          <w:tcPr>
            <w:tcW w:type="dxa" w:w="6804"/>
            <w:shd w:fill="203B57"/>
            <w:tcMar>
              <w:top w:w="65" w:type="dxa"/>
              <w:start w:w="75" w:type="dxa"/>
              <w:bottom w:w="65" w:type="dxa"/>
              <w:end w:w="75" w:type="dxa"/>
            </w:tcMar>
          </w:tcPr>
          <w:p>
            <w:pPr>
              <w:jc w:val="center"/>
            </w:pPr>
            <w:r>
              <w:rPr>
                <w:rFonts w:ascii="Liberation Sans" w:hAnsi="Liberation Sans" w:eastAsia="Liberation Sans"/>
                <w:b/>
                <w:color w:val="FFFFFF"/>
                <w:sz w:val="17"/>
              </w:rPr>
              <w:t>Value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Project</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Fifteen Shards of 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Repository</w:t>
            </w:r>
          </w:p>
        </w:tc>
        <w:tc>
          <w:tcPr>
            <w:tcW w:type="dxa" w:w="680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MindDevastation/fifteen-shards-of-light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Target level</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Level_03 only / res://scenes/levels/Level_03.tscn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Document status</w:t>
            </w:r>
          </w:p>
        </w:tc>
        <w:tc>
          <w:tcPr>
            <w:tcW w:type="dxa" w:w="680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ART PRODUCTION DESIGN CANDIDATE - Producer approval required</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Mode</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Documentation only - no Blender files, GLBs, textures, final materials, Godot wrappers, branches or PRs</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Authorized next gate</w:t>
            </w:r>
          </w:p>
        </w:tc>
        <w:tc>
          <w:tcPr>
            <w:tcW w:type="dxa" w:w="680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Greybox Development Reference after Producer approval; no Codex implementation or initial runtime PR is authorized by this document</w:t>
            </w:r>
          </w:p>
        </w:tc>
      </w:tr>
    </w:tbl>
    <w:p>
      <w:pPr>
        <w:spacing w:after="20"/>
      </w:pP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EMOTIONAL SAFETY CONTRACT</w:t>
            </w:r>
          </w:p>
          <w:p>
            <w:pPr>
              <w:spacing w:after="0"/>
            </w:pPr>
            <w:r>
              <w:rPr>
                <w:rFonts w:ascii="Liberation Sans" w:hAnsi="Liberation Sans" w:eastAsia="Liberation Sans"/>
                <w:color w:val="27333F"/>
                <w:sz w:val="19"/>
              </w:rPr>
              <w:t>The heroine is not broken and is not being repaired. Her light already belongs to her. Environment changes describe the author’s increasing clarity and lightness; they do not create emotional debt, demand an answer, or frame the player as a savior.</w:t>
            </w:r>
          </w:p>
        </w:tc>
      </w:tr>
    </w:tbl>
    <w:p>
      <w:pPr>
        <w:spacing w:after="20"/>
      </w:pPr>
    </w:p>
    <w:p>
      <w:pPr>
        <w:pStyle w:val="Heading1"/>
        <w:keepNext/>
        <w:spacing w:before="160" w:after="80"/>
      </w:pPr>
      <w:r>
        <w:t>0. Document control, source hierarchy and scope</w:t>
      </w:r>
    </w:p>
    <w:p>
      <w:pPr>
        <w:pStyle w:val="Heading2"/>
        <w:keepNext/>
        <w:spacing w:before="100" w:after="80"/>
      </w:pPr>
      <w:r>
        <w:t>0.1 Four-source authority hierarchy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793"/>
            <w:shd w:fill="203B57"/>
            <w:tcMar>
              <w:top w:w="65" w:type="dxa"/>
              <w:start w:w="75" w:type="dxa"/>
              <w:bottom w:w="65" w:type="dxa"/>
              <w:end w:w="75" w:type="dxa"/>
            </w:tcMar>
          </w:tcPr>
          <w:p>
            <w:pPr>
              <w:jc w:val="center"/>
            </w:pPr>
            <w:r>
              <w:rPr>
                <w:rFonts w:ascii="Liberation Sans" w:hAnsi="Liberation Sans" w:eastAsia="Liberation Sans"/>
                <w:b/>
                <w:color w:val="FFFFFF"/>
                <w:sz w:val="16"/>
              </w:rPr>
              <w:t>Priority</w:t>
            </w:r>
          </w:p>
        </w:tc>
        <w:tc>
          <w:tcPr>
            <w:tcW w:type="dxa" w:w="3402"/>
            <w:shd w:fill="203B57"/>
            <w:tcMar>
              <w:top w:w="65" w:type="dxa"/>
              <w:start w:w="75" w:type="dxa"/>
              <w:bottom w:w="65" w:type="dxa"/>
              <w:end w:w="75" w:type="dxa"/>
            </w:tcMar>
          </w:tcPr>
          <w:p>
            <w:pPr>
              <w:jc w:val="center"/>
            </w:pPr>
            <w:r>
              <w:rPr>
                <w:rFonts w:ascii="Liberation Sans" w:hAnsi="Liberation Sans" w:eastAsia="Liberation Sans"/>
                <w:b/>
                <w:color w:val="FFFFFF"/>
                <w:sz w:val="16"/>
              </w:rPr>
              <w:t>Approved source</w:t>
            </w:r>
          </w:p>
        </w:tc>
        <w:tc>
          <w:tcPr>
            <w:tcW w:type="dxa" w:w="5216"/>
            <w:shd w:fill="203B57"/>
            <w:tcMar>
              <w:top w:w="65" w:type="dxa"/>
              <w:start w:w="75" w:type="dxa"/>
              <w:bottom w:w="65" w:type="dxa"/>
              <w:end w:w="75" w:type="dxa"/>
            </w:tcMar>
          </w:tcPr>
          <w:p>
            <w:pPr>
              <w:jc w:val="center"/>
            </w:pPr>
            <w:r>
              <w:rPr>
                <w:rFonts w:ascii="Liberation Sans" w:hAnsi="Liberation Sans" w:eastAsia="Liberation Sans"/>
                <w:b/>
                <w:color w:val="FFFFFF"/>
                <w:sz w:val="16"/>
              </w:rPr>
              <w:t>Authority in this Bible</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1</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Level_03_Narrative_and_Level_Scenario_Package.docx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Meaning, emotional safety, exact shard/main texts, narrative order and forbidden readings.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2</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Level_03_Visual_Master_Concept_Package_v1.1.docx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Shape language, visual hierarchy, semi-hero limit, environment-state reading, palette and art-direction guardrails.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3</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Level_03_Gameplay_Map_and_Level_Design_Spec_v1.1.docx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Exact world coordinates, dimensions, route width, puzzle clearances, recovery rules, camera QA points and acceptance constraints.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4</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Level_03_Technical_Architecture_and_State_Model_v1.1.docx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Scene ownership, authoritative gameplay markers/pivots, root-layer split, wrapper boundaries, runtime references and portal/recovery ownership.</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Conflict rule</w:t>
            </w:r>
          </w:p>
          <w:p>
            <w:pPr>
              <w:spacing w:after="0"/>
            </w:pPr>
            <w:r>
              <w:rPr>
                <w:rFonts w:ascii="Liberation Sans" w:hAnsi="Liberation Sans" w:eastAsia="Liberation Sans"/>
                <w:color w:val="27333F"/>
                <w:sz w:val="19"/>
              </w:rPr>
              <w:t>Narrative controls meaning and copy. Visual Master controls art language. Gameplay Spec controls exact coordinates and clearances. Technical Architecture controls ownership and scene boundaries. This Bible defines production decomposition without overriding any of those authorities.</w:t>
            </w:r>
          </w:p>
        </w:tc>
      </w:tr>
    </w:tbl>
    <w:p>
      <w:pPr>
        <w:spacing w:after="20"/>
      </w:pPr>
    </w:p>
    <w:p>
      <w:pPr>
        <w:pStyle w:val="Heading2"/>
        <w:keepNext/>
        <w:spacing w:before="100" w:after="80"/>
      </w:pPr>
      <w:r>
        <w:t>0.2 Current repository snapshot and legacy replacement</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871"/>
            <w:shd w:fill="203B57"/>
            <w:tcMar>
              <w:top w:w="65" w:type="dxa"/>
              <w:start w:w="75" w:type="dxa"/>
              <w:bottom w:w="65" w:type="dxa"/>
              <w:end w:w="75" w:type="dxa"/>
            </w:tcMar>
          </w:tcPr>
          <w:p>
            <w:pPr>
              <w:jc w:val="center"/>
            </w:pPr>
            <w:r>
              <w:rPr>
                <w:rFonts w:ascii="Liberation Sans" w:hAnsi="Liberation Sans" w:eastAsia="Liberation Sans"/>
                <w:b/>
                <w:color w:val="FFFFFF"/>
                <w:sz w:val="16"/>
              </w:rPr>
              <w:t>Item</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6"/>
              </w:rPr>
              <w:t>Verified snapshot</w:t>
            </w:r>
          </w:p>
        </w:tc>
        <w:tc>
          <w:tcPr>
            <w:tcW w:type="dxa" w:w="3798"/>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implication</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Current Level_03.tscn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 1d8ee50989bbf9d06e8a1fb4f3fe11648b17182b; one LevelManager, one SoulShard, PoemRewardUI, four step platforms, three reveal triggers.</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Legacy placeholder only. It does not constrain art decomposition and must not be treated as canonical layout.</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AGENTS.md</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 f0a50cd2710487923f2de649813301a2899a723d; small-slice workflow and no polished assets before a working greybox.</w:t>
            </w:r>
          </w:p>
        </w:tc>
        <w:tc>
          <w:tcPr>
            <w:tcW w:type="dxa" w:w="379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art and wrapper integration remain post-greybox.</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Shared LevelPortal</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Current shared scene owns portal visual, InteractionArea, activation and scene transition.</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 art may provide only a dormant environmental setting and local accent VFX; no custom portal state ownership.</w:t>
            </w:r>
          </w:p>
        </w:tc>
      </w:tr>
    </w:tbl>
    <w:p>
      <w:pPr>
        <w:spacing w:after="20"/>
      </w:pPr>
    </w:p>
    <w:p>
      <w:pPr>
        <w:pStyle w:val="BulletL1"/>
        <w:spacing w:after="40"/>
      </w:pPr>
      <w:r>
        <w:rPr>
          <w:rFonts w:ascii="Liberation Sans" w:hAnsi="Liberation Sans" w:eastAsia="Liberation Sans"/>
          <w:color w:val="27333F"/>
          <w:sz w:val="18"/>
        </w:rPr>
        <w:t>• No repository writes were made while producing this Bible.</w:t>
      </w:r>
    </w:p>
    <w:p>
      <w:pPr>
        <w:pStyle w:val="BulletL1"/>
        <w:spacing w:after="40"/>
      </w:pPr>
      <w:r>
        <w:rPr>
          <w:rFonts w:ascii="Liberation Sans" w:hAnsi="Liberation Sans" w:eastAsia="Liberation Sans"/>
          <w:color w:val="27333F"/>
          <w:sz w:val="18"/>
        </w:rPr>
        <w:t>• No exact runtime NodePaths, scripts, state machines or scene implementations are created here; the Technical Architecture remains authoritative for those details.</w:t>
      </w:r>
    </w:p>
    <w:p>
      <w:pPr>
        <w:pStyle w:val="BulletL1"/>
        <w:spacing w:after="40"/>
      </w:pPr>
      <w:r>
        <w:rPr>
          <w:rFonts w:ascii="Liberation Sans" w:hAnsi="Liberation Sans" w:eastAsia="Liberation Sans"/>
          <w:color w:val="27333F"/>
          <w:sz w:val="18"/>
        </w:rPr>
        <w:t>• All proposed art paths and names are production contracts for later approved work, not evidence that files already exist.</w:t>
      </w:r>
    </w:p>
    <w:p>
      <w:pPr>
        <w:pStyle w:val="Heading2"/>
        <w:keepNext/>
        <w:spacing w:before="100" w:after="80"/>
      </w:pPr>
      <w:r>
        <w:t>0.3 Document map</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1304"/>
            <w:shd w:fill="203B57"/>
            <w:tcMar>
              <w:top w:w="65" w:type="dxa"/>
              <w:start w:w="75" w:type="dxa"/>
              <w:bottom w:w="65" w:type="dxa"/>
              <w:end w:w="75" w:type="dxa"/>
            </w:tcMar>
          </w:tcPr>
          <w:p>
            <w:pPr>
              <w:jc w:val="center"/>
            </w:pPr>
            <w:r>
              <w:rPr>
                <w:rFonts w:ascii="Liberation Sans" w:hAnsi="Liberation Sans" w:eastAsia="Liberation Sans"/>
                <w:b/>
                <w:color w:val="FFFFFF"/>
                <w:sz w:val="17"/>
              </w:rPr>
              <w:t>Section</w:t>
            </w:r>
          </w:p>
        </w:tc>
        <w:tc>
          <w:tcPr>
            <w:tcW w:type="dxa" w:w="8108"/>
            <w:shd w:fill="203B57"/>
            <w:tcMar>
              <w:top w:w="65" w:type="dxa"/>
              <w:start w:w="75" w:type="dxa"/>
              <w:bottom w:w="65" w:type="dxa"/>
              <w:end w:w="75" w:type="dxa"/>
            </w:tcMar>
          </w:tcPr>
          <w:p>
            <w:pPr>
              <w:jc w:val="center"/>
            </w:pPr>
            <w:r>
              <w:rPr>
                <w:rFonts w:ascii="Liberation Sans" w:hAnsi="Liberation Sans" w:eastAsia="Liberation Sans"/>
                <w:b/>
                <w:color w:val="FFFFFF"/>
                <w:sz w:val="17"/>
              </w:rPr>
              <w:t>Purpose</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Art production verdict and non-negotiable production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2</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Boundary Map and clearances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3</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BASE / STRUCT / DECOR / GAMEPLAY / VFX layer split and node ownership</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4</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Coordinate, naming, origin and import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5–6</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Complete asset registry, budgets and LOD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7–8</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Material/VFX families and production sheets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9–10</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Collision matrix and pivot/marker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11</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Wrapper-first Blender → GLB → Godot pipeline and primitive replacement</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12</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Immediate Greybox Handoff</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13–16</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Post-greybox slices, priorities, export checklist and acceptance gates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Appendices</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Exact production anchors, path plan and final handoff boundary</w:t>
            </w:r>
          </w:p>
        </w:tc>
      </w:tr>
    </w:tbl>
    <w:p>
      <w:pPr>
        <w:spacing w:after="20"/>
      </w:pPr>
    </w:p>
    <w:p>
      <w:pPr>
        <w:pStyle w:val="Heading1"/>
        <w:keepNext/>
        <w:spacing w:before="160" w:after="80"/>
      </w:pPr>
      <w:r>
        <w:t>1. Art production verdict</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VERDICT</w:t>
            </w:r>
          </w:p>
          <w:p>
            <w:pPr>
              <w:spacing w:after="0"/>
            </w:pPr>
            <w:r>
              <w:rPr>
                <w:rFonts w:ascii="Liberation Sans" w:hAnsi="Liberation Sans" w:eastAsia="Liberation Sans"/>
                <w:color w:val="27333F"/>
                <w:sz w:val="19"/>
              </w:rPr>
              <w:t>APPROVE FOR PRODUCER REVIEW AS AN ART-PRODUCTION DESIGN CANDIDATE. The level can be produced with three semi-hero families, shared modular kits and a wrapper-first integration pipeline. No final art may enter the initial greybox PR. The exact S-route, safe clearances, gameplay-owned markers and shared portal contract remain unchanged.</w:t>
            </w:r>
          </w:p>
        </w:tc>
      </w:tr>
    </w:tbl>
    <w:p>
      <w:pPr>
        <w:spacing w:after="20"/>
      </w:pPr>
    </w:p>
    <w:p>
      <w:pPr>
        <w:pStyle w:val="Heading2"/>
        <w:keepNext/>
        <w:spacing w:before="100" w:after="80"/>
      </w:pPr>
      <w:r>
        <w:t>1.1 Locked production principles</w:t>
      </w:r>
    </w:p>
    <w:p>
      <w:pPr>
        <w:pStyle w:val="BulletL1"/>
        <w:spacing w:after="40"/>
      </w:pPr>
      <w:r>
        <w:rPr>
          <w:rFonts w:ascii="Liberation Sans" w:hAnsi="Liberation Sans" w:eastAsia="Liberation Sans"/>
          <w:color w:val="27333F"/>
          <w:sz w:val="18"/>
        </w:rPr>
        <w:t>• One continuous asymmetrical S-route. Art must never turn the level into a circular hub, arena, shrine or challenge bowl.</w:t>
      </w:r>
    </w:p>
    <w:p>
      <w:pPr>
        <w:pStyle w:val="BulletL1"/>
        <w:spacing w:after="40"/>
      </w:pPr>
      <w:r>
        <w:rPr>
          <w:rFonts w:ascii="Liberation Sans" w:hAnsi="Liberation Sans" w:eastAsia="Liberation Sans"/>
          <w:color w:val="27333F"/>
          <w:sz w:val="18"/>
        </w:rPr>
        <w:t>• Exactly three semi-hero visual families: Wind_Arch_Family, SeedPod_Perch_Family and Wind_Petal_Family.</w:t>
      </w:r>
    </w:p>
    <w:p>
      <w:pPr>
        <w:pStyle w:val="BulletL1"/>
        <w:spacing w:after="40"/>
      </w:pPr>
      <w:r>
        <w:rPr>
          <w:rFonts w:ascii="Liberation Sans" w:hAnsi="Liberation Sans" w:eastAsia="Liberation Sans"/>
          <w:color w:val="27333F"/>
          <w:sz w:val="18"/>
        </w:rPr>
        <w:t>• Final Overlook, ruin clusters and Rest Point are compositions from modular kits, not additional hero families.</w:t>
      </w:r>
    </w:p>
    <w:p>
      <w:pPr>
        <w:pStyle w:val="BulletL1"/>
        <w:spacing w:after="40"/>
      </w:pPr>
      <w:r>
        <w:rPr>
          <w:rFonts w:ascii="Liberation Sans" w:hAnsi="Liberation Sans" w:eastAsia="Liberation Sans"/>
          <w:color w:val="27333F"/>
          <w:sz w:val="18"/>
        </w:rPr>
        <w:t>• Gameplay scenes exclusively own authoritative pivots, interaction areas, IDs, targets, shard anchors, spawn/recovery markers and portal root.</w:t>
      </w:r>
    </w:p>
    <w:p>
      <w:pPr>
        <w:pStyle w:val="BulletL1"/>
        <w:spacing w:after="40"/>
      </w:pPr>
      <w:r>
        <w:rPr>
          <w:rFonts w:ascii="Liberation Sans" w:hAnsi="Liberation Sans" w:eastAsia="Liberation Sans"/>
          <w:color w:val="27333F"/>
          <w:sz w:val="18"/>
        </w:rPr>
        <w:t>• Raw GLB and art wrappers own only presentation: meshes, approved static collision, materials, presentation-only animation and non-authoritative ArtAlignment_* markers.</w:t>
      </w:r>
    </w:p>
    <w:p>
      <w:pPr>
        <w:pStyle w:val="BulletL1"/>
        <w:spacing w:after="40"/>
      </w:pPr>
      <w:r>
        <w:rPr>
          <w:rFonts w:ascii="Liberation Sans" w:hAnsi="Liberation Sans" w:eastAsia="Liberation Sans"/>
          <w:color w:val="27333F"/>
          <w:sz w:val="18"/>
        </w:rPr>
        <w:t>• No imported node name may become a critical gameplay dependency. Art swap must not change the Level_03 gameplay API.</w:t>
      </w:r>
    </w:p>
    <w:p>
      <w:pPr>
        <w:pStyle w:val="BulletL1"/>
        <w:spacing w:after="40"/>
      </w:pPr>
      <w:r>
        <w:rPr>
          <w:rFonts w:ascii="Liberation Sans" w:hAnsi="Liberation Sans" w:eastAsia="Liberation Sans"/>
          <w:color w:val="27333F"/>
          <w:sz w:val="18"/>
        </w:rPr>
        <w:t>• Positive scale only. A required mirror is applied in Blender and exported as an explicit variant.</w:t>
      </w:r>
    </w:p>
    <w:p>
      <w:pPr>
        <w:pStyle w:val="BulletL1"/>
        <w:spacing w:after="40"/>
      </w:pPr>
      <w:r>
        <w:rPr>
          <w:rFonts w:ascii="Liberation Sans" w:hAnsi="Liberation Sans" w:eastAsia="Liberation Sans"/>
          <w:color w:val="27333F"/>
          <w:sz w:val="18"/>
        </w:rPr>
        <w:t>• The world is visibly alive and colored in E0. Production cannot rely on a dead/grayscale base asset set.</w:t>
      </w:r>
    </w:p>
    <w:p>
      <w:pPr>
        <w:pStyle w:val="Heading1"/>
        <w:keepNext/>
        <w:spacing w:before="160" w:after="80"/>
      </w:pPr>
      <w:r>
        <w:t>2. Boundary Map</w:t>
      </w:r>
    </w:p>
    <w:p>
      <w:pPr>
        <w:spacing w:after="40"/>
        <w:jc w:val="center"/>
      </w:pPr>
      <w:r>
        <w:drawing>
          <wp:inline xmlns:a="http://schemas.openxmlformats.org/drawingml/2006/main" xmlns:pic="http://schemas.openxmlformats.org/drawingml/2006/picture">
            <wp:extent cx="6228000" cy="6749437"/>
            <wp:docPr id="2" name="Picture 2"/>
            <wp:cNvGraphicFramePr>
              <a:graphicFrameLocks noChangeAspect="1"/>
            </wp:cNvGraphicFramePr>
            <a:graphic>
              <a:graphicData uri="http://schemas.openxmlformats.org/drawingml/2006/picture">
                <pic:pic>
                  <pic:nvPicPr>
                    <pic:cNvPr id="0" name="A1_boundary_map.png"/>
                    <pic:cNvPicPr/>
                  </pic:nvPicPr>
                  <pic:blipFill>
                    <a:blip r:embed="rId12"/>
                    <a:stretch>
                      <a:fillRect/>
                    </a:stretch>
                  </pic:blipFill>
                  <pic:spPr>
                    <a:xfrm>
                      <a:off x="0" y="0"/>
                      <a:ext cx="6228000" cy="6749437"/>
                    </a:xfrm>
                    <a:prstGeom prst="rect"/>
                  </pic:spPr>
                </pic:pic>
              </a:graphicData>
            </a:graphic>
          </wp:inline>
        </w:drawing>
      </w:r>
    </w:p>
    <w:p>
      <w:pPr>
        <w:spacing w:after="140"/>
        <w:jc w:val="center"/>
      </w:pPr>
      <w:r>
        <w:rPr>
          <w:rFonts w:ascii="Liberation Sans" w:hAnsi="Liberation Sans" w:eastAsia="Liberation Sans"/>
          <w:i/>
          <w:color w:val="5C6369"/>
          <w:sz w:val="16"/>
        </w:rPr>
        <w:t>Figure 1. Boundary Map: playable surfaces, hard boundary belt, camera-safe corridor, puzzle clearances, recovery anchors and portal clearance.</w:t>
      </w:r>
    </w:p>
    <w:p>
      <w:pPr>
        <w:pStyle w:val="Heading2"/>
        <w:keepNext/>
        <w:spacing w:before="100" w:after="80"/>
      </w:pPr>
      <w:r>
        <w:t>2.1 Boundary classes</w:t>
      </w:r>
    </w:p>
    <w:tbl>
      <w:tblPr>
        <w:tblStyle w:val="TableGrid"/>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cantSplit/>
        </w:trPr>
        <w:tc>
          <w:tcPr>
            <w:tcW w:type="dxa" w:w="1530"/>
            <w:shd w:fill="203B57"/>
            <w:tcMar>
              <w:top w:w="65" w:type="dxa"/>
              <w:start w:w="75" w:type="dxa"/>
              <w:bottom w:w="65" w:type="dxa"/>
              <w:end w:w="75" w:type="dxa"/>
            </w:tcMar>
          </w:tcPr>
          <w:p>
            <w:pPr>
              <w:jc w:val="center"/>
            </w:pPr>
            <w:r>
              <w:rPr>
                <w:rFonts w:ascii="Liberation Sans" w:hAnsi="Liberation Sans" w:eastAsia="Liberation Sans"/>
                <w:b/>
                <w:color w:val="FFFFFF"/>
                <w:sz w:val="14"/>
              </w:rPr>
              <w:t>Boundary</w:t>
            </w:r>
          </w:p>
        </w:tc>
        <w:tc>
          <w:tcPr>
            <w:tcW w:type="dxa" w:w="1927"/>
            <w:shd w:fill="203B57"/>
            <w:tcMar>
              <w:top w:w="65" w:type="dxa"/>
              <w:start w:w="75" w:type="dxa"/>
              <w:bottom w:w="65" w:type="dxa"/>
              <w:end w:w="75" w:type="dxa"/>
            </w:tcMar>
          </w:tcPr>
          <w:p>
            <w:pPr>
              <w:jc w:val="center"/>
            </w:pPr>
            <w:r>
              <w:rPr>
                <w:rFonts w:ascii="Liberation Sans" w:hAnsi="Liberation Sans" w:eastAsia="Liberation Sans"/>
                <w:b/>
                <w:color w:val="FFFFFF"/>
                <w:sz w:val="14"/>
              </w:rPr>
              <w:t>Location</w:t>
            </w:r>
          </w:p>
        </w:tc>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4"/>
              </w:rPr>
              <w:t>Size / range</w:t>
            </w:r>
          </w:p>
        </w:tc>
        <w:tc>
          <w:tcPr>
            <w:tcW w:type="dxa" w:w="1701"/>
            <w:shd w:fill="203B57"/>
            <w:tcMar>
              <w:top w:w="65" w:type="dxa"/>
              <w:start w:w="75" w:type="dxa"/>
              <w:bottom w:w="65" w:type="dxa"/>
              <w:end w:w="75" w:type="dxa"/>
            </w:tcMar>
          </w:tcPr>
          <w:p>
            <w:pPr>
              <w:jc w:val="center"/>
            </w:pPr>
            <w:r>
              <w:rPr>
                <w:rFonts w:ascii="Liberation Sans" w:hAnsi="Liberation Sans" w:eastAsia="Liberation Sans"/>
                <w:b/>
                <w:color w:val="FFFFFF"/>
                <w:sz w:val="14"/>
              </w:rPr>
              <w:t>Physical form</w:t>
            </w:r>
          </w:p>
        </w:tc>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4"/>
              </w:rPr>
              <w:t>Owner</w:t>
            </w:r>
          </w:p>
        </w:tc>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4"/>
              </w:rPr>
              <w:t>Production rule</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Playable surface</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All mandatory route and zone floors</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44 × 106 m world envelope; zone footprints per Gameplay Spec</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Visible floor + walkable collision</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 art / Godot block wrapper</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Continuous; no gaps &gt;0.10 m; cross-slope &lt;=3°.</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Mandatory route corridor</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P00–P16 S-route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5.5 m minimum; 6–7 m at turns, entrances and reward areas</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Visible floor</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 / gameplay design authority</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No dense decor or blockers.</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Route shoulder</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Both sides of mandatory route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 m minimum beyond walkable edge</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Visible, mostly non-walkable dressing buffer</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DECOR / Art</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Keep free of dense props and camera blockers.</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Camera-safe corridor</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Around mandatory centerline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8.5 m total clear corridor</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Not visible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Art placement rule</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Tall props outside; low plants allowed if silhouette remains clean.</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Hard boundary belt</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Behind natural cliff/edge composition</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1.0–1.5 m thick; placed behind visual rim</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Invisible blocker, supported by visible edge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collision / STRUCT visual edge</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Never crosses route mouths, reward clearances or camera corridor.</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Soft visual boundary</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Cliff shelves, rocks, roots, low ruins, foliage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Variable; outside shoulder</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Visible, primarily non-colliding</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 + 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Reads as natural edge, never as fortress wall.</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SoftReturn envelope</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Below playable world</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One broad explicit Area3D below level</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Invisible Area3D</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 SafetyRoot</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invisible catch floor. Recovery only after entering explicit volume.</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Explicit OOB volumes</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Known side escape risks only</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Authored per location after greybox playtest</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Invisible Area3D</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 SafetyRoot</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Must not overlap legal side spaces or overlooks.</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Puzzle clearance</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Shard/perch/petal centers</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3.0 m clear radius</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Not visible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authority; Art exclusion zone</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tall props or camera-blocking vertical forms.</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Portal clearance</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LevelPortalRoot at (10,1.6,50.5)</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Minimum 4.5 m clear radius around shared portal footprint</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Visible clean floor + shared trigger</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shared portal / BASE art floor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No overlook prop, landmark arch or local accent may intersect shared InteractionArea.</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Decor-only zone</w:t>
            </w:r>
          </w:p>
        </w:tc>
        <w:tc>
          <w:tcPr>
            <w:tcW w:type="dxa" w:w="1927"/>
            <w:tcMar>
              <w:top w:w="65" w:type="dxa"/>
              <w:start w:w="75" w:type="dxa"/>
              <w:bottom w:w="65" w:type="dxa"/>
              <w:end w:w="75" w:type="dxa"/>
            </w:tcMar>
            <w:vAlign w:val="top"/>
          </w:tcPr>
          <w:p>
            <w:pPr>
              <w:spacing w:after="0"/>
            </w:pPr>
            <w:r>
              <w:rPr>
                <w:rFonts w:ascii="Liberation Sans" w:hAnsi="Liberation Sans" w:eastAsia="Liberation Sans"/>
                <w:b w:val="0"/>
                <w:color w:val="27333F"/>
                <w:sz w:val="14"/>
              </w:rPr>
              <w:t>Outside route shoulder and puzzle clearances</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Within art envelope and sightline guardrails</w:t>
            </w:r>
          </w:p>
        </w:tc>
        <w:tc>
          <w:tcPr>
            <w:tcW w:type="dxa" w:w="1701"/>
            <w:tcMar>
              <w:top w:w="65" w:type="dxa"/>
              <w:start w:w="75" w:type="dxa"/>
              <w:bottom w:w="65" w:type="dxa"/>
              <w:end w:w="75" w:type="dxa"/>
            </w:tcMar>
            <w:vAlign w:val="top"/>
          </w:tcPr>
          <w:p>
            <w:pPr>
              <w:spacing w:after="0"/>
            </w:pPr>
            <w:r>
              <w:rPr>
                <w:rFonts w:ascii="Liberation Sans" w:hAnsi="Liberation Sans" w:eastAsia="Liberation Sans"/>
                <w:b w:val="0"/>
                <w:color w:val="27333F"/>
                <w:sz w:val="14"/>
              </w:rPr>
              <w:t>Visible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gameplay reliance; removable without progression impact.</w:t>
            </w:r>
          </w:p>
        </w:tc>
      </w:tr>
      <w:tr>
        <w:trPr>
          <w:cantSplit/>
        </w:trPr>
        <w:tc>
          <w:tcPr>
            <w:tcW w:type="dxa" w:w="153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No-decoration corridors</w:t>
            </w:r>
          </w:p>
        </w:tc>
        <w:tc>
          <w:tcPr>
            <w:tcW w:type="dxa" w:w="192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mouths, arch openings, reward lines, CP0–CP4 sightlines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Per map and QA views</w:t>
            </w:r>
          </w:p>
        </w:tc>
        <w:tc>
          <w:tcPr>
            <w:tcW w:type="dxa" w:w="170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Not visible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Art placement rule</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No tall/busy prop that hides next landmark or target.</w:t>
            </w:r>
          </w:p>
        </w:tc>
      </w:tr>
    </w:tbl>
    <w:p>
      <w:pPr>
        <w:spacing w:after="20"/>
      </w:pPr>
    </w:p>
    <w:p>
      <w:pPr>
        <w:pStyle w:val="Heading2"/>
        <w:keepNext/>
        <w:spacing w:before="100" w:after="80"/>
      </w:pPr>
      <w:r>
        <w:t>2.2 Zone boundary schedule</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4"/>
              </w:rPr>
              <w:t>Zone</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4"/>
              </w:rPr>
              <w:t>Locked footprint</w:t>
            </w:r>
          </w:p>
        </w:tc>
        <w:tc>
          <w:tcPr>
            <w:tcW w:type="dxa" w:w="2608"/>
            <w:shd w:fill="203B57"/>
            <w:tcMar>
              <w:top w:w="65" w:type="dxa"/>
              <w:start w:w="75" w:type="dxa"/>
              <w:bottom w:w="65" w:type="dxa"/>
              <w:end w:w="75" w:type="dxa"/>
            </w:tcMar>
          </w:tcPr>
          <w:p>
            <w:pPr>
              <w:jc w:val="center"/>
            </w:pPr>
            <w:r>
              <w:rPr>
                <w:rFonts w:ascii="Liberation Sans" w:hAnsi="Liberation Sans" w:eastAsia="Liberation Sans"/>
                <w:b/>
                <w:color w:val="FFFFFF"/>
                <w:sz w:val="14"/>
              </w:rPr>
              <w:t>Route openings</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4"/>
              </w:rPr>
              <w:t>Critical clearance</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4"/>
              </w:rPr>
              <w:t>Recovery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Block_03_00 Quiet Inlet</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(-6,0,-47), 12×10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1 broad opening toward P01; no closed rear wall that traps camera</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Spawn clear 4 m; CP0 line to Final Overlook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RA0</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Block_03_01 Wind Trace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P01–P06, floor Y 0.08–0.80</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continuously open through all three arches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Arch internal W &gt;=6.5 m; overhead &gt;=5.2 m</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RA1 after route milestone</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Block_03_02 Shard05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(-8,0.9,-16), 10×8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At least 6 m route opening to glade approach</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Shard &gt;=2.5 m from edge; 3 m clear radius</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RA2</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Block_03_03 Playful Glade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 22×18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 at P08 and exit at P10 remain broad and obvious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Perch A/B/C each 3 m clear radius; one camera composition</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RA3</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Block_03_04 Connector</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P10–P12, W 5.5–6 m</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new gameplay gate; both ends fully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Reduced prop density; meadow readable before entry</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RA4 at meadow entry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Block_03_05 Breathing Meadow</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(-7,1.3,28.5), 28×24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Entry/exit openings remain visually distinct, not ring walls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 m around each petal and Rest Point; all targets visible from P12</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RA5</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Block_03_06 Final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(6,1.6,47), 16×12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Approach from P14; horizon remains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Main_Text_Gate R4.5; portal clear R4.5; CP4 framing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RA6</w:t>
            </w:r>
          </w:p>
        </w:tc>
      </w:tr>
    </w:tbl>
    <w:p>
      <w:pPr>
        <w:spacing w:after="20"/>
      </w:pPr>
    </w:p>
    <w:p>
      <w:pPr>
        <w:spacing w:after="40"/>
        <w:jc w:val="center"/>
      </w:pPr>
      <w:r>
        <w:drawing>
          <wp:inline xmlns:a="http://schemas.openxmlformats.org/drawingml/2006/main" xmlns:pic="http://schemas.openxmlformats.org/drawingml/2006/picture">
            <wp:extent cx="6156000" cy="4847478"/>
            <wp:docPr id="3" name="Picture 3"/>
            <wp:cNvGraphicFramePr>
              <a:graphicFrameLocks noChangeAspect="1"/>
            </wp:cNvGraphicFramePr>
            <a:graphic>
              <a:graphicData uri="http://schemas.openxmlformats.org/drawingml/2006/picture">
                <pic:pic>
                  <pic:nvPicPr>
                    <pic:cNvPr id="0" name="A2_clearance_sheet.png"/>
                    <pic:cNvPicPr/>
                  </pic:nvPicPr>
                  <pic:blipFill>
                    <a:blip r:embed="rId13"/>
                    <a:stretch>
                      <a:fillRect/>
                    </a:stretch>
                  </pic:blipFill>
                  <pic:spPr>
                    <a:xfrm>
                      <a:off x="0" y="0"/>
                      <a:ext cx="6156000" cy="4847478"/>
                    </a:xfrm>
                    <a:prstGeom prst="rect"/>
                  </pic:spPr>
                </pic:pic>
              </a:graphicData>
            </a:graphic>
          </wp:inline>
        </w:drawing>
      </w:r>
    </w:p>
    <w:p>
      <w:pPr>
        <w:spacing w:after="140"/>
        <w:jc w:val="center"/>
      </w:pPr>
      <w:r>
        <w:rPr>
          <w:rFonts w:ascii="Liberation Sans" w:hAnsi="Liberation Sans" w:eastAsia="Liberation Sans"/>
          <w:i/>
          <w:color w:val="5C6369"/>
          <w:sz w:val="16"/>
        </w:rPr>
        <w:t>Figure 2. Cross-sections and clearance rules. Hard blockers sit behind natural edges; SoftReturn remains the only broad fall-recovery authority.</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NO INVISIBLE CATCH FLOOR</w:t>
            </w:r>
          </w:p>
          <w:p>
            <w:pPr>
              <w:spacing w:after="0"/>
            </w:pPr>
            <w:r>
              <w:rPr>
                <w:rFonts w:ascii="Liberation Sans" w:hAnsi="Liberation Sans" w:eastAsia="Liberation Sans"/>
                <w:color w:val="27333F"/>
                <w:sz w:val="19"/>
              </w:rPr>
              <w:t>Optional underside collision may exist only directly beneath visible walkable geometry to prevent tunneling. It may not bridge visual gaps, extend playable space, or prevent the player from reaching SoftReturnVolume.</w:t>
            </w:r>
          </w:p>
        </w:tc>
      </w:tr>
    </w:tbl>
    <w:p>
      <w:pPr>
        <w:spacing w:after="20"/>
      </w:pPr>
    </w:p>
    <w:p>
      <w:pPr>
        <w:pStyle w:val="Heading1"/>
        <w:keepNext/>
        <w:spacing w:before="160" w:after="80"/>
      </w:pPr>
      <w:r>
        <w:t>3. Layer split and node ownership</w:t>
      </w:r>
    </w:p>
    <w:p>
      <w:pPr>
        <w:spacing w:after="40"/>
        <w:jc w:val="center"/>
      </w:pPr>
      <w:r>
        <w:drawing>
          <wp:inline xmlns:a="http://schemas.openxmlformats.org/drawingml/2006/main" xmlns:pic="http://schemas.openxmlformats.org/drawingml/2006/picture">
            <wp:extent cx="6120000" cy="3212904"/>
            <wp:docPr id="4" name="Picture 4"/>
            <wp:cNvGraphicFramePr>
              <a:graphicFrameLocks noChangeAspect="1"/>
            </wp:cNvGraphicFramePr>
            <a:graphic>
              <a:graphicData uri="http://schemas.openxmlformats.org/drawingml/2006/picture">
                <pic:pic>
                  <pic:nvPicPr>
                    <pic:cNvPr id="0" name="B1_layer_split.png"/>
                    <pic:cNvPicPr/>
                  </pic:nvPicPr>
                  <pic:blipFill>
                    <a:blip r:embed="rId11"/>
                    <a:stretch>
                      <a:fillRect/>
                    </a:stretch>
                  </pic:blipFill>
                  <pic:spPr>
                    <a:xfrm>
                      <a:off x="0" y="0"/>
                      <a:ext cx="6120000" cy="3212904"/>
                    </a:xfrm>
                    <a:prstGeom prst="rect"/>
                  </pic:spPr>
                </pic:pic>
              </a:graphicData>
            </a:graphic>
          </wp:inline>
        </w:drawing>
      </w:r>
    </w:p>
    <w:p>
      <w:pPr>
        <w:spacing w:after="140"/>
        <w:jc w:val="center"/>
      </w:pPr>
      <w:r>
        <w:rPr>
          <w:rFonts w:ascii="Liberation Sans" w:hAnsi="Liberation Sans" w:eastAsia="Liberation Sans"/>
          <w:i/>
          <w:color w:val="5C6369"/>
          <w:sz w:val="16"/>
        </w:rPr>
        <w:t>Figure 3. Production layer split. Gameplay authority is isolated from replaceable art and VFX.</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Layer</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5"/>
              </w:rPr>
              <w:t>Contains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Scene owner</w:t>
            </w:r>
          </w:p>
        </w:tc>
        <w:tc>
          <w:tcPr>
            <w:tcW w:type="dxa" w:w="3912"/>
            <w:shd w:fill="203B57"/>
            <w:tcMar>
              <w:top w:w="65" w:type="dxa"/>
              <w:start w:w="75" w:type="dxa"/>
              <w:bottom w:w="65" w:type="dxa"/>
              <w:end w:w="75" w:type="dxa"/>
            </w:tcMar>
          </w:tcPr>
          <w:p>
            <w:pPr>
              <w:jc w:val="center"/>
            </w:pPr>
            <w:r>
              <w:rPr>
                <w:rFonts w:ascii="Liberation Sans" w:hAnsi="Liberation Sans" w:eastAsia="Liberation Sans"/>
                <w:b/>
                <w:color w:val="FFFFFF"/>
                <w:sz w:val="15"/>
              </w:rPr>
              <w:t>Explicitly must not own</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BASE</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Terrain/platform floors, route modules, ground transitions, visible undersides, basic elevation and approved structural walkable collision.</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EnvironmentRoot/BaseGeometry and block wrappers</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World layout, routes, triggers, IDs, progression, puzzle state.</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STRUCT</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Wind arches, perch bases, wind-petal shells, ruin modules, cliff-edge modules, shard platforms, Rest Point dais and Final Overlook modular composition.</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EnvironmentRoot/LandmarkRoot or block wrappers</w:t>
            </w:r>
          </w:p>
        </w:tc>
        <w:tc>
          <w:tcPr>
            <w:tcW w:type="dxa" w:w="391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rotation/petal pivots, landing targets, portal root, interaction areas.</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DECOR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Rocks, roots, trees, bushes, grass, flowers, moss, hanging vines, distant silhouettes and non-blocking ruins.</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EnvironmentRoot/DressingRoot or art-only children of wrappers</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gameplay state or required navigation dependency.</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GAMEPLAY</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Area3D, CollisionShape3D for interactions, canonical IDs, gameplay controllers, ShardAnchor, LandingMarker, PetalPivot, targets, spawn/recovery markers, Main_Text_Gate, LevelPortalRoot.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GameplayRoot, PlayerRoot, MarkerRoot, SafetyRoot</w:t>
            </w:r>
          </w:p>
        </w:tc>
        <w:tc>
          <w:tcPr>
            <w:tcW w:type="dxa" w:w="391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Raw GLB hierarchy and art wrappers.</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VFX</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ribbons, grass response, abstract spark impulse, preglow, local haze, mote trails, synthesis and local portal accent.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VFXRoot / EnvironmentStateRoot</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Collision, puzzle completion, shard state, main text, portal activation or recovery.</w:t>
            </w:r>
          </w:p>
        </w:tc>
      </w:tr>
    </w:tbl>
    <w:p>
      <w:pPr>
        <w:spacing w:after="20"/>
      </w:pPr>
    </w:p>
    <w:p>
      <w:pPr>
        <w:pStyle w:val="Heading2"/>
        <w:keepNext/>
        <w:spacing w:before="100" w:after="80"/>
      </w:pPr>
      <w:r>
        <w:t>3.1 Authoritative ownership matrix</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5"/>
              </w:rPr>
              <w:t>Concern</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owner</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5"/>
              </w:rPr>
              <w:t>Art boundary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floor shape and visual surface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BASE block wrapper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Gameplay Spec dimensions; art may not narrow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collision belt</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block/Safety-owned collision nodes</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STRUCT/DECOR only provide visible edge reading.</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Arch crossing trigger and Arch ID</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arch GLB/wrapper has no trigger or ID.</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RibbonOrigin / NextTarget 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may contain ArtAlignment_Ribbon only for presentation alignment.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approach Area3D, sequence target and LandingMarker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PlayfulSpark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Perch GLB contains no approach radius or sequence order.</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Petal dwell Area3D and authoritative PetalPivot</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Petal GLB owns attachment origin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spawn/reveal anchor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Level03ShardSlot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platform is visual support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progress facts and ConvergenceMarker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Dais/segments display state but do not compute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Main text gate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FinalOverlook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 Overlook art composition does not own player presence.</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 activation, interaction and scene loading</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Level_03 local art owns only dormant setting and accent VFX.</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 return, OOB volumes and recovery anchors</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SafetyRoot / Level03RecoveryController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GLB or art wrapper teleports player.</w:t>
            </w:r>
          </w:p>
        </w:tc>
      </w:tr>
    </w:tbl>
    <w:p>
      <w:pPr>
        <w:spacing w:after="20"/>
      </w:pPr>
    </w:p>
    <w:p>
      <w:pPr>
        <w:pStyle w:val="Heading1"/>
        <w:keepNext/>
        <w:spacing w:before="160" w:after="80"/>
      </w:pPr>
      <w:r>
        <w:t>4. Blender, GLB and Godot coordinate / naming contract</w:t>
      </w:r>
    </w:p>
    <w:p>
      <w:pPr>
        <w:pStyle w:val="Heading2"/>
        <w:keepNext/>
        <w:spacing w:before="100" w:after="80"/>
      </w:pPr>
      <w:r>
        <w:t>4.1 Coordinate conventions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701"/>
            <w:shd w:fill="203B57"/>
            <w:tcMar>
              <w:top w:w="65" w:type="dxa"/>
              <w:start w:w="75" w:type="dxa"/>
              <w:bottom w:w="65" w:type="dxa"/>
              <w:end w:w="75" w:type="dxa"/>
            </w:tcMar>
          </w:tcPr>
          <w:p>
            <w:pPr>
              <w:jc w:val="center"/>
            </w:pPr>
            <w:r>
              <w:rPr>
                <w:rFonts w:ascii="Liberation Sans" w:hAnsi="Liberation Sans" w:eastAsia="Liberation Sans"/>
                <w:b/>
                <w:color w:val="FFFFFF"/>
                <w:sz w:val="16"/>
              </w:rPr>
              <w:t>Stage</w:t>
            </w:r>
          </w:p>
        </w:tc>
        <w:tc>
          <w:tcPr>
            <w:tcW w:type="dxa" w:w="5329"/>
            <w:shd w:fill="203B57"/>
            <w:tcMar>
              <w:top w:w="65" w:type="dxa"/>
              <w:start w:w="75" w:type="dxa"/>
              <w:bottom w:w="65" w:type="dxa"/>
              <w:end w:w="75" w:type="dxa"/>
            </w:tcMar>
          </w:tcPr>
          <w:p>
            <w:pPr>
              <w:jc w:val="center"/>
            </w:pPr>
            <w:r>
              <w:rPr>
                <w:rFonts w:ascii="Liberation Sans" w:hAnsi="Liberation Sans" w:eastAsia="Liberation Sans"/>
                <w:b/>
                <w:color w:val="FFFFFF"/>
                <w:sz w:val="16"/>
              </w:rPr>
              <w:t>Locked convention</w:t>
            </w:r>
          </w:p>
        </w:tc>
        <w:tc>
          <w:tcPr>
            <w:tcW w:type="dxa" w:w="4422"/>
            <w:shd w:fill="203B57"/>
            <w:tcMar>
              <w:top w:w="65" w:type="dxa"/>
              <w:start w:w="75" w:type="dxa"/>
              <w:bottom w:w="65" w:type="dxa"/>
              <w:end w:w="75" w:type="dxa"/>
            </w:tcMar>
          </w:tcPr>
          <w:p>
            <w:pPr>
              <w:jc w:val="center"/>
            </w:pPr>
            <w:r>
              <w:rPr>
                <w:rFonts w:ascii="Liberation Sans" w:hAnsi="Liberation Sans" w:eastAsia="Liberation Sans"/>
                <w:b/>
                <w:color w:val="FFFFFF"/>
                <w:sz w:val="16"/>
              </w:rPr>
              <w:t>Verification</w:t>
            </w:r>
          </w:p>
        </w:tc>
      </w:tr>
      <w:tr>
        <w:trPr>
          <w:cantSplit/>
        </w:trPr>
        <w:tc>
          <w:tcPr>
            <w:tcW w:type="dxa" w:w="170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Blender source</w:t>
            </w:r>
          </w:p>
        </w:tc>
        <w:tc>
          <w:tcPr>
            <w:tcW w:type="dxa" w:w="5329"/>
            <w:tcMar>
              <w:top w:w="65" w:type="dxa"/>
              <w:start w:w="75" w:type="dxa"/>
              <w:bottom w:w="65" w:type="dxa"/>
              <w:end w:w="75" w:type="dxa"/>
            </w:tcMar>
            <w:vAlign w:val="top"/>
          </w:tcPr>
          <w:p>
            <w:pPr>
              <w:spacing w:after="0"/>
            </w:pPr>
            <w:r>
              <w:rPr>
                <w:rFonts w:ascii="Liberation Sans" w:hAnsi="Liberation Sans" w:eastAsia="Liberation Sans"/>
                <w:b w:val="0"/>
                <w:color w:val="27333F"/>
                <w:sz w:val="16"/>
              </w:rPr>
              <w:t>1 Blender unit = 1 meter; +Z up; project-authored asset forward = -Y. Apply location/rotation/scale before export.</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6"/>
              </w:rPr>
              <w:t>Scene unit scale 1.0; transforms read 0 / 0 / 0 and 1 / 1 / 1 after apply; no manual axis baking to imitate Godot.</w:t>
            </w:r>
          </w:p>
        </w:tc>
      </w:tr>
      <w:tr>
        <w:trPr>
          <w:cantSplit/>
        </w:trPr>
        <w:tc>
          <w:tcPr>
            <w:tcW w:type="dxa" w:w="170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glTF / GLB export</w:t>
            </w:r>
          </w:p>
        </w:tc>
        <w:tc>
          <w:tcPr>
            <w:tcW w:type="dxa" w:w="532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Standard glTF 2.0 export. Positive scale only. No hidden unused objects. Explicit variants for real mirrors.</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Export selected production collection; re-open GLB in clean Blender file if orientation is uncertain.</w:t>
            </w:r>
          </w:p>
        </w:tc>
      </w:tr>
      <w:tr>
        <w:trPr>
          <w:cantSplit/>
        </w:trPr>
        <w:tc>
          <w:tcPr>
            <w:tcW w:type="dxa" w:w="170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Godot import</w:t>
            </w:r>
          </w:p>
        </w:tc>
        <w:tc>
          <w:tcPr>
            <w:tcW w:type="dxa" w:w="5329"/>
            <w:tcMar>
              <w:top w:w="65" w:type="dxa"/>
              <w:start w:w="75" w:type="dxa"/>
              <w:bottom w:w="65" w:type="dxa"/>
              <w:end w:w="75" w:type="dxa"/>
            </w:tcMar>
            <w:vAlign w:val="top"/>
          </w:tcPr>
          <w:p>
            <w:pPr>
              <w:spacing w:after="0"/>
            </w:pPr>
            <w:r>
              <w:rPr>
                <w:rFonts w:ascii="Liberation Sans" w:hAnsi="Liberation Sans" w:eastAsia="Liberation Sans"/>
                <w:b w:val="0"/>
                <w:color w:val="27333F"/>
                <w:sz w:val="16"/>
              </w:rPr>
              <w:t>Standard glTF conversion: +Y up, -Z forward for imported asset-local convention.</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6"/>
              </w:rPr>
              <w:t>Test import scene confirms scale, local forward, ground contact, origin and material slot mapping.</w:t>
            </w:r>
          </w:p>
        </w:tc>
      </w:tr>
      <w:tr>
        <w:trPr>
          <w:cantSplit/>
        </w:trPr>
        <w:tc>
          <w:tcPr>
            <w:tcW w:type="dxa" w:w="170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Level world</w:t>
            </w:r>
          </w:p>
        </w:tc>
        <w:tc>
          <w:tcPr>
            <w:tcW w:type="dxa" w:w="532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 route advances in world +Z from Quiet Inlet toward Final Overlook.</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Do not confuse level-world +Z progression with asset-local authored forward.</w:t>
            </w:r>
          </w:p>
        </w:tc>
      </w:tr>
    </w:tbl>
    <w:p>
      <w:pPr>
        <w:spacing w:after="20"/>
      </w:pP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Scale and mirroring rule</w:t>
            </w:r>
          </w:p>
          <w:p>
            <w:pPr>
              <w:spacing w:after="0"/>
            </w:pPr>
            <w:r>
              <w:rPr>
                <w:rFonts w:ascii="Liberation Sans" w:hAnsi="Liberation Sans" w:eastAsia="Liberation Sans"/>
                <w:color w:val="27333F"/>
                <w:sz w:val="19"/>
              </w:rPr>
              <w:t>All placed instances use positive scale. Negative X/Y/Z scale is forbidden. If asymmetrical mirrored geometry is required, apply the mirror modifier in Blender and export a named explicit variant.</w:t>
            </w:r>
          </w:p>
        </w:tc>
      </w:tr>
    </w:tbl>
    <w:p>
      <w:pPr>
        <w:spacing w:after="20"/>
      </w:pPr>
    </w:p>
    <w:p>
      <w:pPr>
        <w:pStyle w:val="Heading2"/>
        <w:keepNext/>
        <w:spacing w:before="100" w:after="80"/>
      </w:pPr>
      <w:r>
        <w:t>4.2 Canonical naming</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6"/>
              </w:rPr>
              <w:t>Element</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6"/>
              </w:rPr>
              <w:t>Pattern</w:t>
            </w:r>
          </w:p>
        </w:tc>
        <w:tc>
          <w:tcPr>
            <w:tcW w:type="dxa" w:w="4932"/>
            <w:shd w:fill="203B57"/>
            <w:tcMar>
              <w:top w:w="65" w:type="dxa"/>
              <w:start w:w="75" w:type="dxa"/>
              <w:bottom w:w="65" w:type="dxa"/>
              <w:end w:w="75" w:type="dxa"/>
            </w:tcMar>
          </w:tcPr>
          <w:p>
            <w:pPr>
              <w:jc w:val="center"/>
            </w:pPr>
            <w:r>
              <w:rPr>
                <w:rFonts w:ascii="Liberation Sans" w:hAnsi="Liberation Sans" w:eastAsia="Liberation Sans"/>
                <w:b/>
                <w:color w:val="FFFFFF"/>
                <w:sz w:val="16"/>
              </w:rPr>
              <w:t>Example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Raw art asset</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L03_&lt;Family&gt;_&lt;Element&gt;_&lt;Variant&gt;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Optional collision export</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L03_&lt;Name&gt;_&lt;Variant&gt;_COL</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L03_WindArch_Frame_A_COL</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Godot art wrapper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same canonical asset name</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Block wrapper</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Block_03_&lt;index&gt;_&lt;Zone&gt;</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Block_03_03_PlayfulGlade.tscn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Material</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M_L03_&lt;Family&gt;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M_L03_Stone_Warm</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VFX scene / logical family</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L03_&lt;Beat&gt;_&lt;Effect&gt;_VFX</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L03_WindTrace_Ribbon_VFX</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Non-authoritative art marker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ArtAlignment_&lt;Purpose&gt;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ArtAlignment_PetalAttach</w:t>
            </w:r>
          </w:p>
        </w:tc>
      </w:tr>
    </w:tbl>
    <w:p>
      <w:pPr>
        <w:spacing w:after="20"/>
      </w:pPr>
    </w:p>
    <w:p>
      <w:pPr>
        <w:pStyle w:val="Heading2"/>
        <w:keepNext/>
        <w:spacing w:before="100" w:after="80"/>
      </w:pPr>
      <w:r>
        <w:t>4.3 Proposed production paths</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948"/>
            <w:shd w:fill="203B57"/>
            <w:tcMar>
              <w:top w:w="65" w:type="dxa"/>
              <w:start w:w="75" w:type="dxa"/>
              <w:bottom w:w="65" w:type="dxa"/>
              <w:end w:w="75" w:type="dxa"/>
            </w:tcMar>
          </w:tcPr>
          <w:p>
            <w:pPr>
              <w:jc w:val="center"/>
            </w:pPr>
            <w:r>
              <w:rPr>
                <w:rFonts w:ascii="Liberation Sans" w:hAnsi="Liberation Sans" w:eastAsia="Liberation Sans"/>
                <w:b/>
                <w:color w:val="FFFFFF"/>
                <w:sz w:val="16"/>
              </w:rPr>
              <w:t>Purpose</w:t>
            </w:r>
          </w:p>
        </w:tc>
        <w:tc>
          <w:tcPr>
            <w:tcW w:type="dxa" w:w="8505"/>
            <w:shd w:fill="203B57"/>
            <w:tcMar>
              <w:top w:w="65" w:type="dxa"/>
              <w:start w:w="75" w:type="dxa"/>
              <w:bottom w:w="65" w:type="dxa"/>
              <w:end w:w="75" w:type="dxa"/>
            </w:tcMar>
          </w:tcPr>
          <w:p>
            <w:pPr>
              <w:jc w:val="center"/>
            </w:pPr>
            <w:r>
              <w:rPr>
                <w:rFonts w:ascii="Liberation Sans" w:hAnsi="Liberation Sans" w:eastAsia="Liberation Sans"/>
                <w:b/>
                <w:color w:val="FFFFFF"/>
                <w:sz w:val="16"/>
              </w:rPr>
              <w:t>Proposed path</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Blender source</w:t>
            </w:r>
          </w:p>
        </w:tc>
        <w:tc>
          <w:tcPr>
            <w:tcW w:type="dxa" w:w="8505"/>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art/blender/level_03/&lt;category&gt;/L03_&lt;Name&gt;_&lt;Variant&gt;.blend</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Raw GLB</w:t>
            </w:r>
          </w:p>
        </w:tc>
        <w:tc>
          <w:tcPr>
            <w:tcW w:type="dxa" w:w="85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assets/levels/level_03/&lt;category&gt;/L03_&lt;Name&gt;_&lt;Variant&gt;.glb</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Optional custom collision GLB</w:t>
            </w:r>
          </w:p>
        </w:tc>
        <w:tc>
          <w:tcPr>
            <w:tcW w:type="dxa" w:w="8505"/>
            <w:tcMar>
              <w:top w:w="65" w:type="dxa"/>
              <w:start w:w="75" w:type="dxa"/>
              <w:bottom w:w="65" w:type="dxa"/>
              <w:end w:w="75" w:type="dxa"/>
            </w:tcMar>
            <w:vAlign w:val="top"/>
          </w:tcPr>
          <w:p>
            <w:pPr>
              <w:spacing w:after="0"/>
            </w:pPr>
            <w:r>
              <w:rPr>
                <w:rFonts w:ascii="Liberation Sans" w:hAnsi="Liberation Sans" w:eastAsia="Liberation Sans"/>
                <w:b w:val="0"/>
                <w:color w:val="27333F"/>
                <w:sz w:val="16"/>
              </w:rPr>
              <w:t>assets/levels/level_03/&lt;category&gt;/L03_&lt;Name&gt;_&lt;Variant&gt;_COL.glb</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Godot wrapper</w:t>
            </w:r>
          </w:p>
        </w:tc>
        <w:tc>
          <w:tcPr>
            <w:tcW w:type="dxa" w:w="85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scenes/environment/level_03/&lt;category&gt;/L03_&lt;Name&gt;_&lt;Variant&gt;.tscn</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Level block wrapper</w:t>
            </w:r>
          </w:p>
        </w:tc>
        <w:tc>
          <w:tcPr>
            <w:tcW w:type="dxa" w:w="8505"/>
            <w:tcMar>
              <w:top w:w="65" w:type="dxa"/>
              <w:start w:w="75" w:type="dxa"/>
              <w:bottom w:w="65" w:type="dxa"/>
              <w:end w:w="75" w:type="dxa"/>
            </w:tcMar>
            <w:vAlign w:val="top"/>
          </w:tcPr>
          <w:p>
            <w:pPr>
              <w:spacing w:after="0"/>
            </w:pPr>
            <w:r>
              <w:rPr>
                <w:rFonts w:ascii="Liberation Sans" w:hAnsi="Liberation Sans" w:eastAsia="Liberation Sans"/>
                <w:b w:val="0"/>
                <w:color w:val="27333F"/>
                <w:sz w:val="16"/>
              </w:rPr>
              <w:t>scenes/levels/level_03/blocks/Block_03_0X_&lt;Zone&gt;.tscn</w:t>
            </w:r>
          </w:p>
        </w:tc>
      </w:tr>
      <w:tr>
        <w:trPr>
          <w:cantSplit/>
        </w:trPr>
        <w:tc>
          <w:tcPr>
            <w:tcW w:type="dxa" w:w="294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Level-local VFX scene</w:t>
            </w:r>
          </w:p>
        </w:tc>
        <w:tc>
          <w:tcPr>
            <w:tcW w:type="dxa" w:w="85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scenes/levels/level_03/vfx/L03_&lt;Beat&gt;_&lt;Effect&gt;_VFX.tscn</w:t>
            </w:r>
          </w:p>
        </w:tc>
      </w:tr>
    </w:tbl>
    <w:p>
      <w:pPr>
        <w:spacing w:after="20"/>
      </w:pPr>
    </w:p>
    <w:p>
      <w:pPr>
        <w:spacing w:before="0" w:after="80"/>
      </w:pPr>
      <w:r>
        <w:rPr>
          <w:rFonts w:ascii="Liberation Sans" w:hAnsi="Liberation Sans" w:eastAsia="Liberation Sans"/>
          <w:b w:val="0"/>
          <w:i/>
          <w:color w:val="5C6369"/>
          <w:sz w:val="17"/>
        </w:rPr>
        <w:t>These paths are proposed production contracts. They do not claim that the folders or files currently exist.</w:t>
      </w:r>
    </w:p>
    <w:p>
      <w:pPr>
        <w:sectPr>
          <w:headerReference w:type="default" r:id="rId9"/>
          <w:footerReference w:type="default" r:id="rId10"/>
          <w:pgSz w:w="11906" w:h="16838"/>
          <w:pgMar w:top="709" w:right="879" w:bottom="765" w:left="879" w:header="255" w:footer="255" w:gutter="0"/>
          <w:cols w:space="720"/>
          <w:docGrid w:linePitch="360"/>
        </w:sectPr>
      </w:pPr>
    </w:p>
    <w:p>
      <w:pPr>
        <w:pStyle w:val="Heading1"/>
        <w:keepNext/>
        <w:spacing w:before="160" w:after="80"/>
      </w:pPr>
      <w:r>
        <w:t>5. Complete asset registry</w:t>
      </w:r>
    </w:p>
    <w:p>
      <w:pPr>
        <w:spacing w:before="0" w:after="80"/>
      </w:pPr>
      <w:r>
        <w:rPr>
          <w:rFonts w:ascii="Liberation Sans" w:hAnsi="Liberation Sans" w:eastAsia="Liberation Sans"/>
          <w:b w:val="0"/>
          <w:i/>
          <w:color w:val="5C6369"/>
          <w:sz w:val="16"/>
        </w:rPr>
        <w:t>Registry status: design candidate. Dimensions are production targets derived from the approved gameplay clearances and visual hierarchy. Exact decorative micro-variation remains an art decision as long as gameplay and camera gates pass.</w:t>
      </w:r>
    </w:p>
    <w:p>
      <w:pPr>
        <w:pStyle w:val="Heading2"/>
        <w:keepNext/>
        <w:spacing w:before="100" w:after="80"/>
      </w:pPr>
      <w:r>
        <w:t>5.1 BASE registry</w:t>
      </w:r>
    </w:p>
    <w:tbl>
      <w:tblPr>
        <w:tblStyle w:val="TableGrid"/>
        <w:tblW w:type="auto" w:w="0"/>
        <w:jc w:val="center"/>
        <w:tblLayout w:type="fixed"/>
        <w:tblLook w:firstColumn="1" w:firstRow="1" w:lastColumn="0" w:lastRow="0" w:noHBand="0" w:noVBand="1" w:val="04A0"/>
      </w:tblPr>
      <w:tblGrid>
        <w:gridCol w:w="1713"/>
        <w:gridCol w:w="1713"/>
        <w:gridCol w:w="1713"/>
        <w:gridCol w:w="1713"/>
        <w:gridCol w:w="1713"/>
        <w:gridCol w:w="1713"/>
        <w:gridCol w:w="1713"/>
        <w:gridCol w:w="1713"/>
        <w:gridCol w:w="1713"/>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2"/>
              </w:rPr>
              <w:t>Canonical asset</w:t>
            </w:r>
          </w:p>
        </w:tc>
        <w:tc>
          <w:tcPr>
            <w:tcW w:type="dxa" w:w="2948"/>
            <w:shd w:fill="203B57"/>
            <w:tcMar>
              <w:top w:w="65" w:type="dxa"/>
              <w:start w:w="75" w:type="dxa"/>
              <w:bottom w:w="65" w:type="dxa"/>
              <w:end w:w="75" w:type="dxa"/>
            </w:tcMar>
          </w:tcPr>
          <w:p>
            <w:pPr>
              <w:jc w:val="center"/>
            </w:pPr>
            <w:r>
              <w:rPr>
                <w:rFonts w:ascii="Liberation Sans" w:hAnsi="Liberation Sans" w:eastAsia="Liberation Sans"/>
                <w:b/>
                <w:color w:val="FFFFFF"/>
                <w:sz w:val="12"/>
              </w:rPr>
              <w:t>Purpose / dimensions</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2"/>
              </w:rPr>
              <w:t>Origin / pivot contract</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2"/>
              </w:rPr>
              <w:t>Variants</w:t>
            </w:r>
          </w:p>
        </w:tc>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2"/>
              </w:rPr>
              <w:t>Material / emission</w:t>
            </w:r>
          </w:p>
        </w:tc>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2"/>
              </w:rPr>
              <w:t>Collision</w:t>
            </w:r>
          </w:p>
        </w:tc>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2"/>
              </w:rPr>
              <w:t>Triangle / LOD target</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2"/>
              </w:rPr>
              <w:t>Proposed paths</w:t>
            </w:r>
          </w:p>
        </w:tc>
        <w:tc>
          <w:tcPr>
            <w:tcW w:type="dxa" w:w="1020"/>
            <w:shd w:fill="203B57"/>
            <w:tcMar>
              <w:top w:w="65" w:type="dxa"/>
              <w:start w:w="75" w:type="dxa"/>
              <w:bottom w:w="65" w:type="dxa"/>
              <w:end w:w="75" w:type="dxa"/>
            </w:tcMar>
          </w:tcPr>
          <w:p>
            <w:pPr>
              <w:jc w:val="center"/>
            </w:pPr>
            <w:r>
              <w:rPr>
                <w:rFonts w:ascii="Liberation Sans" w:hAnsi="Liberation Sans" w:eastAsia="Liberation Sans"/>
                <w:b/>
                <w:color w:val="FFFFFF"/>
                <w:sz w:val="12"/>
              </w:rPr>
              <w:t>Priority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L03_Block_QuietInlet_Base_A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Spawn shelf, 12×10×0.7 m oval</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Zone center at floor Y=0; origin ground-center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 / soil / moss; no emission</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Simplified custom walkable collision</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6–14k; LOD1 if &gt;10k</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.../base/L03_Block_QuietInlet_Base_A.{blend,glb,tscn}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L03_Block_Shard05Overlook_Base_A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Reward shelf, 10×8×0.7 m oval</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Zone center ground; route seam oriented to P07</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 / soil / moss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Simplified custom; continuous floor</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5–12k; optional LOD1</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.../base/L03_Block_Shard05Overlook_Base_A.*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L03_Block_PlayfulGlade_Base_A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Oval glade, 22×18×0.8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Zone center ground at P09</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 path + soft soil + moss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Simplified custom; no cracks</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8–18k; LOD1 recommended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.../base/L03_Block_PlayfulGlade_Base_A.*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L03_Block_BreathingMeadow_Base_A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Open meadow, 28×24×0.9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Zone center ground at P13</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Soil, moss/grass, stone inserts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Simplified custom; &lt;3° puzzle floor</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10–20k; LOD1 recommended</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.../base/L03_Block_BreathingMeadow_Base_A.*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L03_Block_FinalOverlook_Base_A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Final vista floor, 16×12×0.8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Zone center ground at P15; portal floor kept clean</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Warm stone + soil + restrained accent</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Simplified custom; portal area continuous</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7–15k; LOD1 if needed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.../base/L03_Block_FinalOverlook_Base_A.*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L03_Path_Module_Straight_A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Straight route module, 6×5.5×0.5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Center of lower seam / ground plane</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 length variants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 path + soil border</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custom or box blend</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2–5k; no LOD normally</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.../base/L03_Path_Module_Straight_A.*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L03_Path_Module_Curve_Gentle_A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Curved route, arc R8–12 m, W5.5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Arc chord center; documented tangent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 left/right explicit</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 path + soil border</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Simple custom continuous collision</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3–7k; no LOD normally</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.../base/L03_Path_Module_Curve_Gentle_A.*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L03_Path_Module_Ramp_A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8×5.5 m, rise &lt;=0.4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Lower seam center; local forward uphill</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 rise variants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 path + soil border</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custom; slope &lt;=8° preferred</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3–7k; no LOD normally</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.../base/L03_Path_Module_Ramp_A.*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L03_Path_Transition_Cap_A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3×5.5×0.5 m zone-to-path blend</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Seam center at floor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Stone/soil/moss blend</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Simple custom</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1–4k; none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.../base/L03_Path_Transition_Cap_A.*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P0/P2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L03_Path_Edge_A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3×0.8×0.8 m soft edge trim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Inner walkable seam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A/B/C</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Stone/moss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 collision or simple strip</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0.8–2.5k; none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.../base/L03_Path_Edge_A.*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L03_CliffEdge_Module_A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4×1.2×1.5 m visible rim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Inner top seam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Stone/moss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Visual only; hard belt separate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2–6k; LOD1 optional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.../base/L03_CliffEdge_Module_A.*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L03_Block_Underside_Trim_A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4×2×1 m underside dressing</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Top inner seam</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Stone/soil</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 catch-floor collision</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1–4k; LOD1 optional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.../base/L03_Block_Underside_Trim_A.*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bl>
    <w:p>
      <w:pPr>
        <w:spacing w:after="20"/>
      </w:pPr>
    </w:p>
    <w:p>
      <w:pPr>
        <w:pStyle w:val="Heading2"/>
        <w:keepNext/>
        <w:spacing w:before="100" w:after="80"/>
      </w:pPr>
      <w:r>
        <w:t>5.2 STRUCT registry</w:t>
      </w:r>
    </w:p>
    <w:tbl>
      <w:tblPr>
        <w:tblStyle w:val="TableGrid"/>
        <w:tblW w:type="auto" w:w="0"/>
        <w:jc w:val="center"/>
        <w:tblLayout w:type="fixed"/>
        <w:tblLook w:firstColumn="1" w:firstRow="1" w:lastColumn="0" w:lastRow="0" w:noHBand="0" w:noVBand="1" w:val="04A0"/>
      </w:tblPr>
      <w:tblGrid>
        <w:gridCol w:w="1713"/>
        <w:gridCol w:w="1713"/>
        <w:gridCol w:w="1713"/>
        <w:gridCol w:w="1713"/>
        <w:gridCol w:w="1713"/>
        <w:gridCol w:w="1713"/>
        <w:gridCol w:w="1713"/>
        <w:gridCol w:w="1713"/>
        <w:gridCol w:w="1713"/>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2"/>
              </w:rPr>
              <w:t>Canonical asset</w:t>
            </w:r>
          </w:p>
        </w:tc>
        <w:tc>
          <w:tcPr>
            <w:tcW w:type="dxa" w:w="2948"/>
            <w:shd w:fill="203B57"/>
            <w:tcMar>
              <w:top w:w="65" w:type="dxa"/>
              <w:start w:w="75" w:type="dxa"/>
              <w:bottom w:w="65" w:type="dxa"/>
              <w:end w:w="75" w:type="dxa"/>
            </w:tcMar>
          </w:tcPr>
          <w:p>
            <w:pPr>
              <w:jc w:val="center"/>
            </w:pPr>
            <w:r>
              <w:rPr>
                <w:rFonts w:ascii="Liberation Sans" w:hAnsi="Liberation Sans" w:eastAsia="Liberation Sans"/>
                <w:b/>
                <w:color w:val="FFFFFF"/>
                <w:sz w:val="12"/>
              </w:rPr>
              <w:t>Purpose / dimensions</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2"/>
              </w:rPr>
              <w:t>Origin / pivot contract</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2"/>
              </w:rPr>
              <w:t>Variants</w:t>
            </w:r>
          </w:p>
        </w:tc>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2"/>
              </w:rPr>
              <w:t>Material / emission</w:t>
            </w:r>
          </w:p>
        </w:tc>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2"/>
              </w:rPr>
              <w:t>Collision</w:t>
            </w:r>
          </w:p>
        </w:tc>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2"/>
              </w:rPr>
              <w:t>Triangle / LOD target</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2"/>
              </w:rPr>
              <w:t>Proposed paths</w:t>
            </w:r>
          </w:p>
        </w:tc>
        <w:tc>
          <w:tcPr>
            <w:tcW w:type="dxa" w:w="1020"/>
            <w:shd w:fill="203B57"/>
            <w:tcMar>
              <w:top w:w="65" w:type="dxa"/>
              <w:start w:w="75" w:type="dxa"/>
              <w:bottom w:w="65" w:type="dxa"/>
              <w:end w:w="75" w:type="dxa"/>
            </w:tcMar>
          </w:tcPr>
          <w:p>
            <w:pPr>
              <w:jc w:val="center"/>
            </w:pPr>
            <w:r>
              <w:rPr>
                <w:rFonts w:ascii="Liberation Sans" w:hAnsi="Liberation Sans" w:eastAsia="Liberation Sans"/>
                <w:b/>
                <w:color w:val="FFFFFF"/>
                <w:sz w:val="12"/>
              </w:rPr>
              <w:t>Priority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L03_WindArch_Frame_A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Semi-hero broad arch, 8.0×1.2×6.2 m; clear W &gt;=6.5 m, H &gt;=5.2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Floor-center between supports; local forward -Z after import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Stone_Warm + WindRibbon_Emissive insert</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Optional support convex only; trigger separate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8–15k; LOD1</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.../struct/L03_WindArch_Frame_A.*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L03_WindArch_Frame_B</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Asymmetrical family variant, 8.4×1.3×6.0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Same contract as A</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 explicit, positive scale</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Same shared slots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Optional support convex only</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8–15k; LOD1</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.../struct/L03_WindArch_Frame_B.*</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L03_WindArch_EmissionInsert_A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Separable ribbon groove/inlay, approx 6.8×0.1×5.5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Matches arch floor-center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 fit variants</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WindRibbon_Emissive; maskable</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0.5–2k; none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.../struct/L03_WindArch_EmissionInsert_A.*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L03_SeedPod_Perch_Base_A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Perch support, 1.6×1.6×0.7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Base bottom-center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 height variants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Stone_Warm / moss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Prefer none; low convex if needed</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2–4k; none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.../struct/L03_SeedPod_Perch_Base_A.*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L03_SeedPod_Cluster_A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Primary reactive cluster, 1.4×1.2×1.0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Bottom-center attachment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SeedPod_Emissive + foliage</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 physical collision</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2–5k; LOD1 optional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.../struct/L03_SeedPod_Cluster_A.*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L03_SeedPod_Cluster_B</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Explicit silhouette variant, 1.2×1×0.9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Bottom-center attachment</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Shared family materials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 collision</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2–5k; LOD1 optional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.../struct/L03_SeedPod_Cluster_B.*</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L03_WindPetal_Base_A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Petal pedestal/socket, 1×1×0.35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Ground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Stone_Warm + small emission insert</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 or tiny simple base collision</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1–3k; none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.../struct/L03_WindPetal_Base_A.*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L03_WindPetal_Leaf_A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Controllable visual leaf, 1.2×0.35×1.8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Physical attachment point; not authoritative gameplay pivot</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Petal_Translucent + emission mask</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 collision</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3–6k; LOD1 optional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.../struct/L03_WindPetal_Leaf_A.*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L03_WindPetal_Leaf_B</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Applied mirror / asymmetry variant, 1.15×0.4×1.7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Same attachment contract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B explicit; no negative scale</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Shared family materials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 collision</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3–6k; LOD1 optional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.../struct/L03_WindPetal_Leaf_B.*</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L03_RestPoint_Dais_A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Calm center, Ø3.2×0.35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Center ground at Rest_Point</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Stone_Warm + RestPoint emission</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low cylinder/custom</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2–5k; none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.../struct/L03_RestPoint_Dais_A.*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L03_RestPoint_Segment_A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One of three emissive arc inserts</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Dais center; rotations use positive scale</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One mesh, 3 rotated instances</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RestPoint_Emissive</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0.2–1k; none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.../struct/L03_RestPoint_Segment_A.*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L03_Shard_Platform_A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Small visual support, Ø1.6×0.25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Center ground under gameplay ShardAnchor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 dressing variants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 / restrained glow insert</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low cylinder or 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1–3k; none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.../struct/L03_Shard_Platform_A.*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L03_RuinArch_Half_A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Modular soft ruin, 3.5×1×4.5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Ground center; authored -Y forward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 explicit</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Stone_Warm / moss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Simple boxes/convex only if near player</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3–8k; LOD1</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.../struct/L03_RuinArch_Half_A.*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L03_RuinColumn_Low_A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Low column, Ø0.8×2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Bottom-center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A/B/C cap variants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Stone_Warm / moss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capsule if required</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1.5–4k; optional LOD1</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.../struct/L03_RuinColumn_Low_A.*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L03_RuinWall_Stump_A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Low wall fragment, 3×0.8×1.8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Bottom-center, inner face documented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Stone_Warm / moss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Simple box/convex if blocking</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2–6k; LOD1 optional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.../struct/L03_RuinWall_Stump_A.*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L03_FinalOverlook_Composition_A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Godot wrapper composition from path/ruin/cliff/glow kits; no unique hero GLB</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Wrapper origin at Final Overlook center; portal root remains external</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Composition variants only</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Shared modular materials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Uses component collisions only</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 unique triangle budget</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scenes/environment/level_03/compositions/L03_FinalOverlook_Composition_A.tscn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bl>
    <w:p>
      <w:pPr>
        <w:spacing w:after="20"/>
      </w:pPr>
    </w:p>
    <w:p>
      <w:pPr>
        <w:pStyle w:val="Heading2"/>
        <w:keepNext/>
        <w:spacing w:before="100" w:after="80"/>
      </w:pPr>
      <w:r>
        <w:t>5.3 DECOR registry</w:t>
      </w:r>
    </w:p>
    <w:tbl>
      <w:tblPr>
        <w:tblStyle w:val="TableGrid"/>
        <w:tblW w:type="auto" w:w="0"/>
        <w:jc w:val="center"/>
        <w:tblLayout w:type="fixed"/>
        <w:tblLook w:firstColumn="1" w:firstRow="1" w:lastColumn="0" w:lastRow="0" w:noHBand="0" w:noVBand="1" w:val="04A0"/>
      </w:tblPr>
      <w:tblGrid>
        <w:gridCol w:w="1713"/>
        <w:gridCol w:w="1713"/>
        <w:gridCol w:w="1713"/>
        <w:gridCol w:w="1713"/>
        <w:gridCol w:w="1713"/>
        <w:gridCol w:w="1713"/>
        <w:gridCol w:w="1713"/>
        <w:gridCol w:w="1713"/>
        <w:gridCol w:w="1713"/>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2"/>
              </w:rPr>
              <w:t>Canonical asset</w:t>
            </w:r>
          </w:p>
        </w:tc>
        <w:tc>
          <w:tcPr>
            <w:tcW w:type="dxa" w:w="2948"/>
            <w:shd w:fill="203B57"/>
            <w:tcMar>
              <w:top w:w="65" w:type="dxa"/>
              <w:start w:w="75" w:type="dxa"/>
              <w:bottom w:w="65" w:type="dxa"/>
              <w:end w:w="75" w:type="dxa"/>
            </w:tcMar>
          </w:tcPr>
          <w:p>
            <w:pPr>
              <w:jc w:val="center"/>
            </w:pPr>
            <w:r>
              <w:rPr>
                <w:rFonts w:ascii="Liberation Sans" w:hAnsi="Liberation Sans" w:eastAsia="Liberation Sans"/>
                <w:b/>
                <w:color w:val="FFFFFF"/>
                <w:sz w:val="12"/>
              </w:rPr>
              <w:t>Purpose / dimensions</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2"/>
              </w:rPr>
              <w:t>Origin / pivot contract</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2"/>
              </w:rPr>
              <w:t>Variants</w:t>
            </w:r>
          </w:p>
        </w:tc>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2"/>
              </w:rPr>
              <w:t>Material / emission</w:t>
            </w:r>
          </w:p>
        </w:tc>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2"/>
              </w:rPr>
              <w:t>Collision</w:t>
            </w:r>
          </w:p>
        </w:tc>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2"/>
              </w:rPr>
              <w:t>Triangle / LOD target</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2"/>
              </w:rPr>
              <w:t>Proposed paths</w:t>
            </w:r>
          </w:p>
        </w:tc>
        <w:tc>
          <w:tcPr>
            <w:tcW w:type="dxa" w:w="1020"/>
            <w:shd w:fill="203B57"/>
            <w:tcMar>
              <w:top w:w="65" w:type="dxa"/>
              <w:start w:w="75" w:type="dxa"/>
              <w:bottom w:w="65" w:type="dxa"/>
              <w:end w:w="75" w:type="dxa"/>
            </w:tcMar>
          </w:tcPr>
          <w:p>
            <w:pPr>
              <w:jc w:val="center"/>
            </w:pPr>
            <w:r>
              <w:rPr>
                <w:rFonts w:ascii="Liberation Sans" w:hAnsi="Liberation Sans" w:eastAsia="Liberation Sans"/>
                <w:b/>
                <w:color w:val="FFFFFF"/>
                <w:sz w:val="12"/>
              </w:rPr>
              <w:t>Priority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L03_BoundaryRock_Set_A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Boundary framing rocks, 0.5–2.5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Bottom-center per piece</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6–10 pieces</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Stone_Warm / moss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 collision except selected large pieces</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300–3k each; atlas; cull/LOD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.../decor/L03_BoundaryRock_Set_A.*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L03_Root_Cluster_A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Soft edge/root framing, 1–4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Attachment / bottom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A/B/C</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Bark_Root</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0.8–3k; optional LOD1</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.../decor/L03_Root_Cluster_A.*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L03_Tree_Silhouette_A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Major tree, 4–7 m crown</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Trunk bottom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Bark + Foliage atlas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Simple trunk capsule only when needed</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2–8k; LOD1/LOD2</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.../decor/L03_Tree_Silhouette_A.*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L03_Tree_Silhouette_B</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Asymmetrical major tree variant</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Trunk bottom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 explicit</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Shared family</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Simple trunk capsule only when needed</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2–8k; LOD1/LOD2</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.../decor/L03_Tree_Silhouette_B.*</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L03_Bush_Cluster_A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Low route-edge bushes, 0.5–1.2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Bottom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A/B/C</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Foliage atlas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150–1200; cull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.../decor/L03_Bush_Cluster_A.*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L03_Grass_Tuft_Set_A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Grass tufts and grouped response patches</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Bottom center / patch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6–12 tufts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Foliage atlas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50–500 each; cull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.../decor/L03_Grass_Tuft_Set_A.*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L03_Flower_Cluster_A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Small warm flowers, &lt;0.6 m</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Patch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A/B/C</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Foliage atlas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50–500; cull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.../decor/L03_Flower_Cluster_A.*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L03_HangingVine_A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Hanging vine strip, 1–3 m</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Top attachment</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Foliage atlas</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100–900; cull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.../decor/L03_HangingVine_A.*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L03_Moss_Patch_A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Ground/stone overlay patch</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Patch center</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A/B/C</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Moss_Grass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50–600; cull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.../decor/L03_Moss_Patch_A.*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L03_SeedPod_Ambient_Set_A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Non-gameplay seed-pod accents</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Bottom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4–8 pieces</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SeedPod_Emissive</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100–900; cull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.../decor/L03_SeedPod_Ambient_Set_A.*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L03_DistantIsland_Silhouette_A</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Background floating island / shelf</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Composition origin</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Distant_Silhouette</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0.5–3k; aggressive LOD/cull</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.../background/L03_DistantIsland_Silhouette_A.*</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P3</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L03_DistantRuin_Silhouette_A</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Background ruin silhouette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Ground center</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A/B</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Distant_Silhouette</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0.5–3k; aggressive LOD/cull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.../background/L03_DistantRuin_Silhouette_A.*</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P3</w:t>
            </w:r>
          </w:p>
        </w:tc>
      </w:tr>
    </w:tbl>
    <w:p>
      <w:pPr>
        <w:spacing w:after="20"/>
      </w:pPr>
    </w:p>
    <w:p>
      <w:pPr>
        <w:pStyle w:val="Heading2"/>
        <w:keepNext/>
        <w:spacing w:before="100" w:after="80"/>
      </w:pPr>
      <w:r>
        <w:t>5.4 VFX logical registry</w:t>
      </w:r>
    </w:p>
    <w:tbl>
      <w:tblPr>
        <w:tblStyle w:val="TableGrid"/>
        <w:tblW w:type="auto" w:w="0"/>
        <w:jc w:val="center"/>
        <w:tblLayout w:type="fixed"/>
        <w:tblLook w:firstColumn="1" w:firstRow="1" w:lastColumn="0" w:lastRow="0" w:noHBand="0" w:noVBand="1" w:val="04A0"/>
      </w:tblPr>
      <w:tblGrid>
        <w:gridCol w:w="1713"/>
        <w:gridCol w:w="1713"/>
        <w:gridCol w:w="1713"/>
        <w:gridCol w:w="1713"/>
        <w:gridCol w:w="1713"/>
        <w:gridCol w:w="1713"/>
        <w:gridCol w:w="1713"/>
        <w:gridCol w:w="1713"/>
        <w:gridCol w:w="1713"/>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2"/>
              </w:rPr>
              <w:t>Canonical asset</w:t>
            </w:r>
          </w:p>
        </w:tc>
        <w:tc>
          <w:tcPr>
            <w:tcW w:type="dxa" w:w="2948"/>
            <w:shd w:fill="203B57"/>
            <w:tcMar>
              <w:top w:w="65" w:type="dxa"/>
              <w:start w:w="75" w:type="dxa"/>
              <w:bottom w:w="65" w:type="dxa"/>
              <w:end w:w="75" w:type="dxa"/>
            </w:tcMar>
          </w:tcPr>
          <w:p>
            <w:pPr>
              <w:jc w:val="center"/>
            </w:pPr>
            <w:r>
              <w:rPr>
                <w:rFonts w:ascii="Liberation Sans" w:hAnsi="Liberation Sans" w:eastAsia="Liberation Sans"/>
                <w:b/>
                <w:color w:val="FFFFFF"/>
                <w:sz w:val="12"/>
              </w:rPr>
              <w:t>Purpose / dimensions</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2"/>
              </w:rPr>
              <w:t>Origin / pivot contract</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2"/>
              </w:rPr>
              <w:t>Variants</w:t>
            </w:r>
          </w:p>
        </w:tc>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2"/>
              </w:rPr>
              <w:t>Material / emission</w:t>
            </w:r>
          </w:p>
        </w:tc>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2"/>
              </w:rPr>
              <w:t>Collision</w:t>
            </w:r>
          </w:p>
        </w:tc>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2"/>
              </w:rPr>
              <w:t>Triangle / LOD target</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2"/>
              </w:rPr>
              <w:t>Proposed paths</w:t>
            </w:r>
          </w:p>
        </w:tc>
        <w:tc>
          <w:tcPr>
            <w:tcW w:type="dxa" w:w="1020"/>
            <w:shd w:fill="203B57"/>
            <w:tcMar>
              <w:top w:w="65" w:type="dxa"/>
              <w:start w:w="75" w:type="dxa"/>
              <w:bottom w:w="65" w:type="dxa"/>
              <w:end w:w="75" w:type="dxa"/>
            </w:tcMar>
          </w:tcPr>
          <w:p>
            <w:pPr>
              <w:jc w:val="center"/>
            </w:pPr>
            <w:r>
              <w:rPr>
                <w:rFonts w:ascii="Liberation Sans" w:hAnsi="Liberation Sans" w:eastAsia="Liberation Sans"/>
                <w:b/>
                <w:color w:val="FFFFFF"/>
                <w:sz w:val="12"/>
              </w:rPr>
              <w:t>Priority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L03_WindTrace_Ribbon_VFX</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Arch ripple and current→next guidance; no collision/state</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Gameplay RibbonOrigin / NextTarget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3 bindings</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WindRibbon_Emissive</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GPU/mesh budget validated at 60 FPS</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scenes/levels/level_03/vfx/L03_WindTrace_Ribbon_VFX.tscn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L03_WindTrace_GrassResponse_VFX</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Grouped grass wave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Gameplay or block ArtAlignment patch only</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Reusable</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Foliage + animation</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Small localized response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.../vfx/L03_WindTrace_GrassResponse_VFX.tscn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L03_PlayfulSpark_Impulse_VFX</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Abstract warm light impulse; no mascot body</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Gameplay SparkVisualRoot / LandingMarkers</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One</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SeedPod/ivory emission</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Short trail, bounded particles</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.../vfx/L03_PlayfulSpark_Impulse_VFX.tscn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L03_Perch_Preglow_VFX</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Current destination preglow</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Gameplay perch VisualRoot</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Reusable</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SeedPod_Emissive</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Local light/mesh only</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.../vfx/L03_Perch_Preglow_VFX.tscn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L03_Petal_Preglow_VFX</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Inactive target readability / hint</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Gameplay petal VisualRoot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Reusable</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Petal_Translucent</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Local light/mesh only</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.../vfx/L03_Petal_Preglow_VFX.tscn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P1</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L03_LocalHaze_W_VFX</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Local haze channel for Petal_W</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EnvironmentStateRoot binding</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W</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Fog support</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Bounded volume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.../vfx/L03_LocalHaze_W_VFX.tscn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L03_LocalHaze_SE_VFX</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Local haze channel for Petal_SE</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EnvironmentStateRoot binding</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SE</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Fog support</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Bounded volume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.../vfx/L03_LocalHaze_SE_VFX.tscn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L03_LocalHaze_NE_VFX</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Local haze channel for Petal_NE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EnvironmentStateRoot binding</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NE</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Fog support</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Bounded volume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.../vfx/L03_LocalHaze_NE_VFX.tscn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L03_SynthesisTrail_VFX</w:t>
            </w:r>
          </w:p>
        </w:tc>
        <w:tc>
          <w:tcPr>
            <w:tcW w:type="dxa" w:w="2948"/>
            <w:tcMar>
              <w:top w:w="65" w:type="dxa"/>
              <w:start w:w="75" w:type="dxa"/>
              <w:bottom w:w="65" w:type="dxa"/>
              <w:end w:w="75" w:type="dxa"/>
            </w:tcMar>
            <w:vAlign w:val="top"/>
          </w:tcPr>
          <w:p>
            <w:pPr>
              <w:spacing w:after="0"/>
            </w:pPr>
            <w:r>
              <w:rPr>
                <w:rFonts w:ascii="Liberation Sans" w:hAnsi="Liberation Sans" w:eastAsia="Liberation Sans"/>
                <w:b w:val="0"/>
                <w:color w:val="27333F"/>
                <w:sz w:val="12"/>
              </w:rPr>
              <w:t>Ripple + spark + petal motifs converge after Shard_07</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2"/>
              </w:rPr>
              <w:t>Gameplay ConvergenceMarker / VFXRoot</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2"/>
              </w:rPr>
              <w:t>One</w:t>
            </w:r>
          </w:p>
        </w:tc>
        <w:tc>
          <w:tcPr>
            <w:tcW w:type="dxa" w:w="2268"/>
            <w:tcMar>
              <w:top w:w="65" w:type="dxa"/>
              <w:start w:w="75" w:type="dxa"/>
              <w:bottom w:w="65" w:type="dxa"/>
              <w:end w:w="75" w:type="dxa"/>
            </w:tcMar>
            <w:vAlign w:val="top"/>
          </w:tcPr>
          <w:p>
            <w:pPr>
              <w:spacing w:after="0"/>
            </w:pPr>
            <w:r>
              <w:rPr>
                <w:rFonts w:ascii="Liberation Sans" w:hAnsi="Liberation Sans" w:eastAsia="Liberation Sans"/>
                <w:b w:val="0"/>
                <w:color w:val="27333F"/>
                <w:sz w:val="12"/>
              </w:rPr>
              <w:t>Shared emissive families</w:t>
            </w:r>
          </w:p>
        </w:tc>
        <w:tc>
          <w:tcPr>
            <w:tcW w:type="dxa" w:w="2097"/>
            <w:tcMar>
              <w:top w:w="65" w:type="dxa"/>
              <w:start w:w="75" w:type="dxa"/>
              <w:bottom w:w="65" w:type="dxa"/>
              <w:end w:w="75" w:type="dxa"/>
            </w:tcMar>
            <w:vAlign w:val="top"/>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tcPr>
          <w:p>
            <w:pPr>
              <w:spacing w:after="0"/>
            </w:pPr>
            <w:r>
              <w:rPr>
                <w:rFonts w:ascii="Liberation Sans" w:hAnsi="Liberation Sans" w:eastAsia="Liberation Sans"/>
                <w:b w:val="0"/>
                <w:color w:val="27333F"/>
                <w:sz w:val="12"/>
              </w:rPr>
              <w:t>1.5–2 s bounded presentation</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2"/>
              </w:rPr>
              <w:t>.../vfx/L03_SynthesisTrail_VFX.tscn</w:t>
            </w:r>
          </w:p>
        </w:tc>
        <w:tc>
          <w:tcPr>
            <w:tcW w:type="dxa" w:w="1020"/>
            <w:tcMar>
              <w:top w:w="65" w:type="dxa"/>
              <w:start w:w="75" w:type="dxa"/>
              <w:bottom w:w="65" w:type="dxa"/>
              <w:end w:w="75" w:type="dxa"/>
            </w:tcMar>
            <w:vAlign w:val="top"/>
          </w:tcPr>
          <w:p>
            <w:pPr>
              <w:spacing w:after="0"/>
            </w:pPr>
            <w:r>
              <w:rPr>
                <w:rFonts w:ascii="Liberation Sans" w:hAnsi="Liberation Sans" w:eastAsia="Liberation Sans"/>
                <w:b w:val="0"/>
                <w:color w:val="27333F"/>
                <w:sz w:val="12"/>
              </w:rPr>
              <w:t>P2</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2"/>
              </w:rPr>
              <w:t>L03_PortalAccent_VFX</w:t>
            </w:r>
          </w:p>
        </w:tc>
        <w:tc>
          <w:tcPr>
            <w:tcW w:type="dxa" w:w="294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Level-local calm accent after main text</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Shared LevelPortal root external binding</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One</w:t>
            </w:r>
          </w:p>
        </w:tc>
        <w:tc>
          <w:tcPr>
            <w:tcW w:type="dxa" w:w="226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M_L03_PortalAccent only</w:t>
            </w:r>
          </w:p>
        </w:tc>
        <w:tc>
          <w:tcPr>
            <w:tcW w:type="dxa" w:w="209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None</w:t>
            </w:r>
          </w:p>
        </w:tc>
        <w:tc>
          <w:tcPr>
            <w:tcW w:type="dxa" w:w="215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Must not duplicate shared portal</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.../vfx/L03_PortalAccent_VFX.tscn</w:t>
            </w:r>
          </w:p>
        </w:tc>
        <w:tc>
          <w:tcPr>
            <w:tcW w:type="dxa" w:w="102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2"/>
              </w:rPr>
              <w:t>P2</w:t>
            </w:r>
          </w:p>
        </w:tc>
      </w:tr>
    </w:tbl>
    <w:p>
      <w:pPr>
        <w:spacing w:after="20"/>
      </w:pPr>
    </w:p>
    <w:p>
      <w:pPr>
        <w:sectPr>
          <w:headerReference w:type="default" r:id="rId14"/>
          <w:footerReference w:type="default" r:id="rId15"/>
          <w:pgSz w:w="16838" w:h="11906" w:orient="landscape"/>
          <w:pgMar w:top="680" w:right="709" w:bottom="680" w:left="709" w:header="255" w:footer="255" w:gutter="0"/>
          <w:cols w:space="720"/>
          <w:docGrid w:linePitch="360"/>
        </w:sectPr>
      </w:pPr>
    </w:p>
    <w:p>
      <w:pPr>
        <w:pStyle w:val="Heading1"/>
        <w:keepNext/>
        <w:spacing w:before="160" w:after="80"/>
      </w:pPr>
      <w:r>
        <w:t>6. Asset budgets, LOD and material-slot guardrails</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41"/>
            <w:shd w:fill="203B57"/>
            <w:tcMar>
              <w:top w:w="65" w:type="dxa"/>
              <w:start w:w="75" w:type="dxa"/>
              <w:bottom w:w="65" w:type="dxa"/>
              <w:end w:w="75" w:type="dxa"/>
            </w:tcMar>
          </w:tcPr>
          <w:p>
            <w:pPr>
              <w:jc w:val="center"/>
            </w:pPr>
            <w:r>
              <w:rPr>
                <w:rFonts w:ascii="Liberation Sans" w:hAnsi="Liberation Sans" w:eastAsia="Liberation Sans"/>
                <w:b/>
                <w:color w:val="FFFFFF"/>
                <w:sz w:val="15"/>
              </w:rPr>
              <w:t>Class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Triangle guidance</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Texture guidance</w:t>
            </w:r>
          </w:p>
        </w:tc>
        <w:tc>
          <w:tcPr>
            <w:tcW w:type="dxa" w:w="1360"/>
            <w:shd w:fill="203B57"/>
            <w:tcMar>
              <w:top w:w="65" w:type="dxa"/>
              <w:start w:w="75" w:type="dxa"/>
              <w:bottom w:w="65" w:type="dxa"/>
              <w:end w:w="75" w:type="dxa"/>
            </w:tcMar>
          </w:tcPr>
          <w:p>
            <w:pPr>
              <w:jc w:val="center"/>
            </w:pPr>
            <w:r>
              <w:rPr>
                <w:rFonts w:ascii="Liberation Sans" w:hAnsi="Liberation Sans" w:eastAsia="Liberation Sans"/>
                <w:b/>
                <w:color w:val="FFFFFF"/>
                <w:sz w:val="15"/>
              </w:rPr>
              <w:t>Material slots</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LOD / collision guidance</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Large BASE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6k–20k per independently swappable zone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tiling 1K–2K sets; no unique 4K</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2–4 maximum</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when silhouette/distance justifies. Simplified custom walkable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Arch</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8k–15k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2K family set where justified</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2–3</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required. Optional simple support collision; trigger gameplay-owned.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Perch / SeedPod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2k–5k per component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optional. Prefer no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Petal</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1k–6k per component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optional. No collision; gameplay area/pivot external.</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Medium ruin / cliff module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2k–8k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1K–2K shared stone</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for tall/distant pieces. Simple box/convex only when needed.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prop</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200–3k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atlas/shared set</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collision unless gameplay relevant.</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Foliage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50–1.5k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atlas</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Culling/LOD preferred; no small foliage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Distant silhouette</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0.5–3k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 flat shared material</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Aggressive LOD/cull; no collision.</w:t>
            </w:r>
          </w:p>
        </w:tc>
      </w:tr>
    </w:tbl>
    <w:p>
      <w:pPr>
        <w:spacing w:after="20"/>
      </w:pPr>
    </w:p>
    <w:p>
      <w:pPr>
        <w:pStyle w:val="BulletL1"/>
        <w:spacing w:after="40"/>
      </w:pPr>
      <w:r>
        <w:rPr>
          <w:rFonts w:ascii="Liberation Sans" w:hAnsi="Liberation Sans" w:eastAsia="Liberation Sans"/>
          <w:color w:val="27333F"/>
          <w:sz w:val="18"/>
        </w:rPr>
        <w:t>• Budgets are upper planning bands, not targets to fill. Silhouette and gameplay readability outrank density.</w:t>
      </w:r>
    </w:p>
    <w:p>
      <w:pPr>
        <w:pStyle w:val="BulletL1"/>
        <w:spacing w:after="40"/>
      </w:pPr>
      <w:r>
        <w:rPr>
          <w:rFonts w:ascii="Liberation Sans" w:hAnsi="Liberation Sans" w:eastAsia="Liberation Sans"/>
          <w:color w:val="27333F"/>
          <w:sz w:val="18"/>
        </w:rPr>
        <w:t>• No 4K textures in the initial production plan. A later exception requires explicit visual justification and memory review.</w:t>
      </w:r>
    </w:p>
    <w:p>
      <w:pPr>
        <w:pStyle w:val="BulletL1"/>
        <w:spacing w:after="40"/>
      </w:pPr>
      <w:r>
        <w:rPr>
          <w:rFonts w:ascii="Liberation Sans" w:hAnsi="Liberation Sans" w:eastAsia="Liberation Sans"/>
          <w:color w:val="27333F"/>
          <w:sz w:val="18"/>
        </w:rPr>
        <w:t>• No monolithic Level_03 GLB. Every block/family remains independently replaceable and testable.</w:t>
      </w:r>
    </w:p>
    <w:p>
      <w:pPr>
        <w:pStyle w:val="Heading1"/>
        <w:keepNext/>
        <w:spacing w:before="160" w:after="80"/>
      </w:pPr>
      <w:r>
        <w:t>7. Material and VFX family plan</w:t>
      </w:r>
    </w:p>
    <w:p>
      <w:pPr>
        <w:spacing w:after="40"/>
        <w:jc w:val="center"/>
      </w:pPr>
      <w:r>
        <w:drawing>
          <wp:inline xmlns:a="http://schemas.openxmlformats.org/drawingml/2006/main" xmlns:pic="http://schemas.openxmlformats.org/drawingml/2006/picture">
            <wp:extent cx="5832000" cy="4730400"/>
            <wp:docPr id="5" name="Picture 5"/>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832000" cy="4730400"/>
                    </a:xfrm>
                    <a:prstGeom prst="rect"/>
                  </pic:spPr>
                </pic:pic>
              </a:graphicData>
            </a:graphic>
          </wp:inline>
        </w:drawing>
      </w:r>
    </w:p>
    <w:p>
      <w:pPr>
        <w:spacing w:after="140"/>
        <w:jc w:val="center"/>
      </w:pPr>
      <w:r>
        <w:rPr>
          <w:rFonts w:ascii="Liberation Sans" w:hAnsi="Liberation Sans" w:eastAsia="Liberation Sans"/>
          <w:i/>
          <w:color w:val="5C6369"/>
          <w:sz w:val="16"/>
        </w:rPr>
        <w:t>Figure 4. Approved palette/material direction from Visual Master v1.1. Text and tables in this Bible remain production authority.</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4"/>
              </w:rPr>
              <w:t>Family</w:t>
            </w:r>
          </w:p>
        </w:tc>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4"/>
              </w:rPr>
              <w:t>Layer</w:t>
            </w:r>
          </w:p>
        </w:tc>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4"/>
              </w:rPr>
              <w:t>Maps</w:t>
            </w:r>
          </w:p>
        </w:tc>
        <w:tc>
          <w:tcPr>
            <w:tcW w:type="dxa" w:w="4309"/>
            <w:shd w:fill="203B57"/>
            <w:tcMar>
              <w:top w:w="65" w:type="dxa"/>
              <w:start w:w="75" w:type="dxa"/>
              <w:bottom w:w="65" w:type="dxa"/>
              <w:end w:w="75" w:type="dxa"/>
            </w:tcMar>
          </w:tcPr>
          <w:p>
            <w:pPr>
              <w:jc w:val="center"/>
            </w:pPr>
            <w:r>
              <w:rPr>
                <w:rFonts w:ascii="Liberation Sans" w:hAnsi="Liberation Sans" w:eastAsia="Liberation Sans"/>
                <w:b/>
                <w:color w:val="FFFFFF"/>
                <w:sz w:val="14"/>
              </w:rPr>
              <w:t>Production rule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M_L03_Stone_Warm</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BASE/STRUCT</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Primary warm ancient stone; matte, low-noise, no baked final lighting.</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M_L03_Stone_Tintable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BASE/STRUCT shared shader variant</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Same maps + controlled tint/saturation parameters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Variant of Stone_Warm, not a separate texture family. Supports E0–E5 without shared-resource mutation.</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M_L03_Soil_Path</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route/soil transition; avoids hard tiled path edges.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M_L03_Moss_Grass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Moss and low grass; shared atlas/tiling preferred.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M_L03_Bark_Root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Trees and root clusters; muted, not dark-horror bark.</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M_L03_Foliage_Atlas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BaseColor+alpha, Normal optional, Roughness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Shared trees/bush/grass/flowers. Avoid complex transparency on large surfaces.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M_L03_WindRibbon_Emissive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or gradient +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Warm amber/ivory, separable and controllable; must remain readable without heavy bloom.</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M_L03_SeedPod_Emissive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STRUCT/DECOR/VFX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Warm impulse/perch family. No face/eyes/mascot appearance.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M_L03_Petal_Translucent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optional, Roughness,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ivory/peach/rose-gold; restrained transparency.</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M_L03_RestPoint_Emissive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Three readable segments; display-only, no state ownership.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M_L03_Distant_Silhouette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BACKGROUND</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BaseColor/Roughness minimal</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Low-frequency distant layers compatible with haze.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M_L03_PortalAccent</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VFX only</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Emission/gradient as needed</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Level-local accent only. Shared LevelPortal keeps its own materials and activation state.</w:t>
            </w:r>
          </w:p>
        </w:tc>
      </w:tr>
    </w:tbl>
    <w:p>
      <w:pPr>
        <w:spacing w:after="20"/>
      </w:pPr>
    </w:p>
    <w:p>
      <w:pPr>
        <w:pStyle w:val="Heading2"/>
        <w:keepNext/>
        <w:spacing w:before="100" w:after="80"/>
      </w:pPr>
      <w:r>
        <w:t>7.1 Environment-state compatibility</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6"/>
              </w:rPr>
              <w:t>Phase</w:t>
            </w:r>
          </w:p>
        </w:tc>
        <w:tc>
          <w:tcPr>
            <w:tcW w:type="dxa" w:w="9185"/>
            <w:shd w:fill="203B57"/>
            <w:tcMar>
              <w:top w:w="65" w:type="dxa"/>
              <w:start w:w="75" w:type="dxa"/>
              <w:bottom w:w="65" w:type="dxa"/>
              <w:end w:w="75" w:type="dxa"/>
            </w:tcMar>
          </w:tcPr>
          <w:p>
            <w:pPr>
              <w:jc w:val="center"/>
            </w:pPr>
            <w:r>
              <w:rPr>
                <w:rFonts w:ascii="Liberation Sans" w:hAnsi="Liberation Sans" w:eastAsia="Liberation Sans"/>
                <w:b/>
                <w:color w:val="FFFFFF"/>
                <w:sz w:val="16"/>
              </w:rPr>
              <w:t>Art requirement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E0 Initial</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Natural stone/green/cloud-blue visible; richness approx. 65–80% of final. No grayscale/dead material variants.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E1 After Shard_05</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Tintable stone/grass/ribbons support a 4–5 s non-blocking clarity increase.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E2 After Shard_06</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Warm motes and clearer midground without global flash or material swap.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E3 / E4 Meadow progress</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Local haze and Rest Point segment changes remain independently controllable.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E5 After Shard_07 / Synthesis</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Full warm state and converging motifs; portal remains dormant.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E6 After main text</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Only local calm portal accent plus shared LevelPortal activation. No grand spectacle.</w:t>
            </w:r>
          </w:p>
        </w:tc>
      </w:tr>
    </w:tbl>
    <w:p>
      <w:pPr>
        <w:spacing w:after="20"/>
      </w:pPr>
    </w:p>
    <w:p>
      <w:pPr>
        <w:pStyle w:val="Heading1"/>
        <w:keepNext/>
        <w:spacing w:before="160" w:after="80"/>
      </w:pPr>
      <w:r>
        <w:t>8. Production sheets</w:t>
      </w:r>
    </w:p>
    <w:p>
      <w:pPr>
        <w:pStyle w:val="Heading2"/>
        <w:keepNext/>
        <w:spacing w:before="100" w:after="80"/>
      </w:pPr>
      <w:r>
        <w:t>8.1 BASE blocks and route kit</w:t>
      </w:r>
    </w:p>
    <w:p>
      <w:pPr>
        <w:pStyle w:val="BulletL1"/>
        <w:spacing w:after="40"/>
      </w:pPr>
      <w:r>
        <w:rPr>
          <w:rFonts w:ascii="Liberation Sans" w:hAnsi="Liberation Sans" w:eastAsia="Liberation Sans"/>
          <w:color w:val="27333F"/>
          <w:sz w:val="18"/>
        </w:rPr>
        <w:t>• Each zone is an independently swappable block wrapper. Block placement follows approved coordinates; final mesh silhouette may vary within art tolerance only.</w:t>
      </w:r>
    </w:p>
    <w:p>
      <w:pPr>
        <w:pStyle w:val="BulletL1"/>
        <w:spacing w:after="40"/>
      </w:pPr>
      <w:r>
        <w:rPr>
          <w:rFonts w:ascii="Liberation Sans" w:hAnsi="Liberation Sans" w:eastAsia="Liberation Sans"/>
          <w:color w:val="27333F"/>
          <w:sz w:val="18"/>
        </w:rPr>
        <w:t>• Route seams are explicit and documented. Walkable collision continuity is validated before any decor pass.</w:t>
      </w:r>
    </w:p>
    <w:p>
      <w:pPr>
        <w:pStyle w:val="BulletL1"/>
        <w:spacing w:after="40"/>
      </w:pPr>
      <w:r>
        <w:rPr>
          <w:rFonts w:ascii="Liberation Sans" w:hAnsi="Liberation Sans" w:eastAsia="Liberation Sans"/>
          <w:color w:val="27333F"/>
          <w:sz w:val="18"/>
        </w:rPr>
        <w:t>• Visible edge modules and hard blockers are separate. The art rim may be edited without moving the authoritative boundary belt.</w:t>
      </w:r>
    </w:p>
    <w:p>
      <w:pPr>
        <w:pStyle w:val="BulletL1"/>
        <w:spacing w:after="40"/>
      </w:pPr>
      <w:r>
        <w:rPr>
          <w:rFonts w:ascii="Liberation Sans" w:hAnsi="Liberation Sans" w:eastAsia="Liberation Sans"/>
          <w:color w:val="27333F"/>
          <w:sz w:val="18"/>
        </w:rPr>
        <w:t>• Underside trim is visual only and never becomes a catch floor across empty space.</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927"/>
            <w:shd w:fill="203B57"/>
            <w:tcMar>
              <w:top w:w="65" w:type="dxa"/>
              <w:start w:w="75" w:type="dxa"/>
              <w:bottom w:w="65" w:type="dxa"/>
              <w:end w:w="75" w:type="dxa"/>
            </w:tcMar>
          </w:tcPr>
          <w:p>
            <w:pPr>
              <w:jc w:val="center"/>
            </w:pPr>
            <w:r>
              <w:rPr>
                <w:rFonts w:ascii="Liberation Sans" w:hAnsi="Liberation Sans" w:eastAsia="Liberation Sans"/>
                <w:b/>
                <w:color w:val="FFFFFF"/>
                <w:sz w:val="15"/>
              </w:rPr>
              <w:t>Block</w:t>
            </w:r>
          </w:p>
        </w:tc>
        <w:tc>
          <w:tcPr>
            <w:tcW w:type="dxa" w:w="4536"/>
            <w:shd w:fill="203B57"/>
            <w:tcMar>
              <w:top w:w="65" w:type="dxa"/>
              <w:start w:w="75" w:type="dxa"/>
              <w:bottom w:w="65" w:type="dxa"/>
              <w:end w:w="75" w:type="dxa"/>
            </w:tcMar>
          </w:tcPr>
          <w:p>
            <w:pPr>
              <w:jc w:val="center"/>
            </w:pPr>
            <w:r>
              <w:rPr>
                <w:rFonts w:ascii="Liberation Sans" w:hAnsi="Liberation Sans" w:eastAsia="Liberation Sans"/>
                <w:b/>
                <w:color w:val="FFFFFF"/>
                <w:sz w:val="15"/>
              </w:rPr>
              <w:t>Art composition</w:t>
            </w:r>
          </w:p>
        </w:tc>
        <w:tc>
          <w:tcPr>
            <w:tcW w:type="dxa" w:w="4989"/>
            <w:shd w:fill="203B57"/>
            <w:tcMar>
              <w:top w:w="65" w:type="dxa"/>
              <w:start w:w="75" w:type="dxa"/>
              <w:bottom w:w="65" w:type="dxa"/>
              <w:end w:w="75" w:type="dxa"/>
            </w:tcMar>
          </w:tcPr>
          <w:p>
            <w:pPr>
              <w:jc w:val="center"/>
            </w:pPr>
            <w:r>
              <w:rPr>
                <w:rFonts w:ascii="Liberation Sans" w:hAnsi="Liberation Sans" w:eastAsia="Liberation Sans"/>
                <w:b/>
                <w:color w:val="FFFFFF"/>
                <w:sz w:val="15"/>
              </w:rPr>
              <w:t>Required protected spaces</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Quiet Inlet</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shelf, gentle framing tree/ruin, first arch silhouette, open long view</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Spawn, 5.5 m route, CP0 sightline, RA0 clearance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Trace Route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Three arch placements, light grass response patches, restrained cliff edges</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6.5 m arch openings, 5.2 m overhead, continuous walkable floor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Shard05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Small open pause with low edge composition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3 m radius, &gt;=2.5 m edge distance, preview to glade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Playful Glade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Oval, asymmetrical low ruin/seed-pod frame</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three perch clearances and one camera composition</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Connector</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Reduced prop density and cleaner horizon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5.5–6 m route, no false target</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Breathing Meadow</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Broad open center, 3 petal compositions, low perimeter</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petals visible from entry; 3 m clear radii; Rest Point center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Modular horizon frame and dormant portal setting</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Main gate R4.5, portal R4.5, horizon and CP4 line</w:t>
            </w:r>
          </w:p>
        </w:tc>
      </w:tr>
    </w:tbl>
    <w:p>
      <w:pPr>
        <w:spacing w:after="20"/>
      </w:pPr>
    </w:p>
    <w:p>
      <w:pPr>
        <w:pStyle w:val="Heading2"/>
        <w:keepNext/>
        <w:spacing w:before="100" w:after="80"/>
      </w:pPr>
      <w:r>
        <w:t>8.2 Wind_Arch_Family production sheet</w:t>
      </w:r>
    </w:p>
    <w:p>
      <w:pPr>
        <w:spacing w:after="40"/>
        <w:jc w:val="center"/>
      </w:pPr>
      <w:r>
        <w:drawing>
          <wp:inline xmlns:a="http://schemas.openxmlformats.org/drawingml/2006/main" xmlns:pic="http://schemas.openxmlformats.org/drawingml/2006/picture">
            <wp:extent cx="6012000" cy="2654099"/>
            <wp:docPr id="6" name="Picture 6"/>
            <wp:cNvGraphicFramePr>
              <a:graphicFrameLocks noChangeAspect="1"/>
            </wp:cNvGraphicFramePr>
            <a:graphic>
              <a:graphicData uri="http://schemas.openxmlformats.org/drawingml/2006/picture">
                <pic:pic>
                  <pic:nvPicPr>
                    <pic:cNvPr id="0" name="F1_wind_arch_sheet.png"/>
                    <pic:cNvPicPr/>
                  </pic:nvPicPr>
                  <pic:blipFill>
                    <a:blip r:embed="rId19"/>
                    <a:stretch>
                      <a:fillRect/>
                    </a:stretch>
                  </pic:blipFill>
                  <pic:spPr>
                    <a:xfrm>
                      <a:off x="0" y="0"/>
                      <a:ext cx="6012000" cy="2654099"/>
                    </a:xfrm>
                    <a:prstGeom prst="rect"/>
                  </pic:spPr>
                </pic:pic>
              </a:graphicData>
            </a:graphic>
          </wp:inline>
        </w:drawing>
      </w:r>
    </w:p>
    <w:p>
      <w:pPr>
        <w:spacing w:after="140"/>
        <w:jc w:val="center"/>
      </w:pPr>
      <w:r>
        <w:rPr>
          <w:rFonts w:ascii="Liberation Sans" w:hAnsi="Liberation Sans" w:eastAsia="Liberation Sans"/>
          <w:i/>
          <w:color w:val="5C6369"/>
          <w:sz w:val="16"/>
        </w:rPr>
        <w:t>Figure 5. Wind Arch decomposition, origin, clear opening and ownership split.</w:t>
      </w:r>
    </w:p>
    <w:p>
      <w:pPr>
        <w:pStyle w:val="BulletL1"/>
        <w:spacing w:after="40"/>
      </w:pPr>
      <w:r>
        <w:rPr>
          <w:rFonts w:ascii="Liberation Sans" w:hAnsi="Liberation Sans" w:eastAsia="Liberation Sans"/>
          <w:color w:val="27333F"/>
          <w:sz w:val="18"/>
        </w:rPr>
        <w:t>• Frame and emission insert export separately or as clearly separated mesh objects/material slots.</w:t>
      </w:r>
    </w:p>
    <w:p>
      <w:pPr>
        <w:pStyle w:val="BulletL1"/>
        <w:spacing w:after="40"/>
      </w:pPr>
      <w:r>
        <w:rPr>
          <w:rFonts w:ascii="Liberation Sans" w:hAnsi="Liberation Sans" w:eastAsia="Liberation Sans"/>
          <w:color w:val="27333F"/>
          <w:sz w:val="18"/>
        </w:rPr>
        <w:t>• Mesh origin is floor-center between supports. Gameplay crossing Area3D and IDs remain external.</w:t>
      </w:r>
    </w:p>
    <w:p>
      <w:pPr>
        <w:pStyle w:val="BulletL1"/>
        <w:spacing w:after="40"/>
      </w:pPr>
      <w:r>
        <w:rPr>
          <w:rFonts w:ascii="Liberation Sans" w:hAnsi="Liberation Sans" w:eastAsia="Liberation Sans"/>
          <w:color w:val="27333F"/>
          <w:sz w:val="18"/>
        </w:rPr>
        <w:t>• Authoritative RibbonOrigin and NextTarget markers remain in WindTrace gameplay scene. Art may provide only ArtAlignment_Ribbon guidance.</w:t>
      </w:r>
    </w:p>
    <w:p>
      <w:pPr>
        <w:pStyle w:val="BulletL1"/>
        <w:spacing w:after="40"/>
      </w:pPr>
      <w:r>
        <w:rPr>
          <w:rFonts w:ascii="Liberation Sans" w:hAnsi="Liberation Sans" w:eastAsia="Liberation Sans"/>
          <w:color w:val="27333F"/>
          <w:sz w:val="18"/>
        </w:rPr>
        <w:t>• Support collision is optional and simple; it cannot reduce the 6.5 m clear width or 5.2 m overhead clearance.</w:t>
      </w:r>
    </w:p>
    <w:p>
      <w:pPr>
        <w:pStyle w:val="BulletL1"/>
        <w:spacing w:after="40"/>
      </w:pPr>
      <w:r>
        <w:rPr>
          <w:rFonts w:ascii="Liberation Sans" w:hAnsi="Liberation Sans" w:eastAsia="Liberation Sans"/>
          <w:color w:val="27333F"/>
          <w:sz w:val="18"/>
        </w:rPr>
        <w:t>• A and B are explicit positive-scale variants. Do not use negative-scale mirroring.</w:t>
      </w:r>
    </w:p>
    <w:p>
      <w:pPr>
        <w:pStyle w:val="Heading2"/>
        <w:keepNext/>
        <w:spacing w:before="100" w:after="80"/>
      </w:pPr>
      <w:r>
        <w:t>8.3 SeedPod_Perch_Family and Playful Spark production sheet</w:t>
      </w:r>
    </w:p>
    <w:p>
      <w:pPr>
        <w:spacing w:after="40"/>
        <w:jc w:val="center"/>
      </w:pPr>
      <w:r>
        <w:drawing>
          <wp:inline xmlns:a="http://schemas.openxmlformats.org/drawingml/2006/main" xmlns:pic="http://schemas.openxmlformats.org/drawingml/2006/picture">
            <wp:extent cx="6048000" cy="4776609"/>
            <wp:docPr id="7" name="Picture 7"/>
            <wp:cNvGraphicFramePr>
              <a:graphicFrameLocks noChangeAspect="1"/>
            </wp:cNvGraphicFramePr>
            <a:graphic>
              <a:graphicData uri="http://schemas.openxmlformats.org/drawingml/2006/picture">
                <pic:pic>
                  <pic:nvPicPr>
                    <pic:cNvPr id="0" name="G1_perch_petal_sheet.png"/>
                    <pic:cNvPicPr/>
                  </pic:nvPicPr>
                  <pic:blipFill>
                    <a:blip r:embed="rId20"/>
                    <a:stretch>
                      <a:fillRect/>
                    </a:stretch>
                  </pic:blipFill>
                  <pic:spPr>
                    <a:xfrm>
                      <a:off x="0" y="0"/>
                      <a:ext cx="6048000" cy="4776609"/>
                    </a:xfrm>
                    <a:prstGeom prst="rect"/>
                  </pic:spPr>
                </pic:pic>
              </a:graphicData>
            </a:graphic>
          </wp:inline>
        </w:drawing>
      </w:r>
    </w:p>
    <w:p>
      <w:pPr>
        <w:spacing w:after="140"/>
        <w:jc w:val="center"/>
      </w:pPr>
      <w:r>
        <w:rPr>
          <w:rFonts w:ascii="Liberation Sans" w:hAnsi="Liberation Sans" w:eastAsia="Liberation Sans"/>
          <w:i/>
          <w:color w:val="5C6369"/>
          <w:sz w:val="16"/>
        </w:rPr>
        <w:t>Figure 6. Perch and wind-petal visual decomposition with gameplay-owned landing/pivot contracts.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5"/>
              </w:rPr>
              <w:t>Component</w:t>
            </w:r>
          </w:p>
        </w:tc>
        <w:tc>
          <w:tcPr>
            <w:tcW w:type="dxa" w:w="4479"/>
            <w:shd w:fill="203B57"/>
            <w:tcMar>
              <w:top w:w="65" w:type="dxa"/>
              <w:start w:w="75" w:type="dxa"/>
              <w:bottom w:w="65" w:type="dxa"/>
              <w:end w:w="75" w:type="dxa"/>
            </w:tcMar>
          </w:tcPr>
          <w:p>
            <w:pPr>
              <w:jc w:val="center"/>
            </w:pPr>
            <w:r>
              <w:rPr>
                <w:rFonts w:ascii="Liberation Sans" w:hAnsi="Liberation Sans" w:eastAsia="Liberation Sans"/>
                <w:b/>
                <w:color w:val="FFFFFF"/>
                <w:sz w:val="15"/>
              </w:rPr>
              <w:t>Art responsibility</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Gameplay authority retained outside art</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Readable low landing/reaction support and optional simple static collision</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Approach Area3D, current sequence ID, LandingMarker and occupancy semantics</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 cluster</w:t>
            </w:r>
          </w:p>
        </w:tc>
        <w:tc>
          <w:tcPr>
            <w:tcW w:type="dxa" w:w="447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Warm reaction/opening presentation; separable emissive parts if practical</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Sequence completion, preglow timing and Shard_06 reveal</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impulse VFX</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Abstract warm light point/trail with no face, eyes, wings or mascot behavior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A→B→C ordering, hop terminal/fallback and destination selection</w:t>
            </w:r>
          </w:p>
        </w:tc>
      </w:tr>
    </w:tbl>
    <w:p>
      <w:pPr>
        <w:spacing w:after="20"/>
      </w:pPr>
    </w:p>
    <w:p>
      <w:pPr>
        <w:pStyle w:val="Heading2"/>
        <w:keepNext/>
        <w:spacing w:before="100" w:after="80"/>
      </w:pPr>
      <w:r>
        <w:t>8.4 Wind_Petal_Family and Rest Point production sheet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6"/>
              </w:rPr>
              <w:t>Component</w:t>
            </w:r>
          </w:p>
        </w:tc>
        <w:tc>
          <w:tcPr>
            <w:tcW w:type="dxa" w:w="9015"/>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contract</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base</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Static visual socket centered at the gameplay target. No dwell Area3D in GLB.</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leaf</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Independent mesh with attachment-point origin. Gameplay-owned PetalPivot controls any presentation transform.</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Variants</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A/B explicit geometry variants; three placed instances use positive scale and may rotate.</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Rest Point dais</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Low center composition, Ø3.2 m target. Does not become a shrine or raised altar.</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Progress segments</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Three identical or explicit arc inserts; display-only, independently addressable by wrapper/material, state owned by gameplay.</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Haze binding</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No fog volume inside GLB. EnvironmentStateRoot owns LocalHaze_W/SE/NE.</w:t>
            </w:r>
          </w:p>
        </w:tc>
      </w:tr>
    </w:tbl>
    <w:p>
      <w:pPr>
        <w:spacing w:after="20"/>
      </w:pPr>
    </w:p>
    <w:p>
      <w:pPr>
        <w:pStyle w:val="Heading2"/>
        <w:keepNext/>
        <w:spacing w:before="100" w:after="80"/>
      </w:pPr>
      <w:r>
        <w:t>8.5 Final Overlook composition sheet</w:t>
      </w:r>
    </w:p>
    <w:p>
      <w:pPr>
        <w:spacing w:after="40"/>
        <w:jc w:val="center"/>
      </w:pPr>
      <w:r>
        <w:drawing>
          <wp:inline xmlns:a="http://schemas.openxmlformats.org/drawingml/2006/main" xmlns:pic="http://schemas.openxmlformats.org/drawingml/2006/picture">
            <wp:extent cx="6048000" cy="3476870"/>
            <wp:docPr id="8" name="Picture 8"/>
            <wp:cNvGraphicFramePr>
              <a:graphicFrameLocks noChangeAspect="1"/>
            </wp:cNvGraphicFramePr>
            <a:graphic>
              <a:graphicData uri="http://schemas.openxmlformats.org/drawingml/2006/picture">
                <pic:pic>
                  <pic:nvPicPr>
                    <pic:cNvPr id="0" name="H1_final_overlook_sheet.png"/>
                    <pic:cNvPicPr/>
                  </pic:nvPicPr>
                  <pic:blipFill>
                    <a:blip r:embed="rId21"/>
                    <a:stretch>
                      <a:fillRect/>
                    </a:stretch>
                  </pic:blipFill>
                  <pic:spPr>
                    <a:xfrm>
                      <a:off x="0" y="0"/>
                      <a:ext cx="6048000" cy="3476870"/>
                    </a:xfrm>
                    <a:prstGeom prst="rect"/>
                  </pic:spPr>
                </pic:pic>
              </a:graphicData>
            </a:graphic>
          </wp:inline>
        </w:drawing>
      </w:r>
    </w:p>
    <w:p>
      <w:pPr>
        <w:spacing w:after="140"/>
        <w:jc w:val="center"/>
      </w:pPr>
      <w:r>
        <w:rPr>
          <w:rFonts w:ascii="Liberation Sans" w:hAnsi="Liberation Sans" w:eastAsia="Liberation Sans"/>
          <w:i/>
          <w:color w:val="5C6369"/>
          <w:sz w:val="16"/>
        </w:rPr>
        <w:t>Figure 7. Final Overlook is a modular environmental landmark. Portal Core remains a separate shared gameplay-owned scene.</w:t>
      </w:r>
    </w:p>
    <w:p>
      <w:pPr>
        <w:pStyle w:val="BulletL1"/>
        <w:spacing w:after="40"/>
      </w:pPr>
      <w:r>
        <w:rPr>
          <w:rFonts w:ascii="Liberation Sans" w:hAnsi="Liberation Sans" w:eastAsia="Liberation Sans"/>
          <w:color w:val="27333F"/>
          <w:sz w:val="18"/>
        </w:rPr>
        <w:t>• Final Overlook Landmark is visible from the beginning as the clearest distant silhouette. It is not an active portal frame.</w:t>
      </w:r>
    </w:p>
    <w:p>
      <w:pPr>
        <w:pStyle w:val="BulletL1"/>
        <w:spacing w:after="40"/>
      </w:pPr>
      <w:r>
        <w:rPr>
          <w:rFonts w:ascii="Liberation Sans" w:hAnsi="Liberation Sans" w:eastAsia="Liberation Sans"/>
          <w:color w:val="27333F"/>
          <w:sz w:val="18"/>
        </w:rPr>
        <w:t>• The composition uses path, ruin, cliff-edge and glow-accent kits. It is not a new hero asset family and does not require a monolithic GLB.</w:t>
      </w:r>
    </w:p>
    <w:p>
      <w:pPr>
        <w:pStyle w:val="BulletL1"/>
        <w:spacing w:after="40"/>
      </w:pPr>
      <w:r>
        <w:rPr>
          <w:rFonts w:ascii="Liberation Sans" w:hAnsi="Liberation Sans" w:eastAsia="Liberation Sans"/>
          <w:color w:val="27333F"/>
          <w:sz w:val="18"/>
        </w:rPr>
        <w:t>• LevelPortalRoot / PortalFloorAnchor at (10.0, 1.6, 50.5) remains authoritative and external to all art GLBs.</w:t>
      </w:r>
    </w:p>
    <w:p>
      <w:pPr>
        <w:pStyle w:val="BulletL1"/>
        <w:spacing w:after="40"/>
      </w:pPr>
      <w:r>
        <w:rPr>
          <w:rFonts w:ascii="Liberation Sans" w:hAnsi="Liberation Sans" w:eastAsia="Liberation Sans"/>
          <w:color w:val="27333F"/>
          <w:sz w:val="18"/>
        </w:rPr>
        <w:t>• The shared LevelPortal footprint stays clear. Level_03 local PortalAccentVFX begins only after main text and never fabricates shared activation state.</w:t>
      </w:r>
    </w:p>
    <w:p>
      <w:pPr>
        <w:pStyle w:val="BulletL1"/>
        <w:spacing w:after="40"/>
      </w:pPr>
      <w:r>
        <w:rPr>
          <w:rFonts w:ascii="Liberation Sans" w:hAnsi="Liberation Sans" w:eastAsia="Liberation Sans"/>
          <w:color w:val="27333F"/>
          <w:sz w:val="18"/>
        </w:rPr>
        <w:t>• The horizon remains open. No altar stair, shrine axis, trophy pedestal or giant destination portal.</w:t>
      </w:r>
    </w:p>
    <w:p>
      <w:pPr>
        <w:pStyle w:val="Heading1"/>
        <w:keepNext/>
        <w:spacing w:before="160" w:after="80"/>
      </w:pPr>
      <w:r>
        <w:t>9. Collision matrix</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Element</w:t>
            </w:r>
          </w:p>
        </w:tc>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Owner</w:t>
            </w:r>
          </w:p>
        </w:tc>
        <w:tc>
          <w:tcPr>
            <w:tcW w:type="dxa" w:w="2494"/>
            <w:shd w:fill="203B57"/>
            <w:tcMar>
              <w:top w:w="65" w:type="dxa"/>
              <w:start w:w="75" w:type="dxa"/>
              <w:bottom w:w="65" w:type="dxa"/>
              <w:end w:w="75" w:type="dxa"/>
            </w:tcMar>
          </w:tcPr>
          <w:p>
            <w:pPr>
              <w:jc w:val="center"/>
            </w:pPr>
            <w:r>
              <w:rPr>
                <w:rFonts w:ascii="Liberation Sans" w:hAnsi="Liberation Sans" w:eastAsia="Liberation Sans"/>
                <w:b/>
                <w:color w:val="FFFFFF"/>
                <w:sz w:val="15"/>
              </w:rPr>
              <w:t>Recommended collision</w:t>
            </w:r>
          </w:p>
        </w:tc>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Required?</w:t>
            </w:r>
          </w:p>
        </w:tc>
        <w:tc>
          <w:tcPr>
            <w:tcW w:type="dxa" w:w="3118"/>
            <w:shd w:fill="203B57"/>
            <w:tcMar>
              <w:top w:w="65" w:type="dxa"/>
              <w:start w:w="75" w:type="dxa"/>
              <w:bottom w:w="65" w:type="dxa"/>
              <w:end w:w="75" w:type="dxa"/>
            </w:tcMar>
          </w:tcPr>
          <w:p>
            <w:pPr>
              <w:jc w:val="center"/>
            </w:pPr>
            <w:r>
              <w:rPr>
                <w:rFonts w:ascii="Liberation Sans" w:hAnsi="Liberation Sans" w:eastAsia="Liberation Sans"/>
                <w:b/>
                <w:color w:val="FFFFFF"/>
                <w:sz w:val="15"/>
              </w:rPr>
              <w:t>Acceptance rule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zone blocks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StaticBody3D in block/wrapper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Simplified custom floor proxy</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Matches approved floor; no holes &gt;0.10 m; cross-slope &lt;=3°.</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StaticBody3D</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custom/box blend</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Continuous seams; step &lt;=0.15 m; slope limits preserved.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belt</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Godot-owned gameplay collision</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Boxes/convex strips following edge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Behind visible rim; no route opening obstruction.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Visible cliff/edge art</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Usually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Never relied on as sole fall prevention.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supports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convex per support</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central collision; clear W/H maintained.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Low convex or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Cannot impede 3 m approach clearance.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only.</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 or tiny static base only</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Prefer none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Dwell Area3D and pivot remain gameplay-owned.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cylinder/custom</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raised step &gt;0.15 m.</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box/convex if player-facing</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Avoid complex mesh collision.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Major tree trunk</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capsule/box</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outside camera corridor and puzzle clearances.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foliage/debris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Must not block route.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SoftReturn / OOB</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Gameplay SafetyRoot</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Area3D volumes</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physical catch collision.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InteractionArea/shape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 / shared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custom duplicate collision or trigger.</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Moving/presentation meshes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trimesh moving collision.</w:t>
            </w:r>
          </w:p>
        </w:tc>
      </w:tr>
    </w:tbl>
    <w:p>
      <w:pPr>
        <w:spacing w:after="20"/>
      </w:pPr>
    </w:p>
    <w:p>
      <w:pPr>
        <w:pStyle w:val="Heading1"/>
        <w:keepNext/>
        <w:spacing w:before="160" w:after="80"/>
      </w:pPr>
      <w:r>
        <w:t>10. Pivot, origin and marker contracts</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Asset type</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5"/>
              </w:rPr>
              <w:t>Raw mesh origin</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Purpose</w:t>
            </w:r>
          </w:p>
        </w:tc>
        <w:tc>
          <w:tcPr>
            <w:tcW w:type="dxa" w:w="3685"/>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gameplay counterpart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Static block base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Zone center on authored floor plane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and art swap</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World zone coordinates / block wrapper owns placement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straight/curve/ramp</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Documented seam center; tangent/forward recorded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Seam assembly</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centerline remains external authority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Cliff/edge module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Inner top seam center</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Align visible rim</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Hard boundary collision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frame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Floor-center between supports; local authored forward -Y in Blender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Placement and positive-scale rotation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Arch crossing Area3D, RibbonOrigin and NextTarget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 / seed-pod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at support contact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LandingMarker and approach Area3D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Physical attachment point at petal root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drift/open animation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PetalPivot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Center on ground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Composition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ConvergenceMarker and progress facts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platform</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Center on ground beneath shard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support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ShardAnchor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 tree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or documented seam</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 modular assembly</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gameplay target embedded</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 composition</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origin at (6,1.6,47) composition center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Assemble modular kit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Main_Text_Gate and LevelPortalRoot external</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Marker naming</w:t>
            </w:r>
          </w:p>
          <w:p>
            <w:pPr>
              <w:spacing w:after="0"/>
            </w:pPr>
            <w:r>
              <w:rPr>
                <w:rFonts w:ascii="Liberation Sans" w:hAnsi="Liberation Sans" w:eastAsia="Liberation Sans"/>
                <w:color w:val="27333F"/>
                <w:sz w:val="19"/>
              </w:rPr>
              <w:t>Art wrappers may expose non-authoritative alignment aids only, prefixed ArtAlignment_. Examples: ArtAlignment_Ribbon, ArtAlignment_SeedPodAttach and ArtAlignment_PetalAttach. Gameplay scenes do not bind progression to imported GLB child names.</w:t>
            </w:r>
          </w:p>
        </w:tc>
      </w:tr>
    </w:tbl>
    <w:p>
      <w:pPr>
        <w:spacing w:after="20"/>
      </w:pPr>
    </w:p>
    <w:p>
      <w:pPr>
        <w:pStyle w:val="Heading1"/>
        <w:keepNext/>
        <w:spacing w:before="160" w:after="80"/>
      </w:pPr>
      <w:r>
        <w:t>11. Wrapper-first Blender → GLB → Godot pipeline</w:t>
      </w:r>
    </w:p>
    <w:p>
      <w:pPr>
        <w:spacing w:after="40"/>
        <w:jc w:val="center"/>
      </w:pPr>
      <w:r>
        <w:drawing>
          <wp:inline xmlns:a="http://schemas.openxmlformats.org/drawingml/2006/main" xmlns:pic="http://schemas.openxmlformats.org/drawingml/2006/picture">
            <wp:extent cx="6048000" cy="3121015"/>
            <wp:docPr id="9" name="Picture 9"/>
            <wp:cNvGraphicFramePr>
              <a:graphicFrameLocks noChangeAspect="1"/>
            </wp:cNvGraphicFramePr>
            <a:graphic>
              <a:graphicData uri="http://schemas.openxmlformats.org/drawingml/2006/picture">
                <pic:pic>
                  <pic:nvPicPr>
                    <pic:cNvPr id="0" name="I1_wrapper_pipeline.png"/>
                    <pic:cNvPicPr/>
                  </pic:nvPicPr>
                  <pic:blipFill>
                    <a:blip r:embed="rId22"/>
                    <a:stretch>
                      <a:fillRect/>
                    </a:stretch>
                  </pic:blipFill>
                  <pic:spPr>
                    <a:xfrm>
                      <a:off x="0" y="0"/>
                      <a:ext cx="6048000" cy="3121015"/>
                    </a:xfrm>
                    <a:prstGeom prst="rect"/>
                  </pic:spPr>
                </pic:pic>
              </a:graphicData>
            </a:graphic>
          </wp:inline>
        </w:drawing>
      </w:r>
    </w:p>
    <w:p>
      <w:pPr>
        <w:spacing w:after="140"/>
        <w:jc w:val="center"/>
      </w:pPr>
      <w:r>
        <w:rPr>
          <w:rFonts w:ascii="Liberation Sans" w:hAnsi="Liberation Sans" w:eastAsia="Liberation Sans"/>
          <w:i/>
          <w:color w:val="5C6369"/>
          <w:sz w:val="16"/>
        </w:rPr>
        <w:t>Figure 8. Wrapper-first pipeline and authority boundary.</w:t>
      </w:r>
    </w:p>
    <w:p>
      <w:pPr>
        <w:spacing w:after="60"/>
        <w:ind w:left="227" w:hanging="227"/>
      </w:pPr>
      <w:r>
        <w:rPr>
          <w:rFonts w:ascii="Liberation Sans" w:hAnsi="Liberation Sans" w:eastAsia="Liberation Sans"/>
          <w:b/>
          <w:color w:val="203B57"/>
          <w:sz w:val="18"/>
        </w:rPr>
        <w:t xml:space="preserve">1. Author in Blender: </w:t>
      </w:r>
      <w:r>
        <w:rPr>
          <w:rFonts w:ascii="Liberation Sans" w:hAnsi="Liberation Sans" w:eastAsia="Liberation Sans"/>
          <w:color w:val="27333F"/>
          <w:sz w:val="18"/>
        </w:rPr>
        <w:t>Model one canonical asset family/component at metric scale. Keep material slots minimal and separate any maskable emission surface.</w:t>
      </w:r>
    </w:p>
    <w:p>
      <w:pPr>
        <w:spacing w:after="60"/>
        <w:ind w:left="227" w:hanging="227"/>
      </w:pPr>
      <w:r>
        <w:rPr>
          <w:rFonts w:ascii="Liberation Sans" w:hAnsi="Liberation Sans" w:eastAsia="Liberation Sans"/>
          <w:b/>
          <w:color w:val="203B57"/>
          <w:sz w:val="18"/>
        </w:rPr>
        <w:t xml:space="preserve">2. Validate source: </w:t>
      </w:r>
      <w:r>
        <w:rPr>
          <w:rFonts w:ascii="Liberation Sans" w:hAnsi="Liberation Sans" w:eastAsia="Liberation Sans"/>
          <w:color w:val="27333F"/>
          <w:sz w:val="18"/>
        </w:rPr>
        <w:t>Apply transforms; confirm +Z up, authored -Y forward, positive scale, documented origin and no hidden/unused production objects.</w:t>
      </w:r>
    </w:p>
    <w:p>
      <w:pPr>
        <w:spacing w:after="60"/>
        <w:ind w:left="227" w:hanging="227"/>
      </w:pPr>
      <w:r>
        <w:rPr>
          <w:rFonts w:ascii="Liberation Sans" w:hAnsi="Liberation Sans" w:eastAsia="Liberation Sans"/>
          <w:b/>
          <w:color w:val="203B57"/>
          <w:sz w:val="18"/>
        </w:rPr>
        <w:t xml:space="preserve">3. Export raw GLB: </w:t>
      </w:r>
      <w:r>
        <w:rPr>
          <w:rFonts w:ascii="Liberation Sans" w:hAnsi="Liberation Sans" w:eastAsia="Liberation Sans"/>
          <w:color w:val="27333F"/>
          <w:sz w:val="18"/>
        </w:rPr>
        <w:t>Use standard glTF 2.0. Export visual mesh only plus optional explicit _COL asset when a custom collision proxy is justified.</w:t>
      </w:r>
    </w:p>
    <w:p>
      <w:pPr>
        <w:spacing w:after="60"/>
        <w:ind w:left="227" w:hanging="227"/>
      </w:pPr>
      <w:r>
        <w:rPr>
          <w:rFonts w:ascii="Liberation Sans" w:hAnsi="Liberation Sans" w:eastAsia="Liberation Sans"/>
          <w:b/>
          <w:color w:val="203B57"/>
          <w:sz w:val="18"/>
        </w:rPr>
        <w:t xml:space="preserve">4. Godot import test: </w:t>
      </w:r>
      <w:r>
        <w:rPr>
          <w:rFonts w:ascii="Liberation Sans" w:hAnsi="Liberation Sans" w:eastAsia="Liberation Sans"/>
          <w:color w:val="27333F"/>
          <w:sz w:val="18"/>
        </w:rPr>
        <w:t>Open in an isolated import verification scene. Confirm scale, +Y up/-Z forward result, origin, ground contact, slots and warnings.</w:t>
      </w:r>
    </w:p>
    <w:p>
      <w:pPr>
        <w:spacing w:after="60"/>
        <w:ind w:left="227" w:hanging="227"/>
      </w:pPr>
      <w:r>
        <w:rPr>
          <w:rFonts w:ascii="Liberation Sans" w:hAnsi="Liberation Sans" w:eastAsia="Liberation Sans"/>
          <w:b/>
          <w:color w:val="203B57"/>
          <w:sz w:val="18"/>
        </w:rPr>
        <w:t xml:space="preserve">5. Create art wrapper: </w:t>
      </w:r>
      <w:r>
        <w:rPr>
          <w:rFonts w:ascii="Liberation Sans" w:hAnsi="Liberation Sans" w:eastAsia="Liberation Sans"/>
          <w:color w:val="27333F"/>
          <w:sz w:val="18"/>
        </w:rPr>
        <w:t>Wrapper contains VisualRoot, raw GLB instance, approved static collision, optional presentation-only AnimationPlayer and ArtAlignment_* markers.</w:t>
      </w:r>
    </w:p>
    <w:p>
      <w:pPr>
        <w:spacing w:after="60"/>
        <w:ind w:left="227" w:hanging="227"/>
      </w:pPr>
      <w:r>
        <w:rPr>
          <w:rFonts w:ascii="Liberation Sans" w:hAnsi="Liberation Sans" w:eastAsia="Liberation Sans"/>
          <w:b/>
          <w:color w:val="203B57"/>
          <w:sz w:val="18"/>
        </w:rPr>
        <w:t xml:space="preserve">6. Integrate into block/gameplay parent: </w:t>
      </w:r>
      <w:r>
        <w:rPr>
          <w:rFonts w:ascii="Liberation Sans" w:hAnsi="Liberation Sans" w:eastAsia="Liberation Sans"/>
          <w:color w:val="27333F"/>
          <w:sz w:val="18"/>
        </w:rPr>
        <w:t>Parent scene owns placement and all gameplay references. Wrapper remains replaceable and receives presentation calls only.</w:t>
      </w:r>
    </w:p>
    <w:p>
      <w:pPr>
        <w:spacing w:after="60"/>
        <w:ind w:left="227" w:hanging="227"/>
      </w:pPr>
      <w:r>
        <w:rPr>
          <w:rFonts w:ascii="Liberation Sans" w:hAnsi="Liberation Sans" w:eastAsia="Liberation Sans"/>
          <w:b/>
          <w:color w:val="203B57"/>
          <w:sz w:val="18"/>
        </w:rPr>
        <w:t xml:space="preserve">7. Primitive swap: </w:t>
      </w:r>
      <w:r>
        <w:rPr>
          <w:rFonts w:ascii="Liberation Sans" w:hAnsi="Liberation Sans" w:eastAsia="Liberation Sans"/>
          <w:color w:val="27333F"/>
          <w:sz w:val="18"/>
        </w:rPr>
        <w:t>Replace only the primitive under an existing VisualMount/Block wrapper; keep gameplay Area3D, pivots, markers, NodePaths and IDs unchanged.</w:t>
      </w:r>
    </w:p>
    <w:p>
      <w:pPr>
        <w:spacing w:after="60"/>
        <w:ind w:left="227" w:hanging="227"/>
      </w:pPr>
      <w:r>
        <w:rPr>
          <w:rFonts w:ascii="Liberation Sans" w:hAnsi="Liberation Sans" w:eastAsia="Liberation Sans"/>
          <w:b/>
          <w:color w:val="203B57"/>
          <w:sz w:val="18"/>
        </w:rPr>
        <w:t xml:space="preserve">8. Acceptance regression: </w:t>
      </w:r>
      <w:r>
        <w:rPr>
          <w:rFonts w:ascii="Liberation Sans" w:hAnsi="Liberation Sans" w:eastAsia="Liberation Sans"/>
          <w:color w:val="27333F"/>
          <w:sz w:val="18"/>
        </w:rPr>
        <w:t>Re-run traversal, clearances, camera QA, puzzle readability, missing-VFX fallback and performance checks.</w:t>
      </w:r>
    </w:p>
    <w:p>
      <w:pPr>
        <w:pStyle w:val="Heading2"/>
        <w:keepNext/>
        <w:spacing w:before="100" w:after="80"/>
      </w:pPr>
      <w:r>
        <w:t>11.1 Wrapper content contract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55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may contain</w:t>
            </w:r>
          </w:p>
        </w:tc>
        <w:tc>
          <w:tcPr>
            <w:tcW w:type="dxa" w:w="589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must not contain</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Raw GLB visual instance</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Canonical gameplay ID or puzzle order</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Approved StaticBody3D/CollisionShape3D for environmental geometry</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Area3D interaction/dwell/crossing triggers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Material overrides / scene-local duplicated materials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Shard spawn/reveal ownership</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Presentation-only AnimationPlayer</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Authoritative RotationPivot / PetalPivot / LandingMarker / Beam targets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ArtAlignment_* markers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 progression, reward, portal or recovery scripts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Visibility / LOD / culling configuration</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Critical NodePaths into imported child hierarchy</w:t>
            </w:r>
          </w:p>
        </w:tc>
      </w:tr>
    </w:tbl>
    <w:p>
      <w:pPr>
        <w:spacing w:after="20"/>
      </w:pPr>
    </w:p>
    <w:p>
      <w:pPr>
        <w:pStyle w:val="Heading1"/>
        <w:keepNext/>
        <w:spacing w:before="160" w:after="80"/>
      </w:pPr>
      <w:r>
        <w:t>12. IMMEDIATE GREYBOX HANDOFF</w:t>
      </w: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AUTHORIZED CONTENT OF A FUTURE GREYBOX DEVELOPMENT REFERENCE</w:t>
            </w:r>
          </w:p>
          <w:p>
            <w:pPr>
              <w:spacing w:after="0"/>
            </w:pPr>
            <w:r>
              <w:rPr>
                <w:rFonts w:ascii="Liberation Sans" w:hAnsi="Liberation Sans" w:eastAsia="Liberation Sans"/>
                <w:color w:val="27333F"/>
                <w:sz w:val="19"/>
              </w:rPr>
              <w:t>Only dimensions, coordinates, proxy shapes, collision policy, layer boundaries, gameplay-owned pivot/marker contracts and acceptance criteria from this Bible may flow into the future Greybox Development Reference. This Bible itself does not authorize implementation.</w:t>
            </w:r>
          </w:p>
        </w:tc>
      </w:tr>
    </w:tbl>
    <w:p>
      <w:pPr>
        <w:spacing w:after="20"/>
      </w:pP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May be consumed immediately after Producer approval</w:t>
            </w:r>
          </w:p>
        </w:tc>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Must remain deferred</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P00–P16 route coordinates and all locked gameplay anchors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Blender models and GLBs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Zone footprints, floor elevations, route widths and slopes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textures and material authoring</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Primitive platform/path/blocker shapes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Godot art wrappers for production meshes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Hard boundary belt, SoftReturn/OOB policy and RA0–RA6 anchors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foliage, ruin dressing and background silhouettes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Arch/perch/petal proxy dimensions and 3 m clearances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Polished ribbon/spark/petal/haze VFX</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Gameplay-owned pivot/marker placeholders and VisualMount nodes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environment lighting/color polish</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Portal clearance and shared LevelPortal root anchor</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portal accent or custom portal visuals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Camera QA points CP0–CP4 and sightline gates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Optimization based on unapproved art content</w:t>
            </w:r>
          </w:p>
        </w:tc>
      </w:tr>
    </w:tbl>
    <w:p>
      <w:pPr>
        <w:spacing w:after="20"/>
      </w:pPr>
    </w:p>
    <w:p>
      <w:pPr>
        <w:pStyle w:val="Heading2"/>
        <w:keepNext/>
        <w:spacing w:before="100" w:after="80"/>
      </w:pPr>
      <w:r>
        <w:t>12.1 Greybox acceptance preconditions before art swap</w:t>
      </w:r>
    </w:p>
    <w:p>
      <w:pPr>
        <w:pStyle w:val="BulletL1"/>
        <w:spacing w:after="40"/>
      </w:pPr>
      <w:r>
        <w:rPr>
          <w:rFonts w:ascii="Liberation Sans" w:hAnsi="Liberation Sans" w:eastAsia="Liberation Sans"/>
          <w:color w:val="27333F"/>
          <w:sz w:val="18"/>
        </w:rPr>
        <w:t>• Full route traversable with no mandatory jump, gap or abrupt step; floor profile matches the approved spec.</w:t>
      </w:r>
    </w:p>
    <w:p>
      <w:pPr>
        <w:pStyle w:val="BulletL1"/>
        <w:spacing w:after="40"/>
      </w:pPr>
      <w:r>
        <w:rPr>
          <w:rFonts w:ascii="Liberation Sans" w:hAnsi="Liberation Sans" w:eastAsia="Liberation Sans"/>
          <w:color w:val="27333F"/>
          <w:sz w:val="18"/>
        </w:rPr>
        <w:t>• Minimum route, shoulder, camera and puzzle clearances pass at all beats.</w:t>
      </w:r>
    </w:p>
    <w:p>
      <w:pPr>
        <w:pStyle w:val="BulletL1"/>
        <w:spacing w:after="40"/>
      </w:pPr>
      <w:r>
        <w:rPr>
          <w:rFonts w:ascii="Liberation Sans" w:hAnsi="Liberation Sans" w:eastAsia="Liberation Sans"/>
          <w:color w:val="27333F"/>
          <w:sz w:val="18"/>
        </w:rPr>
        <w:t>• All three arches, perches and petals are readable with primitive proxies and approved third-person camera.</w:t>
      </w:r>
    </w:p>
    <w:p>
      <w:pPr>
        <w:pStyle w:val="BulletL1"/>
        <w:spacing w:after="40"/>
      </w:pPr>
      <w:r>
        <w:rPr>
          <w:rFonts w:ascii="Liberation Sans" w:hAnsi="Liberation Sans" w:eastAsia="Liberation Sans"/>
          <w:color w:val="27333F"/>
          <w:sz w:val="18"/>
        </w:rPr>
        <w:t>• Hard boundaries and explicit SoftReturn/OOB recovery pass without invisible playable space.</w:t>
      </w:r>
    </w:p>
    <w:p>
      <w:pPr>
        <w:pStyle w:val="BulletL1"/>
        <w:spacing w:after="40"/>
      </w:pPr>
      <w:r>
        <w:rPr>
          <w:rFonts w:ascii="Liberation Sans" w:hAnsi="Liberation Sans" w:eastAsia="Liberation Sans"/>
          <w:color w:val="27333F"/>
          <w:sz w:val="18"/>
        </w:rPr>
        <w:t>• Shard reward, main-text and shared portal flows pass with primitives and optional VFX disabled.</w:t>
      </w:r>
    </w:p>
    <w:p>
      <w:pPr>
        <w:pStyle w:val="BulletL1"/>
        <w:spacing w:after="40"/>
      </w:pPr>
      <w:r>
        <w:rPr>
          <w:rFonts w:ascii="Liberation Sans" w:hAnsi="Liberation Sans" w:eastAsia="Liberation Sans"/>
          <w:color w:val="27333F"/>
          <w:sz w:val="18"/>
        </w:rPr>
        <w:t>• All gameplay pivots, markers and triggers live outside art placeholders and remain stable under a dummy visual swap.</w:t>
      </w:r>
    </w:p>
    <w:p>
      <w:pPr>
        <w:pStyle w:val="BulletL1"/>
        <w:spacing w:after="40"/>
      </w:pPr>
      <w:r>
        <w:rPr>
          <w:rFonts w:ascii="Liberation Sans" w:hAnsi="Liberation Sans" w:eastAsia="Liberation Sans"/>
          <w:color w:val="27333F"/>
          <w:sz w:val="18"/>
        </w:rPr>
        <w:t>• Producer explicitly accepts the greybox before post-greybox art integration begins.</w:t>
      </w:r>
    </w:p>
    <w:p>
      <w:pPr>
        <w:pStyle w:val="Heading1"/>
        <w:keepNext/>
        <w:spacing w:before="160" w:after="80"/>
      </w:pPr>
      <w:r>
        <w:t>13. POST-GREYBOX ART INTEGRATION SLICES</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DO NOT EXECUTE THESE SLICES IN THE INITIAL LEVEL_03 GREYBOX PR.</w:t>
            </w:r>
          </w:p>
          <w:p>
            <w:pPr>
              <w:spacing w:after="0"/>
            </w:pPr>
            <w:r>
              <w:rPr>
                <w:rFonts w:ascii="Liberation Sans" w:hAnsi="Liberation Sans" w:eastAsia="Liberation Sans"/>
                <w:color w:val="27333F"/>
                <w:sz w:val="19"/>
              </w:rPr>
              <w:t>Each slice begins only after the greybox acceptance gate and should remain small, reviewable and independently reversible.</w:t>
            </w:r>
          </w:p>
        </w:tc>
      </w:tr>
    </w:tbl>
    <w:p>
      <w:pPr>
        <w:spacing w:after="20"/>
      </w:pP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5"/>
              </w:rPr>
              <w:t>Slice</w:t>
            </w:r>
          </w:p>
        </w:tc>
        <w:tc>
          <w:tcPr>
            <w:tcW w:type="dxa" w:w="5216"/>
            <w:shd w:fill="203B57"/>
            <w:tcMar>
              <w:top w:w="65" w:type="dxa"/>
              <w:start w:w="75" w:type="dxa"/>
              <w:bottom w:w="65" w:type="dxa"/>
              <w:end w:w="75" w:type="dxa"/>
            </w:tcMar>
          </w:tcPr>
          <w:p>
            <w:pPr>
              <w:jc w:val="center"/>
            </w:pPr>
            <w:r>
              <w:rPr>
                <w:rFonts w:ascii="Liberation Sans" w:hAnsi="Liberation Sans" w:eastAsia="Liberation Sans"/>
                <w:b/>
                <w:color w:val="FFFFFF"/>
                <w:sz w:val="15"/>
              </w:rPr>
              <w:t>Scope</w:t>
            </w:r>
          </w:p>
        </w:tc>
        <w:tc>
          <w:tcPr>
            <w:tcW w:type="dxa" w:w="4422"/>
            <w:shd w:fill="203B57"/>
            <w:tcMar>
              <w:top w:w="65" w:type="dxa"/>
              <w:start w:w="75" w:type="dxa"/>
              <w:bottom w:w="65" w:type="dxa"/>
              <w:end w:w="75" w:type="dxa"/>
            </w:tcMar>
          </w:tcPr>
          <w:p>
            <w:pPr>
              <w:jc w:val="center"/>
            </w:pPr>
            <w:r>
              <w:rPr>
                <w:rFonts w:ascii="Liberation Sans" w:hAnsi="Liberation Sans" w:eastAsia="Liberation Sans"/>
                <w:b/>
                <w:color w:val="FFFFFF"/>
                <w:sz w:val="15"/>
              </w:rPr>
              <w:t>Exit gate</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A. Import foundation</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5"/>
              </w:rPr>
              <w:t>Create approved folder structure, import-test scene and wrapper template; document baseline warnings.</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One sample asset imports at correct scale/origin; no gameplay tree changes.</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 BASE visual swap</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Produce/swap zone blocks and route modules one block at a time.</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Traversal and boundary regression pass after each block.</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 Wind Arch family</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Produce Frame A/B and emission insert; integrate without moving gameplay triggers.</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5"/>
              </w:rPr>
              <w:t>Three arches retain clear W/H, IDs and hint behavior.</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 SeedPod/Perch family</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Produce perch bases, pod clusters and restrained impulse VFX.</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A→B→C sequence remains readable; no mascot reading.</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E. Wind Petal / Rest Point</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Produce petal base/leaf variants, dais and segments.</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5"/>
              </w:rPr>
              <w:t>All targets visible; proximity dwell and all six orders pass.</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 Ruin/cliff/overlook composition</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Build modular ruin/cliff kit and assemble Final Overlook landmark.</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shrine/arena reading; portal footprint and horizon stay clear.</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 DECOR pass</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5"/>
              </w:rPr>
              <w:t>Trees, rocks, roots, grass, flowers, vines and distant silhouettes.</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5"/>
              </w:rPr>
              <w:t>Route/camera/puzzle exclusion zones remain clean.</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 Material/state integration</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 shared families and scene-local tintable instances for E0–E6.</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shared-resource mutation; E0 color visibly alive.</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I. VFX integration</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5"/>
              </w:rPr>
              <w:t>Ribbons, grass response, spark, petal preglow, local haze, synthesis and portal accent.</w:t>
            </w:r>
          </w:p>
        </w:tc>
        <w:tc>
          <w:tcPr>
            <w:tcW w:type="dxa" w:w="4422"/>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removal cannot block progression; fallbacks pass.</w:t>
            </w:r>
          </w:p>
        </w:tc>
      </w:tr>
      <w:tr>
        <w:trPr>
          <w:cantSplit/>
        </w:trPr>
        <w:tc>
          <w:tcPr>
            <w:tcW w:type="dxa" w:w="181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J. Optimization and acceptance</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LOD/culling, collision simplification, import warnings, visual QA and performance evidence.</w:t>
            </w:r>
          </w:p>
        </w:tc>
        <w:tc>
          <w:tcPr>
            <w:tcW w:type="dxa" w:w="442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art gates and 60 FPS target evidence pass on agreed baseline.</w:t>
            </w:r>
          </w:p>
        </w:tc>
      </w:tr>
    </w:tbl>
    <w:p>
      <w:pPr>
        <w:spacing w:after="20"/>
      </w:pPr>
    </w:p>
    <w:p>
      <w:pPr>
        <w:spacing w:after="40"/>
        <w:jc w:val="center"/>
      </w:pPr>
      <w:r>
        <w:drawing>
          <wp:inline xmlns:a="http://schemas.openxmlformats.org/drawingml/2006/main" xmlns:pic="http://schemas.openxmlformats.org/drawingml/2006/picture">
            <wp:extent cx="6048000" cy="3181362"/>
            <wp:docPr id="10" name="Picture 10"/>
            <wp:cNvGraphicFramePr>
              <a:graphicFrameLocks noChangeAspect="1"/>
            </wp:cNvGraphicFramePr>
            <a:graphic>
              <a:graphicData uri="http://schemas.openxmlformats.org/drawingml/2006/picture">
                <pic:pic>
                  <pic:nvPicPr>
                    <pic:cNvPr id="0" name="J1_production_gates.png"/>
                    <pic:cNvPicPr/>
                  </pic:nvPicPr>
                  <pic:blipFill>
                    <a:blip r:embed="rId23"/>
                    <a:stretch>
                      <a:fillRect/>
                    </a:stretch>
                  </pic:blipFill>
                  <pic:spPr>
                    <a:xfrm>
                      <a:off x="0" y="0"/>
                      <a:ext cx="6048000" cy="3181362"/>
                    </a:xfrm>
                    <a:prstGeom prst="rect"/>
                  </pic:spPr>
                </pic:pic>
              </a:graphicData>
            </a:graphic>
          </wp:inline>
        </w:drawing>
      </w:r>
    </w:p>
    <w:p>
      <w:pPr>
        <w:spacing w:after="140"/>
        <w:jc w:val="center"/>
      </w:pPr>
      <w:r>
        <w:rPr>
          <w:rFonts w:ascii="Liberation Sans" w:hAnsi="Liberation Sans" w:eastAsia="Liberation Sans"/>
          <w:i/>
          <w:color w:val="5C6369"/>
          <w:sz w:val="16"/>
        </w:rPr>
        <w:t>Figure 9. Production gates: documentation → greybox acceptance → controlled art integration → final acceptance.</w:t>
      </w:r>
    </w:p>
    <w:p>
      <w:pPr>
        <w:pStyle w:val="Heading1"/>
        <w:keepNext/>
        <w:spacing w:before="160" w:after="80"/>
      </w:pPr>
      <w:r>
        <w:t>14. Production priority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984"/>
            <w:shd w:fill="203B57"/>
            <w:tcMar>
              <w:top w:w="65" w:type="dxa"/>
              <w:start w:w="75" w:type="dxa"/>
              <w:bottom w:w="65" w:type="dxa"/>
              <w:end w:w="75" w:type="dxa"/>
            </w:tcMar>
          </w:tcPr>
          <w:p>
            <w:pPr>
              <w:jc w:val="center"/>
            </w:pPr>
            <w:r>
              <w:rPr>
                <w:rFonts w:ascii="Liberation Sans" w:hAnsi="Liberation Sans" w:eastAsia="Liberation Sans"/>
                <w:b/>
                <w:color w:val="FFFFFF"/>
                <w:sz w:val="16"/>
              </w:rPr>
              <w:t>Priority</w:t>
            </w:r>
          </w:p>
        </w:tc>
        <w:tc>
          <w:tcPr>
            <w:tcW w:type="dxa" w:w="4536"/>
            <w:shd w:fill="203B57"/>
            <w:tcMar>
              <w:top w:w="65" w:type="dxa"/>
              <w:start w:w="75" w:type="dxa"/>
              <w:bottom w:w="65" w:type="dxa"/>
              <w:end w:w="75" w:type="dxa"/>
            </w:tcMar>
          </w:tcPr>
          <w:p>
            <w:pPr>
              <w:jc w:val="center"/>
            </w:pPr>
            <w:r>
              <w:rPr>
                <w:rFonts w:ascii="Liberation Sans" w:hAnsi="Liberation Sans" w:eastAsia="Liberation Sans"/>
                <w:b/>
                <w:color w:val="FFFFFF"/>
                <w:sz w:val="16"/>
              </w:rPr>
              <w:t>Content</w:t>
            </w:r>
          </w:p>
        </w:tc>
        <w:tc>
          <w:tcPr>
            <w:tcW w:type="dxa" w:w="4932"/>
            <w:shd w:fill="203B57"/>
            <w:tcMar>
              <w:top w:w="65" w:type="dxa"/>
              <w:start w:w="75" w:type="dxa"/>
              <w:bottom w:w="65" w:type="dxa"/>
              <w:end w:w="75" w:type="dxa"/>
            </w:tcMar>
          </w:tcPr>
          <w:p>
            <w:pPr>
              <w:jc w:val="center"/>
            </w:pPr>
            <w:r>
              <w:rPr>
                <w:rFonts w:ascii="Liberation Sans" w:hAnsi="Liberation Sans" w:eastAsia="Liberation Sans"/>
                <w:b/>
                <w:color w:val="FFFFFF"/>
                <w:sz w:val="16"/>
              </w:rPr>
              <w:t>Reason</w:t>
            </w:r>
          </w:p>
        </w:tc>
      </w:tr>
      <w:tr>
        <w:trPr>
          <w:cantSplit/>
        </w:trPr>
        <w:tc>
          <w:tcPr>
            <w:tcW w:type="dxa" w:w="198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P0 - Greybox-critical</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6"/>
              </w:rPr>
              <w:t>Zone dimensions, route proxies, boundary belt, SoftReturn/OOB, clearances, portal floor anchor, gameplay pivot/marker placeholders.</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Required to prove the level works before art.</w:t>
            </w:r>
          </w:p>
        </w:tc>
      </w:tr>
      <w:tr>
        <w:trPr>
          <w:cantSplit/>
        </w:trPr>
        <w:tc>
          <w:tcPr>
            <w:tcW w:type="dxa" w:w="198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P1 - Gameplay-critical visual families</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Wind Arch A, perch base/seed-pod cluster, wind-petal base/leaf, Rest Point and shard support.</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These make puzzle rules readable without owning them.</w:t>
            </w:r>
          </w:p>
        </w:tc>
      </w:tr>
      <w:tr>
        <w:trPr>
          <w:cantSplit/>
        </w:trPr>
        <w:tc>
          <w:tcPr>
            <w:tcW w:type="dxa" w:w="198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P2 - Visual identity</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6"/>
              </w:rPr>
              <w:t>BASE block visual swaps, ruin/cliff kit, Final Overlook composition, major trees, material/state integration and key VFX.</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Creates the approved Level_03 identity after mechanics are accepted.</w:t>
            </w:r>
          </w:p>
        </w:tc>
      </w:tr>
      <w:tr>
        <w:trPr>
          <w:cantSplit/>
        </w:trPr>
        <w:tc>
          <w:tcPr>
            <w:tcW w:type="dxa" w:w="198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P3 - Decorative polish</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Bushes, grass, flowers, vines, moss, debris, ambient seed-pods, distant silhouettes and secondary VFX.</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Removable polish; never blocks shipping or readability.</w:t>
            </w:r>
          </w:p>
        </w:tc>
      </w:tr>
    </w:tbl>
    <w:p>
      <w:pPr>
        <w:spacing w:after="20"/>
      </w:pPr>
    </w:p>
    <w:p>
      <w:pPr>
        <w:pStyle w:val="Heading1"/>
        <w:keepNext/>
        <w:spacing w:before="160" w:after="80"/>
      </w:pPr>
      <w:r>
        <w:t>15. Blender / GLB / Godot export checklist</w:t>
      </w:r>
    </w:p>
    <w:p>
      <w:pPr>
        <w:spacing w:after="40"/>
        <w:ind w:left="283" w:hanging="283"/>
      </w:pPr>
      <w:r>
        <w:rPr>
          <w:rFonts w:ascii="Liberation Sans" w:hAnsi="Liberation Sans" w:eastAsia="Liberation Sans"/>
          <w:color w:val="27333F"/>
          <w:sz w:val="18"/>
        </w:rPr>
        <w:t>☐ 1 BU = 1 m; +Z up; authored -Y forward documented.</w:t>
      </w:r>
    </w:p>
    <w:p>
      <w:pPr>
        <w:spacing w:after="40"/>
        <w:ind w:left="283" w:hanging="283"/>
      </w:pPr>
      <w:r>
        <w:rPr>
          <w:rFonts w:ascii="Liberation Sans" w:hAnsi="Liberation Sans" w:eastAsia="Liberation Sans"/>
          <w:color w:val="27333F"/>
          <w:sz w:val="18"/>
        </w:rPr>
        <w:t>☐ Location, rotation and scale applied; final scale is positive 1/1/1.</w:t>
      </w:r>
    </w:p>
    <w:p>
      <w:pPr>
        <w:spacing w:after="40"/>
        <w:ind w:left="283" w:hanging="283"/>
      </w:pPr>
      <w:r>
        <w:rPr>
          <w:rFonts w:ascii="Liberation Sans" w:hAnsi="Liberation Sans" w:eastAsia="Liberation Sans"/>
          <w:color w:val="27333F"/>
          <w:sz w:val="18"/>
        </w:rPr>
        <w:t>☐ Origin matches the registry contract and ground contact is correct.</w:t>
      </w:r>
    </w:p>
    <w:p>
      <w:pPr>
        <w:spacing w:after="40"/>
        <w:ind w:left="283" w:hanging="283"/>
      </w:pPr>
      <w:r>
        <w:rPr>
          <w:rFonts w:ascii="Liberation Sans" w:hAnsi="Liberation Sans" w:eastAsia="Liberation Sans"/>
          <w:color w:val="27333F"/>
          <w:sz w:val="18"/>
        </w:rPr>
        <w:t>☐ No hidden unused objects, duplicate meshes, cameras or lights unless explicitly required.</w:t>
      </w:r>
    </w:p>
    <w:p>
      <w:pPr>
        <w:spacing w:after="40"/>
        <w:ind w:left="283" w:hanging="283"/>
      </w:pPr>
      <w:r>
        <w:rPr>
          <w:rFonts w:ascii="Liberation Sans" w:hAnsi="Liberation Sans" w:eastAsia="Liberation Sans"/>
          <w:color w:val="27333F"/>
          <w:sz w:val="18"/>
        </w:rPr>
        <w:t>☐ No unapplied modifier that changes export unexpectedly.</w:t>
      </w:r>
    </w:p>
    <w:p>
      <w:pPr>
        <w:spacing w:after="40"/>
        <w:ind w:left="283" w:hanging="283"/>
      </w:pPr>
      <w:r>
        <w:rPr>
          <w:rFonts w:ascii="Liberation Sans" w:hAnsi="Liberation Sans" w:eastAsia="Liberation Sans"/>
          <w:color w:val="27333F"/>
          <w:sz w:val="18"/>
        </w:rPr>
        <w:t>☐ Minimal material slots; emission surfaces separate or maskable where required.</w:t>
      </w:r>
    </w:p>
    <w:p>
      <w:pPr>
        <w:spacing w:after="40"/>
        <w:ind w:left="283" w:hanging="283"/>
      </w:pPr>
      <w:r>
        <w:rPr>
          <w:rFonts w:ascii="Liberation Sans" w:hAnsi="Liberation Sans" w:eastAsia="Liberation Sans"/>
          <w:color w:val="27333F"/>
          <w:sz w:val="18"/>
        </w:rPr>
        <w:t>☐ No gameplay script, canonical ID, Area3D, target or state inside raw GLB.</w:t>
      </w:r>
    </w:p>
    <w:p>
      <w:pPr>
        <w:spacing w:after="40"/>
        <w:ind w:left="283" w:hanging="283"/>
      </w:pPr>
      <w:r>
        <w:rPr>
          <w:rFonts w:ascii="Liberation Sans" w:hAnsi="Liberation Sans" w:eastAsia="Liberation Sans"/>
          <w:color w:val="27333F"/>
          <w:sz w:val="18"/>
        </w:rPr>
        <w:t>☐ Optional custom collision is a separate simple proxy and never a moving trimesh.</w:t>
      </w:r>
    </w:p>
    <w:p>
      <w:pPr>
        <w:spacing w:after="40"/>
        <w:ind w:left="283" w:hanging="283"/>
      </w:pPr>
      <w:r>
        <w:rPr>
          <w:rFonts w:ascii="Liberation Sans" w:hAnsi="Liberation Sans" w:eastAsia="Liberation Sans"/>
          <w:color w:val="27333F"/>
          <w:sz w:val="18"/>
        </w:rPr>
        <w:t>☐ File and object naming follows L03_* rules; explicit variant suffix is unambiguous.</w:t>
      </w:r>
    </w:p>
    <w:p>
      <w:pPr>
        <w:spacing w:after="40"/>
        <w:ind w:left="283" w:hanging="283"/>
      </w:pPr>
      <w:r>
        <w:rPr>
          <w:rFonts w:ascii="Liberation Sans" w:hAnsi="Liberation Sans" w:eastAsia="Liberation Sans"/>
          <w:color w:val="27333F"/>
          <w:sz w:val="18"/>
        </w:rPr>
        <w:t>☐ GLB test-imported in Godot; +Y up / -Z forward result, size, materials and warnings verified.</w:t>
      </w:r>
    </w:p>
    <w:p>
      <w:pPr>
        <w:spacing w:after="40"/>
        <w:ind w:left="283" w:hanging="283"/>
      </w:pPr>
      <w:r>
        <w:rPr>
          <w:rFonts w:ascii="Liberation Sans" w:hAnsi="Liberation Sans" w:eastAsia="Liberation Sans"/>
          <w:color w:val="27333F"/>
          <w:sz w:val="18"/>
        </w:rPr>
        <w:t>☐ Wrapper scene created only in post-greybox slice; VisualRoot and collision ownership documented.</w:t>
      </w:r>
    </w:p>
    <w:p>
      <w:pPr>
        <w:spacing w:after="40"/>
        <w:ind w:left="283" w:hanging="283"/>
      </w:pPr>
      <w:r>
        <w:rPr>
          <w:rFonts w:ascii="Liberation Sans" w:hAnsi="Liberation Sans" w:eastAsia="Liberation Sans"/>
          <w:color w:val="27333F"/>
          <w:sz w:val="18"/>
        </w:rPr>
        <w:t>☐ No negative-scale instance in Blender export or Godot placement.</w:t>
      </w:r>
    </w:p>
    <w:p>
      <w:pPr>
        <w:spacing w:after="40"/>
        <w:ind w:left="283" w:hanging="283"/>
      </w:pPr>
      <w:r>
        <w:rPr>
          <w:rFonts w:ascii="Liberation Sans" w:hAnsi="Liberation Sans" w:eastAsia="Liberation Sans"/>
          <w:color w:val="27333F"/>
          <w:sz w:val="18"/>
        </w:rPr>
        <w:t>☐ ArtAlignment_* markers are non-authoritative and optional.</w:t>
      </w:r>
    </w:p>
    <w:p>
      <w:pPr>
        <w:spacing w:after="40"/>
        <w:ind w:left="283" w:hanging="283"/>
      </w:pPr>
      <w:r>
        <w:rPr>
          <w:rFonts w:ascii="Liberation Sans" w:hAnsi="Liberation Sans" w:eastAsia="Liberation Sans"/>
          <w:color w:val="27333F"/>
          <w:sz w:val="18"/>
        </w:rPr>
        <w:t>☐ Primitive swap leaves gameplay pivots, Area3D nodes, IDs, NodePaths and portal/recovery ownership untouched.</w:t>
      </w:r>
    </w:p>
    <w:p>
      <w:pPr>
        <w:spacing w:after="40"/>
        <w:ind w:left="283" w:hanging="283"/>
      </w:pPr>
      <w:r>
        <w:rPr>
          <w:rFonts w:ascii="Liberation Sans" w:hAnsi="Liberation Sans" w:eastAsia="Liberation Sans"/>
          <w:color w:val="27333F"/>
          <w:sz w:val="18"/>
        </w:rPr>
        <w:t>☐ QA evidence captures route clearance, camera sightlines, puzzle readability and missing-VFX behavior.</w:t>
      </w:r>
    </w:p>
    <w:p>
      <w:pPr>
        <w:pStyle w:val="Heading1"/>
        <w:keepNext/>
        <w:spacing w:before="160" w:after="80"/>
      </w:pPr>
      <w:r>
        <w:t>16. Art acceptance gates</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6"/>
              </w:rPr>
              <w:t>Gate</w:t>
            </w:r>
          </w:p>
        </w:tc>
        <w:tc>
          <w:tcPr>
            <w:tcW w:type="dxa" w:w="9128"/>
            <w:shd w:fill="203B57"/>
            <w:tcMar>
              <w:top w:w="65" w:type="dxa"/>
              <w:start w:w="75" w:type="dxa"/>
              <w:bottom w:w="65" w:type="dxa"/>
              <w:end w:w="75" w:type="dxa"/>
            </w:tcMar>
          </w:tcPr>
          <w:p>
            <w:pPr>
              <w:jc w:val="center"/>
            </w:pPr>
            <w:r>
              <w:rPr>
                <w:rFonts w:ascii="Liberation Sans" w:hAnsi="Liberation Sans" w:eastAsia="Liberation Sans"/>
                <w:b/>
                <w:color w:val="FFFFFF"/>
                <w:sz w:val="16"/>
              </w:rPr>
              <w:t>Acceptance criterion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A-01 Scale / coordinates</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Block seams, arch/perch/petal placement and Final Overlook composition align to authoritative anchors within art tolerance; gameplay targets do not move.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A-02 Traversal</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Route never falls below 5.5 m; turns/rewards remain 6–7 m; no mandatory gap/step/jump introduced.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A-03 Camera safety</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8.5 m camera corridor and CP0–CP4 sightlines remain clear; no near-camera foliage wall or tall prop pop-in.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A-04 Puzzle clearance</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3 m clear radius around shards, perches, petals and rest point; all required targets readable from zone entry.</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A-05 Boundary integrity</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Hard belt remains behind visible rim; all route mouths open; no invisible catch floor or legal-space recovery overlap.</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A-06 Ownership</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No gameplay state, canonical ID, authoritative marker/pivot, trigger or portal logic inside GLB/art wrapper.</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A-07 Silhouette / emotion</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Continuous airy S-walk; no hub, arena, shrine, fortress, trophy or dead-world reading.</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A-08 Family budget</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Only three semi-hero families. Final Overlook and Rest Point are modular compositions.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A-09 Materials</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Shared families, no 4K by default, no excessive unique slots, E0 visibly colored and alive.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A-10 Environment phases</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E0–E6 visual targets remain non-blocking and local; portal inactive through synthesis/main text.</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A-11 VFX compatibility</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All presentation nodes removable/disabled without softlock; no over-bloom or audio dependency.</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A-12 Import stability</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No import errors, invalid resources or fragile child-name dependencies; positive scale everywhere.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A-13 Performance</w:t>
            </w:r>
          </w:p>
        </w:tc>
        <w:tc>
          <w:tcPr>
            <w:tcW w:type="dxa" w:w="9128"/>
            <w:tcMar>
              <w:top w:w="65" w:type="dxa"/>
              <w:start w:w="75" w:type="dxa"/>
              <w:bottom w:w="65" w:type="dxa"/>
              <w:end w:w="75" w:type="dxa"/>
            </w:tcMar>
            <w:vAlign w:val="top"/>
          </w:tcPr>
          <w:p>
            <w:pPr>
              <w:spacing w:after="0"/>
            </w:pPr>
            <w:r>
              <w:rPr>
                <w:rFonts w:ascii="Liberation Sans" w:hAnsi="Liberation Sans" w:eastAsia="Liberation Sans"/>
                <w:b w:val="0"/>
                <w:color w:val="27333F"/>
                <w:sz w:val="16"/>
              </w:rPr>
              <w:t>Agreed 60 FPS target holds on the project baseline after LOD/culling and effects pass.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A-14 Regression</w:t>
            </w:r>
          </w:p>
        </w:tc>
        <w:tc>
          <w:tcPr>
            <w:tcW w:type="dxa" w:w="912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Shard rewards, fall recovery, main text and Level_04 transition still pass after every art swap.</w:t>
            </w:r>
          </w:p>
        </w:tc>
      </w:tr>
    </w:tbl>
    <w:p>
      <w:pPr>
        <w:spacing w:after="20"/>
      </w:pPr>
    </w:p>
    <w:p>
      <w:pPr>
        <w:pStyle w:val="Heading1"/>
        <w:keepNext/>
        <w:spacing w:before="160" w:after="80"/>
      </w:pPr>
      <w:r>
        <w:t>17. Production risks and corrections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3515"/>
            <w:shd w:fill="203B57"/>
            <w:tcMar>
              <w:top w:w="65" w:type="dxa"/>
              <w:start w:w="75" w:type="dxa"/>
              <w:bottom w:w="65" w:type="dxa"/>
              <w:end w:w="75" w:type="dxa"/>
            </w:tcMar>
          </w:tcPr>
          <w:p>
            <w:pPr>
              <w:jc w:val="center"/>
            </w:pPr>
            <w:r>
              <w:rPr>
                <w:rFonts w:ascii="Liberation Sans" w:hAnsi="Liberation Sans" w:eastAsia="Liberation Sans"/>
                <w:b/>
                <w:color w:val="FFFFFF"/>
                <w:sz w:val="16"/>
              </w:rPr>
              <w:t>Risk</w:t>
            </w:r>
          </w:p>
        </w:tc>
        <w:tc>
          <w:tcPr>
            <w:tcW w:type="dxa" w:w="1247"/>
            <w:shd w:fill="203B57"/>
            <w:tcMar>
              <w:top w:w="65" w:type="dxa"/>
              <w:start w:w="75" w:type="dxa"/>
              <w:bottom w:w="65" w:type="dxa"/>
              <w:end w:w="75" w:type="dxa"/>
            </w:tcMar>
          </w:tcPr>
          <w:p>
            <w:pPr>
              <w:jc w:val="center"/>
            </w:pPr>
            <w:r>
              <w:rPr>
                <w:rFonts w:ascii="Liberation Sans" w:hAnsi="Liberation Sans" w:eastAsia="Liberation Sans"/>
                <w:b/>
                <w:color w:val="FFFFFF"/>
                <w:sz w:val="16"/>
              </w:rPr>
              <w:t>Severity</w:t>
            </w:r>
          </w:p>
        </w:tc>
        <w:tc>
          <w:tcPr>
            <w:tcW w:type="dxa" w:w="6690"/>
            <w:shd w:fill="203B57"/>
            <w:tcMar>
              <w:top w:w="65" w:type="dxa"/>
              <w:start w:w="75" w:type="dxa"/>
              <w:bottom w:w="65" w:type="dxa"/>
              <w:end w:w="75" w:type="dxa"/>
            </w:tcMar>
          </w:tcPr>
          <w:p>
            <w:pPr>
              <w:jc w:val="center"/>
            </w:pPr>
            <w:r>
              <w:rPr>
                <w:rFonts w:ascii="Liberation Sans" w:hAnsi="Liberation Sans" w:eastAsia="Liberation Sans"/>
                <w:b/>
                <w:color w:val="FFFFFF"/>
                <w:sz w:val="16"/>
              </w:rPr>
              <w:t>Mitigation</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R-01 Monolithic environment GLB</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Block-level wrappers and modular families; forbid one giant Level_03 export.</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R-02 Art moves gameplay anchors</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All authoritative markers remain in gameplay scenes; visual swap test required.</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R-03 Negative-scale variants</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Explicit Blender variants with applied mirror; positive-scale instance audit.</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R-04 Boundary art creates invisible wall mismatch</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Visible rim and hard belt reviewed together; openings tested from both directions.</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R-05 Decorative clutter hides route or targets</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Enforce shoulder/camera/puzzle exclusion zones before dressing approval.</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R-06 Final Overlook reads as shrine/portal from start</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Modular environmental silhouette; portal core dormant and visually secondary until main-text close.</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R-07 Spark becomes mascot</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Medium</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Abstract light impulse only; no face, eyes, wings, voice or character poses.</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R-08 Materials require unique texture set per asset</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Medium</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Shared tiling/atlas families; approve exceptions explicitly.</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R-09 Environment tween mutates shared material resources</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Scene-local/deeply duplicated runtime resources; wrapper materials prepared for local override.</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R-10 Collision complexity harms movement/performance</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Simplified custom proxies; no moving trimesh; collision matrix gate.</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R-11 Final art enters greybox PR</w:t>
            </w:r>
          </w:p>
        </w:tc>
        <w:tc>
          <w:tcPr>
            <w:tcW w:type="dxa" w:w="1247"/>
            <w:tcMar>
              <w:top w:w="65" w:type="dxa"/>
              <w:start w:w="75" w:type="dxa"/>
              <w:bottom w:w="65" w:type="dxa"/>
              <w:end w:w="75" w:type="dxa"/>
            </w:tcMar>
            <w:vAlign w:val="top"/>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tcPr>
          <w:p>
            <w:pPr>
              <w:spacing w:after="0"/>
            </w:pPr>
            <w:r>
              <w:rPr>
                <w:rFonts w:ascii="Liberation Sans" w:hAnsi="Liberation Sans" w:eastAsia="Liberation Sans"/>
                <w:b w:val="0"/>
                <w:color w:val="27333F"/>
                <w:sz w:val="16"/>
              </w:rPr>
              <w:t>Immediate/deferred gate and explicit post-greybox slice labels.</w:t>
            </w:r>
          </w:p>
        </w:tc>
      </w:tr>
      <w:tr>
        <w:trPr>
          <w:cantSplit/>
        </w:trPr>
        <w:tc>
          <w:tcPr>
            <w:tcW w:type="dxa" w:w="351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R-12 VFX softlocks progress</w:t>
            </w:r>
          </w:p>
        </w:tc>
        <w:tc>
          <w:tcPr>
            <w:tcW w:type="dxa" w:w="1247"/>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High</w:t>
            </w:r>
          </w:p>
        </w:tc>
        <w:tc>
          <w:tcPr>
            <w:tcW w:type="dxa" w:w="66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VFX owns no progression; controller bounded fallbacks remain authoritative.</w:t>
            </w:r>
          </w:p>
        </w:tc>
      </w:tr>
    </w:tbl>
    <w:p>
      <w:pPr>
        <w:spacing w:after="20"/>
      </w:pPr>
    </w:p>
    <w:p>
      <w:pPr>
        <w:pStyle w:val="Heading1"/>
        <w:keepNext/>
        <w:spacing w:before="160" w:after="80"/>
      </w:pPr>
      <w:r>
        <w:t>18. Handoff boundary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5"/>
              </w:rPr>
              <w:t>Consumer</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Receives from this Bible</w:t>
            </w:r>
          </w:p>
        </w:tc>
        <w:tc>
          <w:tcPr>
            <w:tcW w:type="dxa" w:w="4365"/>
            <w:shd w:fill="203B57"/>
            <w:tcMar>
              <w:top w:w="65" w:type="dxa"/>
              <w:start w:w="75" w:type="dxa"/>
              <w:bottom w:w="65" w:type="dxa"/>
              <w:end w:w="75" w:type="dxa"/>
            </w:tcMar>
          </w:tcPr>
          <w:p>
            <w:pPr>
              <w:jc w:val="center"/>
            </w:pPr>
            <w:r>
              <w:rPr>
                <w:rFonts w:ascii="Liberation Sans" w:hAnsi="Liberation Sans" w:eastAsia="Liberation Sans"/>
                <w:b/>
                <w:color w:val="FFFFFF"/>
                <w:sz w:val="15"/>
              </w:rPr>
              <w:t>Must not infer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Producer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Scope, family budget, production gates, art risks and acceptance criteria</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That implementation or final art is authorized.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Greybox Development Reference author</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Coordinates, dimensions, proxy shapes, boundary/collision rules, pivot contracts and immediate handoff 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Final meshes, materials, wrappers or post-greybox slices in the initial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Godot Tech</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Ownership boundaries, wrapper contracts, collision/pivot rules and art-swap requirements</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replacement of Technical Architecture NodePaths/state contracts.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Blender / Art</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Full registry, dimensions, origins, variants, materials, budgets, paths and export checklist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state or target ownership inside GLB.</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Codex Task Generator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post-approval, stage-appropriate slices; immediate greybox vs deferred art split</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 single giant implementation task or cross-stage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QA</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Boundary, camera, readability, import, performance and regression gates</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That concept images define exact geometry.</w:t>
            </w:r>
          </w:p>
        </w:tc>
      </w:tr>
    </w:tbl>
    <w:p>
      <w:pPr>
        <w:spacing w:after="20"/>
      </w:pPr>
    </w:p>
    <w:p>
      <w:pPr>
        <w:sectPr>
          <w:headerReference w:type="default" r:id="rId16"/>
          <w:footerReference w:type="default" r:id="rId17"/>
          <w:pgSz w:w="11906" w:h="16838"/>
          <w:pgMar w:top="709" w:right="879" w:bottom="765" w:left="879" w:header="255" w:footer="255" w:gutter="0"/>
          <w:cols w:space="720"/>
          <w:docGrid w:linePitch="360"/>
        </w:sectPr>
      </w:pPr>
    </w:p>
    <w:p>
      <w:pPr>
        <w:pStyle w:val="Heading1"/>
        <w:keepNext/>
        <w:spacing w:before="160" w:after="80"/>
      </w:pPr>
      <w:r>
        <w:t>Appendix A. Exact production anchors and camera/recovery references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4139"/>
            <w:shd w:fill="203B57"/>
            <w:tcMar>
              <w:top w:w="65" w:type="dxa"/>
              <w:start w:w="75" w:type="dxa"/>
              <w:bottom w:w="65" w:type="dxa"/>
              <w:end w:w="75" w:type="dxa"/>
            </w:tcMar>
          </w:tcPr>
          <w:p>
            <w:pPr>
              <w:jc w:val="center"/>
            </w:pPr>
            <w:r>
              <w:rPr>
                <w:rFonts w:ascii="Liberation Sans" w:hAnsi="Liberation Sans" w:eastAsia="Liberation Sans"/>
                <w:b/>
                <w:color w:val="FFFFFF"/>
                <w:sz w:val="14"/>
              </w:rPr>
              <w:t>Identity</w:t>
            </w:r>
          </w:p>
        </w:tc>
        <w:tc>
          <w:tcPr>
            <w:tcW w:type="dxa" w:w="4762"/>
            <w:shd w:fill="203B57"/>
            <w:tcMar>
              <w:top w:w="65" w:type="dxa"/>
              <w:start w:w="75" w:type="dxa"/>
              <w:bottom w:w="65" w:type="dxa"/>
              <w:end w:w="75" w:type="dxa"/>
            </w:tcMar>
          </w:tcPr>
          <w:p>
            <w:pPr>
              <w:jc w:val="center"/>
            </w:pPr>
            <w:r>
              <w:rPr>
                <w:rFonts w:ascii="Liberation Sans" w:hAnsi="Liberation Sans" w:eastAsia="Liberation Sans"/>
                <w:b/>
                <w:color w:val="FFFFFF"/>
                <w:sz w:val="14"/>
              </w:rPr>
              <w:t>Vector3 / dimensions</w:t>
            </w:r>
          </w:p>
        </w:tc>
        <w:tc>
          <w:tcPr>
            <w:tcW w:type="dxa" w:w="4706"/>
            <w:shd w:fill="203B57"/>
            <w:tcMar>
              <w:top w:w="65" w:type="dxa"/>
              <w:start w:w="75" w:type="dxa"/>
              <w:bottom w:w="65" w:type="dxa"/>
              <w:end w:w="75" w:type="dxa"/>
            </w:tcMar>
          </w:tcPr>
          <w:p>
            <w:pPr>
              <w:jc w:val="center"/>
            </w:pPr>
            <w:r>
              <w:rPr>
                <w:rFonts w:ascii="Liberation Sans" w:hAnsi="Liberation Sans" w:eastAsia="Liberation Sans"/>
                <w:b/>
                <w:color w:val="FFFFFF"/>
                <w:sz w:val="14"/>
              </w:rPr>
              <w:t>Authority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P00 Spawn centerline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0.00, -49.00)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P01 Inlet exit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(-5.80, 0.08, -43.00)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P02 Arch_01</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(-5.50, 0.15, -40.50)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P03 Curve east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0.35, -35.00)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P04 Arch_02</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(2.00, 0.45, -32.00)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P05 Curve west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0.65, -27.00)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P06 Arch_03</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(-3.50, 0.80, -23.50)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P07 Shard05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0.90, -16.00)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P08 Glade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 0.95, -9.00)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P09 Playful Glade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1.00,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P10 Glade exit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P11 Exhale bend</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1.15, 13.00)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P12 Meadow entry</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1.28, 18.00)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P13 Meadow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P14 Final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1.45, 38.00)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P15 Final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(6.00, 1.60, 47.00)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P16 LevelPortalRoot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(10.00, 1.60, 50.50)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Shared portal floor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Shard_05</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2.00, -15.00)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Perch_A</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Perch_B</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(10.50, 1.05,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Perch_C</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(4.00, 1.05, 3.00)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Shard_06</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(4.00, 2.00, 4.20)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Petal_W</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(-16.00, 1.30, 27.00)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Petal_SE</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1.30, 21.50)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1.35, 34.00)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Rest_Point / Shard_07</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 2.20,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Main_Text_Gate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1.60, 47.00), R4.5</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gate</w:t>
            </w:r>
          </w:p>
        </w:tc>
      </w:tr>
    </w:tbl>
    <w:p>
      <w:pPr>
        <w:spacing w:after="20"/>
      </w:pPr>
    </w:p>
    <w:p>
      <w:pPr>
        <w:pStyle w:val="Heading1"/>
        <w:keepNext/>
        <w:spacing w:before="160" w:after="80"/>
      </w:pPr>
      <w:r>
        <w:t>Appendix B. Camera QA and recovery anchors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2835"/>
            <w:shd w:fill="203B57"/>
            <w:tcMar>
              <w:top w:w="65" w:type="dxa"/>
              <w:start w:w="75" w:type="dxa"/>
              <w:bottom w:w="65" w:type="dxa"/>
              <w:end w:w="75" w:type="dxa"/>
            </w:tcMar>
          </w:tcPr>
          <w:p>
            <w:pPr>
              <w:jc w:val="center"/>
            </w:pPr>
            <w:r>
              <w:rPr>
                <w:rFonts w:ascii="Liberation Sans" w:hAnsi="Liberation Sans" w:eastAsia="Liberation Sans"/>
                <w:b/>
                <w:color w:val="FFFFFF"/>
                <w:sz w:val="14"/>
              </w:rPr>
              <w:t>Reference</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4"/>
              </w:rPr>
              <w:t>Position / target</w:t>
            </w:r>
          </w:p>
        </w:tc>
        <w:tc>
          <w:tcPr>
            <w:tcW w:type="dxa" w:w="5670"/>
            <w:shd w:fill="203B57"/>
            <w:tcMar>
              <w:top w:w="65" w:type="dxa"/>
              <w:start w:w="75" w:type="dxa"/>
              <w:bottom w:w="65" w:type="dxa"/>
              <w:end w:w="75" w:type="dxa"/>
            </w:tcMar>
          </w:tcPr>
          <w:p>
            <w:pPr>
              <w:jc w:val="center"/>
            </w:pPr>
            <w:r>
              <w:rPr>
                <w:rFonts w:ascii="Liberation Sans" w:hAnsi="Liberation Sans" w:eastAsia="Liberation Sans"/>
                <w:b/>
                <w:color w:val="FFFFFF"/>
                <w:sz w:val="14"/>
              </w:rPr>
              <w:t>Art/QA rule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CP0 Arrival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(-9,5.5,-44) → look at (6,2.5,47)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Overlook silhouette readable; portal not dominant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CP1 Shard05</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(-10,5,-18) → look at (7,1,-3)</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Playful Glade preview</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CP2 Glade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(1,6,-9) → look at (7,1,-3)</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All three perches in one composition</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CP3 Meadow</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(-3,7,18) → look at (-7,1.3,28.5)</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All three petals and Rest Point readable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CP4 Final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(0,6,41) → look at (6,1.6,47)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landmark/horizon and dormant portal floor setting</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RA0</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(-6,.65,-49)</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Guaranteed fallback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RA1</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(-4.5,.95,-20)</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Wind Trace milestone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RA2</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(-8,1,-16)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Shard05 overlook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RA3</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(4,1.1,7)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Glade exit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RA4</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(-4,1.35,18)</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Meadow entry</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RA5</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(-7,1.4,28.5)</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Meadow center</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RA6</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(6,1.7,46)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Final approach</w:t>
            </w:r>
          </w:p>
        </w:tc>
      </w:tr>
    </w:tbl>
    <w:p>
      <w:pPr>
        <w:spacing w:after="20"/>
      </w:pPr>
    </w:p>
    <w:p>
      <w:pPr>
        <w:sectPr>
          <w:headerReference w:type="default" r:id="rId24"/>
          <w:footerReference w:type="default" r:id="rId25"/>
          <w:pgSz w:w="16838" w:h="11906" w:orient="landscape"/>
          <w:pgMar w:top="680" w:right="709" w:bottom="680" w:left="709" w:header="255" w:footer="255" w:gutter="0"/>
          <w:cols w:space="720"/>
          <w:docGrid w:linePitch="360"/>
        </w:sectPr>
      </w:pPr>
    </w:p>
    <w:p>
      <w:pPr>
        <w:pStyle w:val="Heading1"/>
        <w:keepNext/>
        <w:spacing w:before="160" w:after="80"/>
      </w:pPr>
      <w:r>
        <w:t>Appendix C. Visual authority references</w:t>
      </w:r>
    </w:p>
    <w:p>
      <w:pPr>
        <w:spacing w:after="40"/>
        <w:jc w:val="center"/>
      </w:pPr>
      <w:r>
        <w:drawing>
          <wp:inline xmlns:a="http://schemas.openxmlformats.org/drawingml/2006/main" xmlns:pic="http://schemas.openxmlformats.org/drawingml/2006/picture">
            <wp:extent cx="5832000" cy="4017600"/>
            <wp:docPr id="11" name="Picture 11"/>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832000" cy="4017600"/>
                    </a:xfrm>
                    <a:prstGeom prst="rect"/>
                  </pic:spPr>
                </pic:pic>
              </a:graphicData>
            </a:graphic>
          </wp:inline>
        </w:drawing>
      </w:r>
    </w:p>
    <w:p>
      <w:pPr>
        <w:spacing w:after="140"/>
        <w:jc w:val="center"/>
      </w:pPr>
      <w:r>
        <w:rPr>
          <w:rFonts w:ascii="Liberation Sans" w:hAnsi="Liberation Sans" w:eastAsia="Liberation Sans"/>
          <w:i/>
          <w:color w:val="5C6369"/>
          <w:sz w:val="16"/>
        </w:rPr>
        <w:t>Approved Level_03 top-down visual reference. The exact Gameplay Spec coordinates and Boundary Map in this Bible take precedence for production geometry.</w:t>
      </w:r>
    </w:p>
    <w:p>
      <w:pPr>
        <w:spacing w:after="40"/>
        <w:jc w:val="center"/>
      </w:pPr>
      <w:r>
        <w:drawing>
          <wp:inline xmlns:a="http://schemas.openxmlformats.org/drawingml/2006/main" xmlns:pic="http://schemas.openxmlformats.org/drawingml/2006/picture">
            <wp:extent cx="5832000" cy="4860000"/>
            <wp:docPr id="12" name="Picture 12"/>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5832000" cy="4860000"/>
                    </a:xfrm>
                    <a:prstGeom prst="rect"/>
                  </pic:spPr>
                </pic:pic>
              </a:graphicData>
            </a:graphic>
          </wp:inline>
        </w:drawing>
      </w:r>
    </w:p>
    <w:p>
      <w:pPr>
        <w:spacing w:after="140"/>
        <w:jc w:val="center"/>
      </w:pPr>
      <w:r>
        <w:rPr>
          <w:rFonts w:ascii="Liberation Sans" w:hAnsi="Liberation Sans" w:eastAsia="Liberation Sans"/>
          <w:i/>
          <w:color w:val="5C6369"/>
          <w:sz w:val="16"/>
        </w:rPr>
        <w:t>Approved puzzle-readability reference. Production sheets and gameplay-owned marker contracts in this Bible define the integration boundary.</w:t>
      </w:r>
    </w:p>
    <w:p>
      <w:pPr>
        <w:spacing w:after="40"/>
        <w:jc w:val="center"/>
      </w:pPr>
      <w:r>
        <w:drawing>
          <wp:inline xmlns:a="http://schemas.openxmlformats.org/drawingml/2006/main" xmlns:pic="http://schemas.openxmlformats.org/drawingml/2006/picture">
            <wp:extent cx="5832000" cy="4989600"/>
            <wp:docPr id="13" name="Picture 13"/>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5832000" cy="4989600"/>
                    </a:xfrm>
                    <a:prstGeom prst="rect"/>
                  </pic:spPr>
                </pic:pic>
              </a:graphicData>
            </a:graphic>
          </wp:inline>
        </w:drawing>
      </w:r>
    </w:p>
    <w:p>
      <w:pPr>
        <w:spacing w:after="140"/>
        <w:jc w:val="center"/>
      </w:pPr>
      <w:r>
        <w:rPr>
          <w:rFonts w:ascii="Liberation Sans" w:hAnsi="Liberation Sans" w:eastAsia="Liberation Sans"/>
          <w:i/>
          <w:color w:val="5C6369"/>
          <w:sz w:val="16"/>
        </w:rPr>
        <w:t>Approved environment-state reference. Materials and VFX must support these states without owning progression.</w:t>
      </w:r>
    </w:p>
    <w:p>
      <w:pPr>
        <w:spacing w:after="40"/>
        <w:jc w:val="center"/>
      </w:pPr>
      <w:r>
        <w:drawing>
          <wp:inline xmlns:a="http://schemas.openxmlformats.org/drawingml/2006/main" xmlns:pic="http://schemas.openxmlformats.org/drawingml/2006/picture">
            <wp:extent cx="5832000" cy="5119200"/>
            <wp:docPr id="14" name="Picture 14"/>
            <wp:cNvGraphicFramePr>
              <a:graphicFrameLocks noChangeAspect="1"/>
            </wp:cNvGraphicFramePr>
            <a:graphic>
              <a:graphicData uri="http://schemas.openxmlformats.org/drawingml/2006/picture">
                <pic:pic>
                  <pic:nvPicPr>
                    <pic:cNvPr id="0" name="image11.png"/>
                    <pic:cNvPicPr/>
                  </pic:nvPicPr>
                  <pic:blipFill>
                    <a:blip r:embed="rId31"/>
                    <a:stretch>
                      <a:fillRect/>
                    </a:stretch>
                  </pic:blipFill>
                  <pic:spPr>
                    <a:xfrm>
                      <a:off x="0" y="0"/>
                      <a:ext cx="5832000" cy="5119200"/>
                    </a:xfrm>
                    <a:prstGeom prst="rect"/>
                  </pic:spPr>
                </pic:pic>
              </a:graphicData>
            </a:graphic>
          </wp:inline>
        </w:drawing>
      </w:r>
    </w:p>
    <w:p>
      <w:pPr>
        <w:spacing w:after="140"/>
        <w:jc w:val="center"/>
      </w:pPr>
      <w:r>
        <w:rPr>
          <w:rFonts w:ascii="Liberation Sans" w:hAnsi="Liberation Sans" w:eastAsia="Liberation Sans"/>
          <w:i/>
          <w:color w:val="5C6369"/>
          <w:sz w:val="16"/>
        </w:rPr>
        <w:t>Approved semi-hero/modular budget direction. This Bible locks the registry and removes Final Overlook/Rest Point as separate hero families.</w:t>
      </w:r>
    </w:p>
    <w:p>
      <w:pPr>
        <w:pStyle w:val="Heading1"/>
        <w:keepNext/>
        <w:spacing w:before="160" w:after="80"/>
      </w:pPr>
      <w:r>
        <w:t>Document completion statement</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COMPLETE</w:t>
            </w:r>
          </w:p>
          <w:p>
            <w:pPr>
              <w:spacing w:after="0"/>
            </w:pPr>
            <w:r>
              <w:rPr>
                <w:rFonts w:ascii="Liberation Sans" w:hAnsi="Liberation Sans" w:eastAsia="Liberation Sans"/>
                <w:color w:val="27333F"/>
                <w:sz w:val="19"/>
              </w:rPr>
              <w:t>This document is the self-contained Art Production Bible candidate for Level_03. It defines boundaries, layer ownership, registry, dimensions, origins, pivot contracts, collision policy, Blender/GLB/Godot workflow, production gates and post-greybox slices. It creates no runtime or art assets and does not authorize an implementation PR.</w:t>
            </w:r>
          </w:p>
        </w:tc>
      </w:tr>
    </w:tbl>
    <w:p>
      <w:pPr>
        <w:spacing w:after="20"/>
      </w:pPr>
    </w:p>
    <w:sectPr w:rsidR="00FC693F" w:rsidRPr="0006063C" w:rsidSect="00034616">
      <w:headerReference w:type="default" r:id="rId26"/>
      <w:footerReference w:type="default" r:id="rId27"/>
      <w:pgSz w:w="11906" w:h="16838"/>
      <w:pgMar w:top="709"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rPr>
        <w:rFonts w:ascii="Liberation Sans" w:hAnsi="Liberation Sans" w:eastAsia="Liberation Sans"/>
        <w:color w:val="5C6369"/>
        <w:sz w:val="16"/>
      </w:rPr>
      <w:t>Documentation only | Art Production Design Candidate</w:t>
    </w:r>
    <w:r>
      <w:tab/>
    </w:r>
    <w:r>
      <w:rPr>
        <w:rFonts w:ascii="Liberation Sans" w:hAnsi="Liberation Sans" w:eastAsia="Liberation Sans"/>
        <w:color w:val="5C6369"/>
        <w:sz w:val="16"/>
      </w:rPr>
      <w:t xml:space="preserve">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r>
      <w:rPr>
        <w:rFonts w:ascii="Liberation Sans" w:hAnsi="Liberation Sans" w:eastAsia="Liberation Sans"/>
        <w:color w:val="5C6369"/>
        <w:sz w:val="16"/>
      </w:rPr>
      <w:t>Documentation only | Art Production Design Candidate</w:t>
    </w:r>
    <w:r>
      <w:tab/>
    </w:r>
    <w:r>
      <w:rPr>
        <w:rFonts w:ascii="Liberation Sans" w:hAnsi="Liberation Sans" w:eastAsia="Liberation Sans"/>
        <w:color w:val="5C6369"/>
        <w:sz w:val="16"/>
      </w:rPr>
      <w:t xml:space="preserve">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rPr>
        <w:rFonts w:ascii="Liberation Sans" w:hAnsi="Liberation Sans" w:eastAsia="Liberation Sans"/>
        <w:color w:val="5C6369"/>
        <w:sz w:val="16"/>
      </w:rPr>
      <w:t>Documentation only | Art Production Design Candidate</w:t>
    </w:r>
    <w:r>
      <w:tab/>
    </w:r>
    <w:r>
      <w:rPr>
        <w:rFonts w:ascii="Liberation Sans" w:hAnsi="Liberation Sans" w:eastAsia="Liberation Sans"/>
        <w:color w:val="5C6369"/>
        <w:sz w:val="16"/>
      </w:rPr>
      <w:t xml:space="preserve">Page </w:t>
    </w: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r>
      <w:rPr>
        <w:rFonts w:ascii="Liberation Sans" w:hAnsi="Liberation Sans" w:eastAsia="Liberation Sans"/>
        <w:color w:val="5C6369"/>
        <w:sz w:val="16"/>
      </w:rPr>
      <w:t>Documentation only | Art Production Design Candidate</w:t>
    </w:r>
    <w:r>
      <w:tab/>
    </w:r>
    <w:r>
      <w:rPr>
        <w:rFonts w:ascii="Liberation Sans" w:hAnsi="Liberation Sans" w:eastAsia="Liberation Sans"/>
        <w:color w:val="5C6369"/>
        <w:sz w:val="16"/>
      </w:rPr>
      <w:t xml:space="preserve">Page </w:t>
    </w: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rPr>
        <w:rFonts w:ascii="Liberation Sans" w:hAnsi="Liberation Sans" w:eastAsia="Liberation Sans"/>
        <w:color w:val="5C6369"/>
        <w:sz w:val="16"/>
      </w:rPr>
      <w:t>Documentation only | Art Production Design Candidate</w:t>
    </w:r>
    <w:r>
      <w:tab/>
    </w:r>
    <w:r>
      <w:rPr>
        <w:rFonts w:ascii="Liberation Sans" w:hAnsi="Liberation Sans" w:eastAsia="Liberation Sans"/>
        <w:color w:val="5C6369"/>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2F716F"/>
        <w:sz w:val="16"/>
      </w:rPr>
      <w:t>FIFTEEN SHARDS OF LIGHT | LEVEL_03 ART PRODUCTION BIBLE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2F716F"/>
        <w:sz w:val="16"/>
      </w:rPr>
      <w:t>FIFTEEN SHARDS OF LIGHT | LEVEL_03 ART PRODUCTION BIBLE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2F716F"/>
        <w:sz w:val="16"/>
      </w:rPr>
      <w:t>FIFTEEN SHARDS OF LIGHT | LEVEL_03 ART PRODUCTION BIBLE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2F716F"/>
        <w:sz w:val="16"/>
      </w:rPr>
      <w:t>FIFTEEN SHARDS OF LIGHT | LEVEL_03 ART PRODUCTION BIBLE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2F716F"/>
        <w:sz w:val="16"/>
      </w:rPr>
      <w:t>FIFTEEN SHARDS OF LIGHT | LEVEL_03 ART PRODUCTION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7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0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71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B58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0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1">
    <w:name w:val="Bullet L1"/>
    <w:pPr>
      <w:spacing w:after="40"/>
      <w:ind w:left="312" w:hanging="198"/>
    </w:pPr>
    <w:rPr>
      <w:rFonts w:ascii="Liberation Sans" w:hAnsi="Liberation Sans"/>
      <w:sz w:val="18"/>
    </w:rPr>
  </w:style>
  <w:style w:type="paragraph" w:customStyle="1" w:styleId="BulletL2">
    <w:name w:val="Bullet L2"/>
    <w:pPr>
      <w:spacing w:after="40"/>
      <w:ind w:left="595" w:hanging="198"/>
    </w:pPr>
    <w:rPr>
      <w:rFonts w:ascii="Liberation Sans" w:hAnsi="Liberation Sans"/>
      <w:sz w:val="18"/>
    </w:rPr>
  </w:style>
  <w:style w:type="paragraph" w:customStyle="1" w:styleId="BulletL3">
    <w:name w:val="Bullet L3"/>
    <w:pPr>
      <w:spacing w:after="40"/>
      <w:ind w:left="879" w:hanging="198"/>
    </w:pPr>
    <w:rPr>
      <w:rFonts w:ascii="Liberation Sans" w:hAnsi="Liberation Sans"/>
      <w:sz w:val="18"/>
    </w:rPr>
  </w:style>
  <w:style w:type="paragraph" w:customStyle="1" w:styleId="Numbered">
    <w:name w:val="Numbered"/>
    <w:pPr>
      <w:ind w:left="312" w:hanging="198"/>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Level_03 Art Production Bible</dc:title>
  <dc:subject>Fifteen Shards of Light - Level_03 art production and integration design</dc:subject>
  <dc:creator>OpenAI</dc:creator>
  <cp:keywords>Level_03, Blender, Godot, art production, boundary map, asset registry</cp:keywords>
  <dc:description>generated by python-docx</dc:description>
  <cp:lastModifiedBy/>
  <cp:revision>1</cp:revision>
  <dcterms:created xsi:type="dcterms:W3CDTF">2013-12-23T23:15:00Z</dcterms:created>
  <dcterms:modified xsi:type="dcterms:W3CDTF">2013-12-23T23:15:00Z</dcterms:modified>
  <cp:category/>
</cp:coreProperties>
</file>