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C2350" w:rsidR="0004614B" w:rsidP="003E005D" w:rsidRDefault="044F892E" w14:paraId="0A792929" w14:textId="6BFECABB">
      <w:pPr>
        <w:pStyle w:val="Antrat1"/>
      </w:pPr>
      <w:r w:rsidR="044F892E">
        <w:rPr/>
        <w:t>2.4.3</w:t>
      </w:r>
      <w:r w:rsidR="00C927B6">
        <w:rPr/>
        <w:t xml:space="preserve"> Kitų</w:t>
      </w:r>
      <w:r w:rsidR="044F892E">
        <w:rPr/>
        <w:t xml:space="preserve"> </w:t>
      </w:r>
      <w:r w:rsidR="0004614B">
        <w:rPr/>
        <w:t xml:space="preserve">Europos šalių </w:t>
      </w:r>
      <w:r w:rsidR="002D7698">
        <w:rPr/>
        <w:t>mokslinių tyrimų duomenų</w:t>
      </w:r>
      <w:r w:rsidR="0004614B">
        <w:rPr/>
        <w:t xml:space="preserve"> infrastruktūr</w:t>
      </w:r>
      <w:r w:rsidR="00C927B6">
        <w:rPr/>
        <w:t>os ir valdysenos</w:t>
      </w:r>
      <w:r w:rsidR="0004614B">
        <w:rPr/>
        <w:t xml:space="preserve"> modeliai</w:t>
      </w:r>
    </w:p>
    <w:p w:rsidR="148071A3" w:rsidP="2BB8BF87" w:rsidRDefault="148071A3" w14:paraId="29D8DAD0" w14:textId="74416F35">
      <w:pPr>
        <w:pStyle w:val="prastasis"/>
        <w:rPr>
          <w:color w:val="FF0000"/>
        </w:rPr>
      </w:pPr>
      <w:r w:rsidRPr="2BB8BF87" w:rsidR="148071A3">
        <w:rPr>
          <w:color w:val="FF0000"/>
        </w:rPr>
        <w:t>[Gerinta, Aušra, Gintė]</w:t>
      </w:r>
    </w:p>
    <w:p w:rsidR="002D7698" w:rsidP="002D7698" w:rsidRDefault="002D7698" w14:paraId="24CE58E7" w14:textId="5DFC6446">
      <w:r>
        <w:t xml:space="preserve">Skirtingose Europos šalyse išsivystė skirtingos mokslinių tyrimų duomenims skirtos infrastruktūros. </w:t>
      </w:r>
      <w:r w:rsidR="002E7C53">
        <w:t>S</w:t>
      </w:r>
      <w:r>
        <w:t xml:space="preserve">kiriasi </w:t>
      </w:r>
      <w:r w:rsidR="002E7C53">
        <w:t xml:space="preserve">ir </w:t>
      </w:r>
      <w:r>
        <w:t xml:space="preserve">šalių mokslinių tyrimų duomenų valdymo politikos, atsakomybių už šią sritį paskirstymas. Visos šios aplinkybės </w:t>
      </w:r>
      <w:r w:rsidR="002E7C53">
        <w:t>turi įtakos šalių</w:t>
      </w:r>
      <w:r>
        <w:t xml:space="preserve"> bendradarbiavimo su </w:t>
      </w:r>
      <w:r w:rsidRPr="00545218" w:rsidR="002E7C53">
        <w:t xml:space="preserve">Europos atvirojo mokslo debesies (angl. </w:t>
      </w:r>
      <w:r w:rsidRPr="00545218" w:rsidR="002E7C53">
        <w:rPr>
          <w:i/>
          <w:iCs/>
        </w:rPr>
        <w:t>European Open Science Cloud</w:t>
      </w:r>
      <w:r w:rsidRPr="00545218" w:rsidR="002E7C53">
        <w:t>, EOSC)</w:t>
      </w:r>
      <w:r>
        <w:t xml:space="preserve"> ir prisidėjimo prie jo plėtros format</w:t>
      </w:r>
      <w:r w:rsidR="002E7C53">
        <w:t>o pasirinkimui</w:t>
      </w:r>
      <w:r>
        <w:t xml:space="preserve">. Žemiau pateikiama </w:t>
      </w:r>
      <w:r w:rsidR="00055681">
        <w:t>dešimties</w:t>
      </w:r>
      <w:r>
        <w:t xml:space="preserve"> Europos Sąjungos valstybių mokslinių tyrimų duomenų valdysenos ir infrastruktūros modelių </w:t>
      </w:r>
      <w:r w:rsidR="002E7C53">
        <w:t xml:space="preserve">bei jų planų EOSC atžvilgiu </w:t>
      </w:r>
      <w:r>
        <w:t>apžvalga.</w:t>
      </w:r>
      <w:r w:rsidR="00055681">
        <w:t xml:space="preserve"> Į apžvalgą įtrauktos valstybės, </w:t>
      </w:r>
      <w:r w:rsidR="002E7C53">
        <w:t xml:space="preserve">kurios mokslinių tyrimų duomenų valdymo srityje laikomos Europos lyderėmis, taip pat su Lietuva besiribojančios ar panašumų su ja turinčios šalys. </w:t>
      </w:r>
    </w:p>
    <w:p w:rsidRPr="00545218" w:rsidR="00055681" w:rsidP="00055681" w:rsidRDefault="00055681" w14:paraId="333CC64A" w14:textId="77777777">
      <w:pPr>
        <w:pStyle w:val="Antrat2"/>
      </w:pPr>
      <w:r w:rsidRPr="00C956D2">
        <w:t>Airija</w:t>
      </w:r>
    </w:p>
    <w:p w:rsidRPr="00545218" w:rsidR="00055681" w:rsidP="00055681" w:rsidRDefault="002E7C53" w14:paraId="3D8FD0B6" w14:textId="1489B493">
      <w:r>
        <w:t>Airijoje taikomas c</w:t>
      </w:r>
      <w:r w:rsidR="00055681">
        <w:t>entralizuotas–mišrus mokslinių tyrimų duomenų valdymo modelis, kuriame aiškiai atskirtos politikos koordinavimo, techninės infrastruktūros ir duomenų kuravimo funkcijos. Nacionalinį strateginį koordinavimą vykdo</w:t>
      </w:r>
      <w:r w:rsidR="2308A13C">
        <w:t xml:space="preserve"> Nacionalinis atvirojo mokslo forumas</w:t>
      </w:r>
      <w:r w:rsidR="00055681">
        <w:t xml:space="preserve"> </w:t>
      </w:r>
      <w:r w:rsidR="67503E5F">
        <w:t>(</w:t>
      </w:r>
      <w:r w:rsidR="24CA8056">
        <w:t xml:space="preserve">angl. </w:t>
      </w:r>
      <w:r w:rsidRPr="0D03F9E2" w:rsidR="00055681">
        <w:rPr>
          <w:i/>
          <w:iCs/>
        </w:rPr>
        <w:t>National Open Research Forum</w:t>
      </w:r>
      <w:r w:rsidR="4EDD2F34">
        <w:t xml:space="preserve">, </w:t>
      </w:r>
      <w:r w:rsidR="00055681">
        <w:t>NORF) – tarpsektorinė platforma, jungianti mokslo finansuotojus, aukštojo mokslo institucijas, akademines bibliotekas ir mokslinių tyrimų infrastruktūrų teikėjus. NORF yra atsakinga už Nacionalinio atvirojo mokslo plano 2022–2030</w:t>
      </w:r>
      <w:r>
        <w:t> </w:t>
      </w:r>
      <w:r w:rsidR="00055681">
        <w:t xml:space="preserve">m. įgyvendinimo stebėseną ir politikos derinimą su </w:t>
      </w:r>
      <w:r>
        <w:t xml:space="preserve">EOSC </w:t>
      </w:r>
      <w:r w:rsidR="00055681">
        <w:t>principais.</w:t>
      </w:r>
    </w:p>
    <w:p w:rsidRPr="00545218" w:rsidR="00055681" w:rsidP="00055681" w:rsidRDefault="00055681" w14:paraId="5146A910" w14:textId="46883CBB">
      <w:r>
        <w:t xml:space="preserve">Pagrindinė nacionalinė duomenų infrastruktūra – </w:t>
      </w:r>
      <w:r w:rsidRPr="0D03F9E2">
        <w:rPr>
          <w:i/>
          <w:iCs/>
        </w:rPr>
        <w:t>Digital Repository of Ireland</w:t>
      </w:r>
      <w:r>
        <w:t xml:space="preserve"> (DRI), veikianti kaip patikima ilgalaikio mokslinių tyrimų duomenų saugojimo ir metaduomenų agregavimo platforma. DRI palaiko centralizuotą metaduomenų katalogą, grindžiamą Dublin Core ir </w:t>
      </w:r>
      <w:r w:rsidRPr="0D03F9E2">
        <w:rPr>
          <w:i/>
          <w:iCs/>
        </w:rPr>
        <w:t>Metadata Object Description Schema</w:t>
      </w:r>
      <w:r>
        <w:t xml:space="preserve"> (MODS) metaduomenų schemomis, ir yra pilnai integruota su OpenAIRE, ORCID (O</w:t>
      </w:r>
      <w:r w:rsidRPr="0D03F9E2">
        <w:rPr>
          <w:i/>
          <w:iCs/>
        </w:rPr>
        <w:t>pen Researcher and Contributor ID</w:t>
      </w:r>
      <w:r>
        <w:t xml:space="preserve">) ir DataCite infrastruktūromis. </w:t>
      </w:r>
      <w:r w:rsidR="002E7C53">
        <w:t>Talpykloje</w:t>
      </w:r>
      <w:r>
        <w:t xml:space="preserve"> suteikiami skaitmeniniai objektų identifikatoriai (angl. </w:t>
      </w:r>
      <w:r w:rsidRPr="0D03F9E2">
        <w:rPr>
          <w:i/>
          <w:iCs/>
        </w:rPr>
        <w:t>Digital Object Identifier</w:t>
      </w:r>
      <w:r>
        <w:t xml:space="preserve">, DOI) tyrimų duomenims, o nacionaliniu lygmeniu siekiama, kad visi viešai finansuojami tyrimai turėtų duomenų valdymo planus (DVP; angl. </w:t>
      </w:r>
      <w:r w:rsidRPr="0D03F9E2">
        <w:rPr>
          <w:i/>
          <w:iCs/>
        </w:rPr>
        <w:t>Data Management Plan</w:t>
      </w:r>
      <w:r>
        <w:t>, DMP), susietus su DRI teikiamomis paslaugomis.</w:t>
      </w:r>
    </w:p>
    <w:p w:rsidRPr="00545218" w:rsidR="00055681" w:rsidP="00055681" w:rsidRDefault="00055681" w14:paraId="1ED0A793" w14:textId="106A9836">
      <w:r>
        <w:t xml:space="preserve">Techninę prieigą, tinklų infrastruktūrą ir autentifikavimo sprendimus teikia </w:t>
      </w:r>
      <w:r w:rsidRPr="0D03F9E2">
        <w:rPr>
          <w:rStyle w:val="Grietas"/>
          <w:rFonts w:eastAsiaTheme="majorEastAsia"/>
          <w:b w:val="0"/>
          <w:bCs w:val="0"/>
        </w:rPr>
        <w:t>HEAnet</w:t>
      </w:r>
      <w:r>
        <w:t xml:space="preserve">, veikiantis kaip </w:t>
      </w:r>
      <w:r w:rsidR="186AB77B">
        <w:t>N</w:t>
      </w:r>
      <w:r w:rsidRPr="0D03F9E2">
        <w:rPr>
          <w:rStyle w:val="Grietas"/>
          <w:rFonts w:eastAsiaTheme="majorEastAsia"/>
          <w:b w:val="0"/>
          <w:bCs w:val="0"/>
        </w:rPr>
        <w:t xml:space="preserve">acionalinis </w:t>
      </w:r>
      <w:r w:rsidRPr="0D03F9E2" w:rsidR="27C9895D">
        <w:rPr>
          <w:rStyle w:val="Grietas"/>
          <w:rFonts w:eastAsiaTheme="majorEastAsia"/>
          <w:b w:val="0"/>
          <w:bCs w:val="0"/>
        </w:rPr>
        <w:t>mokslo ir studijų</w:t>
      </w:r>
      <w:r w:rsidRPr="0D03F9E2">
        <w:rPr>
          <w:rStyle w:val="Grietas"/>
          <w:rFonts w:eastAsiaTheme="majorEastAsia"/>
          <w:b w:val="0"/>
          <w:bCs w:val="0"/>
        </w:rPr>
        <w:t xml:space="preserve"> tinklas (angl.</w:t>
      </w:r>
      <w:r w:rsidRPr="0D03F9E2">
        <w:rPr>
          <w:rStyle w:val="Grietas"/>
          <w:rFonts w:eastAsiaTheme="majorEastAsia"/>
        </w:rPr>
        <w:t xml:space="preserve"> </w:t>
      </w:r>
      <w:r w:rsidRPr="0D03F9E2">
        <w:rPr>
          <w:rStyle w:val="Emfaz"/>
          <w:rFonts w:eastAsiaTheme="majorEastAsia"/>
        </w:rPr>
        <w:t>National Research and Education Network</w:t>
      </w:r>
      <w:r w:rsidRPr="0D03F9E2">
        <w:rPr>
          <w:rStyle w:val="Grietas"/>
          <w:rFonts w:eastAsiaTheme="majorEastAsia"/>
        </w:rPr>
        <w:t xml:space="preserve">, </w:t>
      </w:r>
      <w:r w:rsidRPr="0D03F9E2">
        <w:rPr>
          <w:rStyle w:val="Grietas"/>
          <w:rFonts w:eastAsiaTheme="majorEastAsia"/>
          <w:b w:val="0"/>
          <w:bCs w:val="0"/>
        </w:rPr>
        <w:t>NREN</w:t>
      </w:r>
      <w:r w:rsidRPr="0D03F9E2">
        <w:rPr>
          <w:rStyle w:val="Grietas"/>
          <w:rFonts w:eastAsiaTheme="majorEastAsia"/>
        </w:rPr>
        <w:t>)</w:t>
      </w:r>
      <w:r>
        <w:t xml:space="preserve">. HEAnet užtikrina patikimą prieigą prie DRI ir kitų skaitmeninių mokslinių tyrimų paslaugų, sudarydamas sąlygas </w:t>
      </w:r>
      <w:r w:rsidRPr="0D03F9E2">
        <w:rPr>
          <w:rStyle w:val="Grietas"/>
          <w:rFonts w:eastAsiaTheme="majorEastAsia"/>
          <w:b w:val="0"/>
          <w:bCs w:val="0"/>
        </w:rPr>
        <w:t>federuotai prieigai</w:t>
      </w:r>
      <w:r>
        <w:t xml:space="preserve"> ir tarptautiniam sistemų sąveikumui.</w:t>
      </w:r>
    </w:p>
    <w:p w:rsidRPr="00545218" w:rsidR="00055681" w:rsidP="00055681" w:rsidRDefault="00055681" w14:paraId="45B9874C" w14:textId="77777777">
      <w:r w:rsidRPr="00545218">
        <w:lastRenderedPageBreak/>
        <w:t xml:space="preserve">Airijos modelis laikytinas </w:t>
      </w:r>
      <w:r w:rsidRPr="00545218">
        <w:rPr>
          <w:rStyle w:val="Grietas"/>
          <w:rFonts w:eastAsiaTheme="majorEastAsia"/>
          <w:b w:val="0"/>
          <w:bCs w:val="0"/>
        </w:rPr>
        <w:t>funkciškai centralizuotu, tačiau techniškai lanksčiu</w:t>
      </w:r>
      <w:r w:rsidRPr="00545218">
        <w:rPr>
          <w:b/>
          <w:bCs/>
        </w:rPr>
        <w:t>:</w:t>
      </w:r>
      <w:r w:rsidRPr="00545218">
        <w:t xml:space="preserve"> metaduomenys ir politikos principai telkiami nacionaliniu mastu, o pats duomenų saugojimas gali būti tiek centralizuotas (per DRI), tiek institucinis. Tai sudaro palankias sąlygas nuosekliai integracijai į EOSC ekosistemą.</w:t>
      </w:r>
    </w:p>
    <w:p w:rsidRPr="00545218" w:rsidR="00055681" w:rsidP="00055681" w:rsidRDefault="00055681" w14:paraId="798840BA" w14:textId="156AAA93">
      <w:r>
        <w:t>Airijoje duomenų kuratorių (</w:t>
      </w:r>
      <w:r w:rsidRPr="4B99D6F6">
        <w:rPr>
          <w:i/>
          <w:iCs/>
        </w:rPr>
        <w:t>data stewards</w:t>
      </w:r>
      <w:r>
        <w:t>) funkcija vystoma decentralizuotu, instituciniu principu, glaudžiai susieta su universitetų bibliotekomis ir mokslinių tyrimų palaikymo padaliniais. Nacionaliniu lygmeniu NORF koordinuoja bendrą strateginę kryptį</w:t>
      </w:r>
      <w:r w:rsidR="513FA67D">
        <w:t xml:space="preserve">. Taip pat šalyje veikia  </w:t>
      </w:r>
      <w:r>
        <w:t xml:space="preserve"> nacionalini</w:t>
      </w:r>
      <w:r w:rsidR="71CB02CF">
        <w:t>s</w:t>
      </w:r>
      <w:r>
        <w:t xml:space="preserve"> duomenų kuratorių tinkl</w:t>
      </w:r>
      <w:r w:rsidR="797FDBE2">
        <w:t>as (</w:t>
      </w:r>
      <w:r w:rsidRPr="4B99D6F6" w:rsidR="797FDBE2">
        <w:rPr>
          <w:i/>
          <w:iCs/>
        </w:rPr>
        <w:t>Sonra</w:t>
      </w:r>
      <w:r w:rsidRPr="4B99D6F6" w:rsidR="2AA5A1E4">
        <w:rPr>
          <w:i/>
          <w:iCs/>
        </w:rPr>
        <w:t>í</w:t>
      </w:r>
      <w:r w:rsidRPr="4B99D6F6" w:rsidR="797FDBE2">
        <w:rPr>
          <w:i/>
          <w:iCs/>
        </w:rPr>
        <w:t xml:space="preserve">, </w:t>
      </w:r>
      <w:hyperlink r:id="rId5">
        <w:r w:rsidRPr="4B99D6F6" w:rsidR="797FDBE2">
          <w:rPr>
            <w:rStyle w:val="Hipersaitas"/>
            <w:i/>
            <w:iCs/>
          </w:rPr>
          <w:t>Irish Data Stewardship Network</w:t>
        </w:r>
      </w:hyperlink>
      <w:r w:rsidRPr="4B99D6F6" w:rsidR="797FDBE2">
        <w:t>)</w:t>
      </w:r>
      <w:r>
        <w:t>.</w:t>
      </w:r>
    </w:p>
    <w:p w:rsidRPr="00545218" w:rsidR="00055681" w:rsidP="00055681" w:rsidRDefault="00055681" w14:paraId="7B2822C4" w14:textId="605FD1C5">
      <w:r>
        <w:t xml:space="preserve">Praktiniu lygmeniu duomenų kuravimo paslaugas teikia instituciniai </w:t>
      </w:r>
      <w:r w:rsidR="5249ABAB">
        <w:t>mokslinių tyrimų duomenų valdymo</w:t>
      </w:r>
      <w:r>
        <w:t xml:space="preserve"> specialistai ir bibliotekininkai, bendradarbiaujantys su DRI. DRI aktyviai dalyvauja mokymuose, gairių rengime ir konsultavime, tačiau </w:t>
      </w:r>
      <w:r w:rsidRPr="0D03F9E2">
        <w:rPr>
          <w:i/>
          <w:iCs/>
        </w:rPr>
        <w:t>data steward</w:t>
      </w:r>
      <w:r>
        <w:t xml:space="preserve"> vaidmuo Airijoje išlieka integruotas į platesnes tyrimų palaikymo funkcijas, o ne apibrėžtas kaip atskira profesinė kategorija.</w:t>
      </w:r>
    </w:p>
    <w:p w:rsidRPr="00545218" w:rsidR="0079653D" w:rsidP="0079653D" w:rsidRDefault="0079653D" w14:paraId="79535A66" w14:textId="77777777">
      <w:pPr>
        <w:pStyle w:val="Antrat2"/>
        <w:rPr>
          <w:rFonts w:eastAsia="Times New Roman"/>
          <w:lang w:eastAsia="lt-LT"/>
        </w:rPr>
      </w:pPr>
      <w:r w:rsidRPr="00545218">
        <w:rPr>
          <w:rFonts w:eastAsia="Times New Roman"/>
          <w:lang w:eastAsia="lt-LT"/>
        </w:rPr>
        <w:t xml:space="preserve">Austrija </w:t>
      </w:r>
    </w:p>
    <w:p w:rsidRPr="00545218" w:rsidR="0079653D" w:rsidP="0079653D" w:rsidRDefault="0079653D" w14:paraId="0DBFFDF5" w14:textId="77777777">
      <w:pPr>
        <w:rPr>
          <w:lang w:eastAsia="lt-LT"/>
        </w:rPr>
      </w:pPr>
      <w:r w:rsidRPr="00545218">
        <w:rPr>
          <w:lang w:eastAsia="lt-LT"/>
        </w:rPr>
        <w:t xml:space="preserve">Austrijoje taikomas koordinuotas decentralizuotas mokslinių tyrimų duomenų valdymo modelis, kryptingai orientuotas į integraciją į EOSC. Nacionalinį koordinavimą ir metodinę paramą užtikrina </w:t>
      </w:r>
      <w:r w:rsidRPr="001851B7">
        <w:rPr>
          <w:i/>
          <w:iCs/>
          <w:lang w:eastAsia="lt-LT"/>
        </w:rPr>
        <w:t>FAIR Office Austria</w:t>
      </w:r>
      <w:r w:rsidRPr="00545218">
        <w:rPr>
          <w:lang w:eastAsia="lt-LT"/>
        </w:rPr>
        <w:t>, veikiantis kaip centrinis kompetencijų taškas FAIR duomenų, mokslinių tyrimų duomenų valdymo politikų ir kompetencijų stiprinimo mokymų srityje.</w:t>
      </w:r>
    </w:p>
    <w:p w:rsidRPr="00545218" w:rsidR="0079653D" w:rsidP="0079653D" w:rsidRDefault="0079653D" w14:paraId="197E6012" w14:textId="77777777">
      <w:pPr>
        <w:rPr>
          <w:lang w:eastAsia="lt-LT"/>
        </w:rPr>
      </w:pPr>
      <w:r w:rsidRPr="00545218">
        <w:rPr>
          <w:lang w:eastAsia="lt-LT"/>
        </w:rPr>
        <w:t>Techninį pagrindą sudaro ACONET (</w:t>
      </w:r>
      <w:r w:rsidRPr="001851B7">
        <w:rPr>
          <w:i/>
          <w:iCs/>
          <w:lang w:eastAsia="lt-LT"/>
        </w:rPr>
        <w:t>Austrian Academic Computer Network</w:t>
      </w:r>
      <w:r w:rsidRPr="00545218">
        <w:rPr>
          <w:lang w:eastAsia="lt-LT"/>
        </w:rPr>
        <w:t xml:space="preserve">) – nacionalinis mokslinių tyrimų ir švietimo tinklas, teikiantis ryšio, tapatybių ir prieigos valdymo infrastruktūros (angl. </w:t>
      </w:r>
      <w:r w:rsidRPr="001851B7">
        <w:rPr>
          <w:i/>
          <w:iCs/>
          <w:lang w:eastAsia="lt-LT"/>
        </w:rPr>
        <w:t>Authentication and Authorisation Infrastructure</w:t>
      </w:r>
      <w:r w:rsidRPr="00545218">
        <w:rPr>
          <w:lang w:eastAsia="lt-LT"/>
        </w:rPr>
        <w:t>, AAI) ir kitas elektroninės infrastruktūros paslaugas. Finansavimo lygmeniu</w:t>
      </w:r>
      <w:r>
        <w:rPr>
          <w:lang w:eastAsia="lt-LT"/>
        </w:rPr>
        <w:t>,</w:t>
      </w:r>
      <w:r w:rsidRPr="00545218">
        <w:rPr>
          <w:lang w:eastAsia="lt-LT"/>
        </w:rPr>
        <w:t xml:space="preserve"> </w:t>
      </w:r>
      <w:r>
        <w:rPr>
          <w:lang w:eastAsia="lt-LT"/>
        </w:rPr>
        <w:t>Austrijos mokslo fondas</w:t>
      </w:r>
      <w:r w:rsidRPr="00545218">
        <w:rPr>
          <w:lang w:eastAsia="lt-LT"/>
        </w:rPr>
        <w:t xml:space="preserve"> (</w:t>
      </w:r>
      <w:r>
        <w:rPr>
          <w:lang w:eastAsia="lt-LT"/>
        </w:rPr>
        <w:t xml:space="preserve">vok. </w:t>
      </w:r>
      <w:r w:rsidRPr="001851B7">
        <w:rPr>
          <w:i/>
          <w:iCs/>
          <w:lang w:val="de-DE" w:eastAsia="lt-LT"/>
        </w:rPr>
        <w:t>Fonds zur Förderung der wissenschaftlichen Forschung</w:t>
      </w:r>
      <w:r>
        <w:rPr>
          <w:lang w:val="de-DE" w:eastAsia="lt-LT"/>
        </w:rPr>
        <w:t xml:space="preserve">, </w:t>
      </w:r>
      <w:r w:rsidRPr="001851B7">
        <w:rPr>
          <w:lang w:eastAsia="lt-LT"/>
        </w:rPr>
        <w:t>FWF</w:t>
      </w:r>
      <w:r w:rsidRPr="00545218">
        <w:rPr>
          <w:lang w:eastAsia="lt-LT"/>
        </w:rPr>
        <w:t xml:space="preserve">) reikalauja, kad visi finansuojami projektai turėtų duomenų valdymo planus (DVP; angl. </w:t>
      </w:r>
      <w:r w:rsidRPr="001851B7">
        <w:rPr>
          <w:i/>
          <w:iCs/>
          <w:lang w:eastAsia="lt-LT"/>
        </w:rPr>
        <w:t>Data Management Plan</w:t>
      </w:r>
      <w:r w:rsidRPr="00545218">
        <w:rPr>
          <w:lang w:eastAsia="lt-LT"/>
        </w:rPr>
        <w:t xml:space="preserve">, DMP), taip sistemingai stiprindamas </w:t>
      </w:r>
      <w:r>
        <w:rPr>
          <w:lang w:eastAsia="lt-LT"/>
        </w:rPr>
        <w:t>mokslinių tyrimų duomenų valdymo</w:t>
      </w:r>
      <w:r w:rsidRPr="00545218">
        <w:rPr>
          <w:lang w:eastAsia="lt-LT"/>
        </w:rPr>
        <w:t xml:space="preserve"> praktikas institucijose.</w:t>
      </w:r>
    </w:p>
    <w:p w:rsidRPr="00545218" w:rsidR="0079653D" w:rsidP="0079653D" w:rsidRDefault="0079653D" w14:paraId="203851A2" w14:textId="77777777">
      <w:pPr>
        <w:rPr>
          <w:lang w:eastAsia="lt-LT"/>
        </w:rPr>
      </w:pPr>
      <w:r w:rsidRPr="00545218">
        <w:rPr>
          <w:lang w:eastAsia="lt-LT"/>
        </w:rPr>
        <w:t xml:space="preserve">Metaduomenys nacionaliniu mastu jungiami per </w:t>
      </w:r>
      <w:r w:rsidRPr="001851B7">
        <w:rPr>
          <w:i/>
          <w:iCs/>
          <w:lang w:eastAsia="lt-LT"/>
        </w:rPr>
        <w:t>EOSC Austria Hub</w:t>
      </w:r>
      <w:r w:rsidRPr="00545218">
        <w:rPr>
          <w:lang w:eastAsia="lt-LT"/>
        </w:rPr>
        <w:t xml:space="preserve"> – nacionalinį koordinavimo ir prieigos prie EOSC paslaugų tašką – ir </w:t>
      </w:r>
      <w:r w:rsidRPr="001851B7">
        <w:rPr>
          <w:i/>
          <w:iCs/>
          <w:lang w:eastAsia="lt-LT"/>
        </w:rPr>
        <w:t>DataHub Austria</w:t>
      </w:r>
      <w:r w:rsidRPr="00545218">
        <w:rPr>
          <w:lang w:eastAsia="lt-LT"/>
        </w:rPr>
        <w:t xml:space="preserve">, veikiančią kaip nacionalinę mokslinių tyrimų duomenų ir paslaugų paieškos platformą. Metaduomenų sąveikai užtikrinti taikomos OpenAIRE gairės, naudojami DataCite DOI ir </w:t>
      </w:r>
      <w:r w:rsidRPr="001851B7">
        <w:rPr>
          <w:i/>
          <w:iCs/>
          <w:lang w:eastAsia="lt-LT"/>
        </w:rPr>
        <w:t>Research Organization Registry</w:t>
      </w:r>
      <w:r w:rsidRPr="00545218">
        <w:rPr>
          <w:lang w:eastAsia="lt-LT"/>
        </w:rPr>
        <w:t xml:space="preserve"> (ROR) organizacijų identifikatoriai. Universitetai (pvz., Vienos technikos universitetas – TU Wien) dalyvauja federuotoje AAI sistemoje, leidžiančioje vieningą tyrėjų prisijungimą prie nacionalinių ir tarptautinių skaitmeninių paslaugų.</w:t>
      </w:r>
    </w:p>
    <w:p w:rsidRPr="00545218" w:rsidR="0079653D" w:rsidP="0079653D" w:rsidRDefault="0079653D" w14:paraId="2BA06515" w14:textId="77777777">
      <w:pPr>
        <w:rPr>
          <w:lang w:eastAsia="lt-LT"/>
        </w:rPr>
      </w:pPr>
      <w:r w:rsidRPr="00545218">
        <w:rPr>
          <w:lang w:eastAsia="lt-LT"/>
        </w:rPr>
        <w:lastRenderedPageBreak/>
        <w:t xml:space="preserve">Duomenų kuravimo kompetencijas Austrijoje stiprina </w:t>
      </w:r>
      <w:r w:rsidRPr="001851B7">
        <w:rPr>
          <w:i/>
          <w:iCs/>
          <w:lang w:eastAsia="lt-LT"/>
        </w:rPr>
        <w:t>RDM Exchange Network</w:t>
      </w:r>
      <w:r w:rsidRPr="00545218">
        <w:rPr>
          <w:lang w:eastAsia="lt-LT"/>
        </w:rPr>
        <w:t xml:space="preserve"> – nacionalinis duomenų kuratorių (</w:t>
      </w:r>
      <w:r w:rsidRPr="001851B7">
        <w:rPr>
          <w:i/>
          <w:iCs/>
          <w:lang w:eastAsia="lt-LT"/>
        </w:rPr>
        <w:t>data stewards</w:t>
      </w:r>
      <w:r w:rsidRPr="00545218">
        <w:rPr>
          <w:lang w:eastAsia="lt-LT"/>
        </w:rPr>
        <w:t>) tinklas, orientuotas į mokymus, patirties mainus ir praktinę paramą tyrėjams.</w:t>
      </w:r>
    </w:p>
    <w:p w:rsidR="0079653D" w:rsidP="0079653D" w:rsidRDefault="0079653D" w14:paraId="43529711" w14:textId="7D0C07FB">
      <w:pPr>
        <w:rPr>
          <w:lang w:eastAsia="lt-LT"/>
        </w:rPr>
      </w:pPr>
      <w:r w:rsidRPr="0D03F9E2">
        <w:rPr>
          <w:lang w:eastAsia="lt-LT"/>
        </w:rPr>
        <w:t xml:space="preserve">Austrijos modelis laikytinas struktūriškai parengtu nacionalinio EOSC mazgo įgyvendinimui, net jei praktinis įgyvendinimas grindžiamas koordinuota federacija, o ne viena centrine duomenų </w:t>
      </w:r>
      <w:r w:rsidRPr="0D03F9E2" w:rsidR="5DE4C62E">
        <w:rPr>
          <w:lang w:eastAsia="lt-LT"/>
        </w:rPr>
        <w:t>talpykla</w:t>
      </w:r>
      <w:r w:rsidRPr="0D03F9E2">
        <w:rPr>
          <w:lang w:eastAsia="lt-LT"/>
        </w:rPr>
        <w:t>.</w:t>
      </w:r>
    </w:p>
    <w:p w:rsidRPr="00FC2350" w:rsidR="0004614B" w:rsidP="000A27DC" w:rsidRDefault="0004614B" w14:paraId="02919E5B" w14:textId="373FC752">
      <w:pPr>
        <w:pStyle w:val="Antrat2"/>
        <w:rPr>
          <w:b w:val="0"/>
        </w:rPr>
      </w:pPr>
      <w:r w:rsidRPr="00FC2350">
        <w:t>Čekija</w:t>
      </w:r>
    </w:p>
    <w:p w:rsidR="0004614B" w:rsidP="00FC2350" w:rsidRDefault="00814BE2" w14:paraId="46884D64" w14:textId="2612A4D0">
      <w:pPr>
        <w:rPr>
          <w:rFonts w:cs="Times New Roman"/>
        </w:rPr>
      </w:pPr>
      <w:r>
        <w:rPr>
          <w:rFonts w:cs="Times New Roman"/>
        </w:rPr>
        <w:t xml:space="preserve">Čekijoje taikomas </w:t>
      </w:r>
      <w:r w:rsidRPr="00FC2350" w:rsidR="0004614B">
        <w:rPr>
          <w:rFonts w:cs="Times New Roman"/>
        </w:rPr>
        <w:t>iš dalies centralizuotas</w:t>
      </w:r>
      <w:r>
        <w:rPr>
          <w:rFonts w:cs="Times New Roman"/>
        </w:rPr>
        <w:t xml:space="preserve"> </w:t>
      </w:r>
      <w:r w:rsidR="00BD5D07">
        <w:rPr>
          <w:rFonts w:cs="Times New Roman"/>
        </w:rPr>
        <w:t xml:space="preserve">mokslinių tyrimų </w:t>
      </w:r>
      <w:r>
        <w:rPr>
          <w:rFonts w:cs="Times New Roman"/>
        </w:rPr>
        <w:t>duomenų</w:t>
      </w:r>
      <w:r w:rsidRPr="00FC2350" w:rsidR="0004614B">
        <w:rPr>
          <w:rFonts w:cs="Times New Roman"/>
        </w:rPr>
        <w:t xml:space="preserve"> </w:t>
      </w:r>
      <w:r w:rsidR="00BD5D07">
        <w:rPr>
          <w:rFonts w:cs="Times New Roman"/>
        </w:rPr>
        <w:t>valdymo modelis</w:t>
      </w:r>
      <w:r w:rsidRPr="00FC2350" w:rsidR="0004614B">
        <w:rPr>
          <w:rFonts w:cs="Times New Roman"/>
        </w:rPr>
        <w:t>.</w:t>
      </w:r>
      <w:r w:rsidR="00C7348C">
        <w:rPr>
          <w:rFonts w:cs="Times New Roman"/>
        </w:rPr>
        <w:t xml:space="preserve"> </w:t>
      </w:r>
      <w:r w:rsidR="00F26853">
        <w:rPr>
          <w:rFonts w:cs="Times New Roman"/>
        </w:rPr>
        <w:t>Atvirojo mokslo poli</w:t>
      </w:r>
      <w:r w:rsidR="0094521E">
        <w:rPr>
          <w:rFonts w:cs="Times New Roman"/>
        </w:rPr>
        <w:t>tiką šalyje koordinuoja nacionalinė technikos biblioteka (</w:t>
      </w:r>
      <w:hyperlink w:history="1" r:id="rId6">
        <w:r w:rsidRPr="00156767" w:rsidR="00FC50DA">
          <w:rPr>
            <w:rStyle w:val="Hipersaitas"/>
            <w:rFonts w:cs="Times New Roman"/>
            <w:i/>
            <w:iCs/>
          </w:rPr>
          <w:t>Národní technická knihovna</w:t>
        </w:r>
      </w:hyperlink>
      <w:r w:rsidR="00FC50DA">
        <w:rPr>
          <w:rFonts w:cs="Times New Roman"/>
        </w:rPr>
        <w:t>, NTK</w:t>
      </w:r>
      <w:r w:rsidR="0094521E">
        <w:rPr>
          <w:rFonts w:cs="Times New Roman"/>
        </w:rPr>
        <w:t>)</w:t>
      </w:r>
      <w:r w:rsidR="00156767">
        <w:rPr>
          <w:rFonts w:cs="Times New Roman"/>
        </w:rPr>
        <w:t xml:space="preserve">, tačiau </w:t>
      </w:r>
      <w:r w:rsidR="009D3647">
        <w:rPr>
          <w:rFonts w:cs="Times New Roman"/>
        </w:rPr>
        <w:t>atsk</w:t>
      </w:r>
      <w:r w:rsidR="00AC54C7">
        <w:rPr>
          <w:rFonts w:cs="Times New Roman"/>
        </w:rPr>
        <w:t xml:space="preserve">iros mokslinius tyrimus finansuojančios arba vykdančios </w:t>
      </w:r>
      <w:r w:rsidR="009C0718">
        <w:rPr>
          <w:rFonts w:cs="Times New Roman"/>
        </w:rPr>
        <w:t>organizacijo</w:t>
      </w:r>
      <w:r w:rsidR="00FA2AAF">
        <w:rPr>
          <w:rFonts w:cs="Times New Roman"/>
        </w:rPr>
        <w:t>s</w:t>
      </w:r>
      <w:r w:rsidR="009D3647">
        <w:rPr>
          <w:rFonts w:cs="Times New Roman"/>
        </w:rPr>
        <w:t xml:space="preserve"> </w:t>
      </w:r>
      <w:r w:rsidR="00FA2AAF">
        <w:rPr>
          <w:rFonts w:cs="Times New Roman"/>
        </w:rPr>
        <w:t>gali taikyti savo vidines mokslinių tyrimų duomenų</w:t>
      </w:r>
      <w:r w:rsidR="009C0718">
        <w:rPr>
          <w:rFonts w:cs="Times New Roman"/>
        </w:rPr>
        <w:t xml:space="preserve"> </w:t>
      </w:r>
      <w:r w:rsidR="00FA2AAF">
        <w:rPr>
          <w:rFonts w:cs="Times New Roman"/>
        </w:rPr>
        <w:t>valdymo politikas. U</w:t>
      </w:r>
      <w:r w:rsidR="00645A7F">
        <w:rPr>
          <w:rFonts w:cs="Times New Roman"/>
        </w:rPr>
        <w:t xml:space="preserve">ž mokslinių tyrimų duomenims skirtą infrastruktūrą </w:t>
      </w:r>
      <w:r w:rsidR="00B76795">
        <w:rPr>
          <w:rFonts w:cs="Times New Roman"/>
        </w:rPr>
        <w:t xml:space="preserve">atsakingas nacionalinis </w:t>
      </w:r>
      <w:r w:rsidRPr="00FC2350" w:rsidR="00B76795">
        <w:rPr>
          <w:rFonts w:cs="Times New Roman"/>
        </w:rPr>
        <w:t>e-infrastruktūros operatori</w:t>
      </w:r>
      <w:r w:rsidR="00B76795">
        <w:rPr>
          <w:rFonts w:cs="Times New Roman"/>
        </w:rPr>
        <w:t xml:space="preserve">us </w:t>
      </w:r>
      <w:hyperlink w:history="1" r:id="rId7">
        <w:r w:rsidRPr="00C4552B" w:rsidR="00B76795">
          <w:rPr>
            <w:rStyle w:val="Hipersaitas"/>
            <w:rFonts w:cs="Times New Roman"/>
          </w:rPr>
          <w:t>CESNET</w:t>
        </w:r>
      </w:hyperlink>
      <w:r w:rsidR="002C0121">
        <w:rPr>
          <w:rFonts w:cs="Times New Roman"/>
        </w:rPr>
        <w:t>, kuris koordinuoja</w:t>
      </w:r>
      <w:r w:rsidRPr="00FC2350" w:rsidR="0004614B">
        <w:rPr>
          <w:rFonts w:cs="Times New Roman"/>
        </w:rPr>
        <w:t xml:space="preserve"> prie skaičiavimo, </w:t>
      </w:r>
      <w:r w:rsidR="002C0121">
        <w:rPr>
          <w:rFonts w:cs="Times New Roman"/>
        </w:rPr>
        <w:t xml:space="preserve">duomenų saugojimo </w:t>
      </w:r>
      <w:r w:rsidRPr="00FC2350" w:rsidR="0004614B">
        <w:rPr>
          <w:rFonts w:cs="Times New Roman"/>
        </w:rPr>
        <w:t xml:space="preserve">ir </w:t>
      </w:r>
      <w:r w:rsidR="001D0BC6">
        <w:rPr>
          <w:rFonts w:cs="Times New Roman"/>
        </w:rPr>
        <w:t xml:space="preserve">kitų </w:t>
      </w:r>
      <w:r w:rsidRPr="00FC2350" w:rsidR="0004614B">
        <w:rPr>
          <w:rFonts w:cs="Times New Roman"/>
        </w:rPr>
        <w:t xml:space="preserve">duomenų </w:t>
      </w:r>
      <w:r w:rsidR="001D0BC6">
        <w:rPr>
          <w:rFonts w:cs="Times New Roman"/>
        </w:rPr>
        <w:t>valdymui svarbių</w:t>
      </w:r>
      <w:r w:rsidR="002C0121">
        <w:rPr>
          <w:rFonts w:cs="Times New Roman"/>
        </w:rPr>
        <w:t xml:space="preserve"> </w:t>
      </w:r>
      <w:r w:rsidRPr="00FC2350" w:rsidR="0004614B">
        <w:rPr>
          <w:rFonts w:cs="Times New Roman"/>
        </w:rPr>
        <w:t>paslaugų</w:t>
      </w:r>
      <w:r w:rsidR="00A71CD7">
        <w:rPr>
          <w:rFonts w:cs="Times New Roman"/>
        </w:rPr>
        <w:t xml:space="preserve"> teikimą</w:t>
      </w:r>
      <w:r w:rsidRPr="00FC2350" w:rsidR="0004614B">
        <w:rPr>
          <w:rFonts w:cs="Times New Roman"/>
        </w:rPr>
        <w:t>.</w:t>
      </w:r>
      <w:r w:rsidR="00530BAD">
        <w:rPr>
          <w:rFonts w:cs="Times New Roman"/>
        </w:rPr>
        <w:t xml:space="preserve"> </w:t>
      </w:r>
      <w:r w:rsidR="002E6EFE">
        <w:rPr>
          <w:rFonts w:cs="Times New Roman"/>
        </w:rPr>
        <w:t>Šis paslaugų tiekėjas</w:t>
      </w:r>
      <w:r w:rsidR="009521D9">
        <w:rPr>
          <w:rFonts w:cs="Times New Roman"/>
        </w:rPr>
        <w:t>, įsteigtas</w:t>
      </w:r>
      <w:r w:rsidR="00530BAD">
        <w:rPr>
          <w:rFonts w:cs="Times New Roman"/>
        </w:rPr>
        <w:t xml:space="preserve"> 1996 m.</w:t>
      </w:r>
      <w:r w:rsidR="009521D9">
        <w:rPr>
          <w:rFonts w:cs="Times New Roman"/>
        </w:rPr>
        <w:t xml:space="preserve">, </w:t>
      </w:r>
      <w:r w:rsidR="007244DD">
        <w:rPr>
          <w:rFonts w:cs="Times New Roman"/>
        </w:rPr>
        <w:t>veikia</w:t>
      </w:r>
      <w:r w:rsidR="00EA709E">
        <w:rPr>
          <w:rFonts w:cs="Times New Roman"/>
        </w:rPr>
        <w:t xml:space="preserve"> </w:t>
      </w:r>
      <w:r w:rsidR="004D67EF">
        <w:rPr>
          <w:rFonts w:cs="Times New Roman"/>
        </w:rPr>
        <w:t>kaip Čekijos mokslų akademij</w:t>
      </w:r>
      <w:r w:rsidR="00776379">
        <w:rPr>
          <w:rFonts w:cs="Times New Roman"/>
        </w:rPr>
        <w:t>ą ir vis</w:t>
      </w:r>
      <w:r w:rsidR="004A529C">
        <w:rPr>
          <w:rFonts w:cs="Times New Roman"/>
        </w:rPr>
        <w:t>us šalies valstybini</w:t>
      </w:r>
      <w:r w:rsidR="002E6EFE">
        <w:rPr>
          <w:rFonts w:cs="Times New Roman"/>
        </w:rPr>
        <w:t>us</w:t>
      </w:r>
      <w:r w:rsidR="004A529C">
        <w:rPr>
          <w:rFonts w:cs="Times New Roman"/>
        </w:rPr>
        <w:t xml:space="preserve"> universite</w:t>
      </w:r>
      <w:r w:rsidR="002E6EFE">
        <w:rPr>
          <w:rFonts w:cs="Times New Roman"/>
        </w:rPr>
        <w:t>tus</w:t>
      </w:r>
      <w:r w:rsidR="004A529C">
        <w:rPr>
          <w:rFonts w:cs="Times New Roman"/>
        </w:rPr>
        <w:t xml:space="preserve"> </w:t>
      </w:r>
      <w:r w:rsidR="002E6EFE">
        <w:rPr>
          <w:rFonts w:cs="Times New Roman"/>
        </w:rPr>
        <w:t>vienijanti asociacija</w:t>
      </w:r>
      <w:r w:rsidR="004A529C">
        <w:rPr>
          <w:rFonts w:cs="Times New Roman"/>
        </w:rPr>
        <w:t xml:space="preserve">. </w:t>
      </w:r>
    </w:p>
    <w:p w:rsidRPr="00392479" w:rsidR="00283B34" w:rsidP="00844A22" w:rsidRDefault="00C92DF0" w14:paraId="43B8810A" w14:textId="1A957AF1">
      <w:pPr>
        <w:rPr>
          <w:rFonts w:cs="Times New Roman"/>
        </w:rPr>
      </w:pPr>
      <w:r w:rsidRPr="0EE2A5FE" w:rsidR="00C92DF0">
        <w:rPr>
          <w:rFonts w:cs="Times New Roman"/>
        </w:rPr>
        <w:t>Čekija pasirinko į EOSC jungtis</w:t>
      </w:r>
      <w:r w:rsidRPr="0EE2A5FE" w:rsidR="00263675">
        <w:rPr>
          <w:rFonts w:cs="Times New Roman"/>
        </w:rPr>
        <w:t xml:space="preserve"> </w:t>
      </w:r>
      <w:r w:rsidRPr="0EE2A5FE" w:rsidR="00A135EA">
        <w:rPr>
          <w:rFonts w:cs="Times New Roman"/>
        </w:rPr>
        <w:t>per</w:t>
      </w:r>
      <w:r w:rsidRPr="0EE2A5FE" w:rsidR="00263675">
        <w:rPr>
          <w:rFonts w:cs="Times New Roman"/>
        </w:rPr>
        <w:t xml:space="preserve"> nacionalin</w:t>
      </w:r>
      <w:r w:rsidRPr="0EE2A5FE" w:rsidR="0037230E">
        <w:rPr>
          <w:rFonts w:cs="Times New Roman"/>
        </w:rPr>
        <w:t>į</w:t>
      </w:r>
      <w:r w:rsidRPr="0EE2A5FE" w:rsidR="00263675">
        <w:rPr>
          <w:rFonts w:cs="Times New Roman"/>
        </w:rPr>
        <w:t xml:space="preserve"> mazg</w:t>
      </w:r>
      <w:r w:rsidRPr="0EE2A5FE" w:rsidR="0037230E">
        <w:rPr>
          <w:rFonts w:cs="Times New Roman"/>
        </w:rPr>
        <w:t>ą</w:t>
      </w:r>
      <w:r w:rsidRPr="0EE2A5FE" w:rsidR="000A4CF2">
        <w:rPr>
          <w:rFonts w:cs="Times New Roman"/>
        </w:rPr>
        <w:t xml:space="preserve">. Šiuo metu, šalį EOSC asociacijoje atstovauja </w:t>
      </w:r>
      <w:r w:rsidRPr="0EE2A5FE" w:rsidR="005A5606">
        <w:rPr>
          <w:rFonts w:cs="Times New Roman"/>
        </w:rPr>
        <w:t>CESNET, tačiau nacionaliniam mazgui</w:t>
      </w:r>
      <w:r w:rsidRPr="0EE2A5FE" w:rsidR="007244DD">
        <w:rPr>
          <w:rFonts w:cs="Times New Roman"/>
        </w:rPr>
        <w:t xml:space="preserve"> kurti</w:t>
      </w:r>
      <w:r w:rsidRPr="0EE2A5FE" w:rsidR="00847589">
        <w:rPr>
          <w:rFonts w:cs="Times New Roman"/>
        </w:rPr>
        <w:t xml:space="preserve">, šalyje </w:t>
      </w:r>
      <w:r w:rsidRPr="0EE2A5FE" w:rsidR="005A732B">
        <w:rPr>
          <w:rFonts w:cs="Times New Roman"/>
        </w:rPr>
        <w:t>2021 m. pradėtas įgyvendinti</w:t>
      </w:r>
      <w:r w:rsidRPr="0EE2A5FE" w:rsidR="00847589">
        <w:rPr>
          <w:rFonts w:cs="Times New Roman"/>
        </w:rPr>
        <w:t xml:space="preserve"> projektas </w:t>
      </w:r>
      <w:hyperlink r:id="Rfcf32f2c76964307">
        <w:r w:rsidRPr="0EE2A5FE" w:rsidR="006B46A2">
          <w:rPr>
            <w:rStyle w:val="Hipersaitas"/>
            <w:rFonts w:cs="Times New Roman"/>
          </w:rPr>
          <w:t>EOSC CZ</w:t>
        </w:r>
      </w:hyperlink>
      <w:r w:rsidRPr="0EE2A5FE" w:rsidR="006B46A2">
        <w:rPr>
          <w:rFonts w:cs="Times New Roman"/>
        </w:rPr>
        <w:t xml:space="preserve">. Šis projektas finansuojamas Čekijos Mokslo, jaunimo ir sporto ministerijos </w:t>
      </w:r>
      <w:r w:rsidRPr="0EE2A5FE" w:rsidR="00197381">
        <w:rPr>
          <w:rFonts w:cs="Times New Roman"/>
        </w:rPr>
        <w:t>bei Europos Sąjungos lėšomis, jį koordinuoja Masaryko universitetas.</w:t>
      </w:r>
      <w:r w:rsidRPr="0EE2A5FE" w:rsidR="009A431F">
        <w:rPr>
          <w:rFonts w:cs="Times New Roman"/>
        </w:rPr>
        <w:t xml:space="preserve"> Šiuo metu projekte veikia </w:t>
      </w:r>
      <w:r w:rsidRPr="0EE2A5FE" w:rsidR="00946218">
        <w:rPr>
          <w:rFonts w:cs="Times New Roman"/>
        </w:rPr>
        <w:t xml:space="preserve">įvairios </w:t>
      </w:r>
      <w:r w:rsidRPr="0EE2A5FE" w:rsidR="009A431F">
        <w:rPr>
          <w:rFonts w:cs="Times New Roman"/>
        </w:rPr>
        <w:t xml:space="preserve">atskiroms </w:t>
      </w:r>
      <w:r w:rsidRPr="0EE2A5FE" w:rsidR="00474920">
        <w:rPr>
          <w:rFonts w:cs="Times New Roman"/>
        </w:rPr>
        <w:t xml:space="preserve">temoms (pvz. metaduomenys arba kompetencijų </w:t>
      </w:r>
      <w:r w:rsidRPr="0EE2A5FE" w:rsidR="00946218">
        <w:rPr>
          <w:rFonts w:cs="Times New Roman"/>
        </w:rPr>
        <w:t>kėlimas) ar mokslo sritims skirtos darbo grupės</w:t>
      </w:r>
      <w:r w:rsidRPr="0EE2A5FE" w:rsidR="00DA383E">
        <w:rPr>
          <w:rFonts w:cs="Times New Roman"/>
        </w:rPr>
        <w:t xml:space="preserve">, </w:t>
      </w:r>
      <w:r w:rsidRPr="0EE2A5FE" w:rsidR="00530E80">
        <w:rPr>
          <w:rFonts w:cs="Times New Roman"/>
        </w:rPr>
        <w:t>jų interneto svetainėje kaupiama informacija apie duomenų valdymui skirtus įrankius ar šalyje ir už jos ribų organizuojamus mokymus.</w:t>
      </w:r>
      <w:r w:rsidRPr="0EE2A5FE" w:rsidR="00844A22">
        <w:rPr>
          <w:rFonts w:cs="Times New Roman"/>
        </w:rPr>
        <w:t xml:space="preserve"> EOSC CZ projektas jau dabar aktyviai bendradarbiauja su šalies mokslo ir studijų institucij</w:t>
      </w:r>
      <w:r w:rsidRPr="0EE2A5FE" w:rsidR="009915D3">
        <w:rPr>
          <w:rFonts w:cs="Times New Roman"/>
        </w:rPr>
        <w:t>ų atvirojo mokslo centrais</w:t>
      </w:r>
      <w:r w:rsidRPr="0EE2A5FE" w:rsidR="10E22BBC">
        <w:rPr>
          <w:rFonts w:cs="Times New Roman"/>
        </w:rPr>
        <w:t xml:space="preserve"> ir </w:t>
      </w:r>
      <w:r w:rsidRPr="0EE2A5FE" w:rsidR="007F1E7B">
        <w:rPr>
          <w:rFonts w:cs="Times New Roman"/>
        </w:rPr>
        <w:t>Čekijos universitetų bibliotekų asociacija</w:t>
      </w:r>
      <w:r w:rsidRPr="0EE2A5FE" w:rsidR="5AE17A97">
        <w:rPr>
          <w:rFonts w:cs="Times New Roman"/>
        </w:rPr>
        <w:t>,</w:t>
      </w:r>
      <w:r w:rsidRPr="0EE2A5FE" w:rsidR="00392479">
        <w:rPr>
          <w:rFonts w:cs="Times New Roman"/>
        </w:rPr>
        <w:t xml:space="preserve"> kad būtų užtikrintas kuo aktyvesnis šalies akademinės bendruomenės įsitraukima</w:t>
      </w:r>
      <w:r w:rsidRPr="0EE2A5FE" w:rsidR="001851B7">
        <w:rPr>
          <w:rFonts w:cs="Times New Roman"/>
        </w:rPr>
        <w:t>s</w:t>
      </w:r>
      <w:r w:rsidRPr="0EE2A5FE" w:rsidR="00392479">
        <w:rPr>
          <w:rFonts w:cs="Times New Roman"/>
        </w:rPr>
        <w:t xml:space="preserve">. </w:t>
      </w:r>
    </w:p>
    <w:p w:rsidR="671F2030" w:rsidP="001C3F7E" w:rsidRDefault="671F2030" w14:paraId="0647B690" w14:textId="1F4002A8">
      <w:pPr>
        <w:pStyle w:val="prastasis"/>
        <w:suppressLineNumbers w:val="0"/>
        <w:spacing w:before="0" w:beforeAutospacing="off" w:after="160" w:afterAutospacing="off" w:line="360" w:lineRule="auto"/>
        <w:ind w:left="0" w:right="0" w:firstLine="567"/>
        <w:jc w:val="both"/>
        <w:rPr>
          <w:rFonts w:cs="Times New Roman"/>
          <w:i w:val="0"/>
          <w:iCs w:val="0"/>
        </w:rPr>
      </w:pPr>
      <w:r w:rsidRPr="001C3F7E" w:rsidR="671F2030">
        <w:rPr>
          <w:rFonts w:cs="Times New Roman"/>
        </w:rPr>
        <w:t xml:space="preserve">Viena iš EOSC CZ projekto atliekamų funkcijų – duomenų kuratorių (angl. </w:t>
      </w:r>
      <w:r w:rsidRPr="001C3F7E" w:rsidR="671F2030">
        <w:rPr>
          <w:rFonts w:cs="Times New Roman"/>
          <w:i w:val="1"/>
          <w:iCs w:val="1"/>
        </w:rPr>
        <w:t xml:space="preserve">data </w:t>
      </w:r>
      <w:r w:rsidRPr="001C3F7E" w:rsidR="671F2030">
        <w:rPr>
          <w:rFonts w:cs="Times New Roman"/>
          <w:i w:val="1"/>
          <w:iCs w:val="1"/>
        </w:rPr>
        <w:t>stewards</w:t>
      </w:r>
      <w:r w:rsidRPr="001C3F7E" w:rsidR="671F2030">
        <w:rPr>
          <w:rFonts w:cs="Times New Roman"/>
        </w:rPr>
        <w:t>)</w:t>
      </w:r>
      <w:r w:rsidRPr="001C3F7E" w:rsidR="77D34296">
        <w:rPr>
          <w:rFonts w:cs="Times New Roman"/>
        </w:rPr>
        <w:t xml:space="preserve"> telkimas ir jų tinklaveikos užtikrinimas. Projekt</w:t>
      </w:r>
      <w:r w:rsidRPr="001C3F7E" w:rsidR="04BE9035">
        <w:rPr>
          <w:rFonts w:cs="Times New Roman"/>
        </w:rPr>
        <w:t xml:space="preserve">as iniciavo šalyje dirbančių duomenų kuratorių </w:t>
      </w:r>
      <w:hyperlink r:id="R84e36d7d216d41cc">
        <w:r w:rsidRPr="001C3F7E" w:rsidR="04BE9035">
          <w:rPr>
            <w:rStyle w:val="Hipersaitas"/>
            <w:rFonts w:cs="Times New Roman"/>
          </w:rPr>
          <w:t>žemėlapio</w:t>
        </w:r>
      </w:hyperlink>
      <w:r w:rsidRPr="001C3F7E" w:rsidR="04BE9035">
        <w:rPr>
          <w:rFonts w:cs="Times New Roman"/>
        </w:rPr>
        <w:t xml:space="preserve"> parengimą, taip pat administruoja duomenų kurat</w:t>
      </w:r>
      <w:r w:rsidRPr="001C3F7E" w:rsidR="7FF67D37">
        <w:rPr>
          <w:rFonts w:cs="Times New Roman"/>
        </w:rPr>
        <w:t>ori</w:t>
      </w:r>
      <w:r w:rsidRPr="001C3F7E" w:rsidR="769F0483">
        <w:rPr>
          <w:rFonts w:cs="Times New Roman"/>
        </w:rPr>
        <w:t>ams skirtą grupę</w:t>
      </w:r>
      <w:r w:rsidRPr="001C3F7E" w:rsidR="2978C10A">
        <w:rPr>
          <w:rFonts w:cs="Times New Roman"/>
        </w:rPr>
        <w:t xml:space="preserve"> </w:t>
      </w:r>
      <w:r w:rsidRPr="001C3F7E" w:rsidR="7FF67D37">
        <w:rPr>
          <w:rFonts w:cs="Times New Roman"/>
        </w:rPr>
        <w:t xml:space="preserve">socialiniame tinkle </w:t>
      </w:r>
      <w:r w:rsidRPr="001C3F7E" w:rsidR="7FF67D37">
        <w:rPr>
          <w:rFonts w:cs="Times New Roman"/>
          <w:i w:val="1"/>
          <w:iCs w:val="1"/>
        </w:rPr>
        <w:t>Discord</w:t>
      </w:r>
      <w:r w:rsidRPr="001C3F7E" w:rsidR="6F4EC7DC">
        <w:rPr>
          <w:rFonts w:cs="Times New Roman"/>
          <w:i w:val="1"/>
          <w:iCs w:val="1"/>
        </w:rPr>
        <w:t xml:space="preserve">, </w:t>
      </w:r>
      <w:r w:rsidRPr="001C3F7E" w:rsidR="6F4EC7DC">
        <w:rPr>
          <w:rFonts w:cs="Times New Roman"/>
          <w:i w:val="0"/>
          <w:iCs w:val="0"/>
        </w:rPr>
        <w:t>kuri</w:t>
      </w:r>
      <w:r w:rsidRPr="001C3F7E" w:rsidR="792E7152">
        <w:rPr>
          <w:rFonts w:cs="Times New Roman"/>
          <w:i w:val="0"/>
          <w:iCs w:val="0"/>
        </w:rPr>
        <w:t>oje</w:t>
      </w:r>
      <w:r w:rsidRPr="001C3F7E" w:rsidR="6F4EC7DC">
        <w:rPr>
          <w:rFonts w:cs="Times New Roman"/>
          <w:i w:val="0"/>
          <w:iCs w:val="0"/>
        </w:rPr>
        <w:t xml:space="preserve">, remiantis </w:t>
      </w:r>
      <w:r w:rsidRPr="001C3F7E" w:rsidR="6F4EC7DC">
        <w:rPr>
          <w:rFonts w:cs="Times New Roman"/>
          <w:i w:val="0"/>
          <w:iCs w:val="0"/>
        </w:rPr>
        <w:t>OpenAire</w:t>
      </w:r>
      <w:r w:rsidRPr="001C3F7E" w:rsidR="6F4EC7DC">
        <w:rPr>
          <w:rFonts w:cs="Times New Roman"/>
          <w:i w:val="0"/>
          <w:iCs w:val="0"/>
        </w:rPr>
        <w:t xml:space="preserve"> pateikiamais </w:t>
      </w:r>
      <w:hyperlink r:id="R5844abf84ee54c10">
        <w:r w:rsidRPr="001C3F7E" w:rsidR="6F4EC7DC">
          <w:rPr>
            <w:rStyle w:val="Hipersaitas"/>
            <w:rFonts w:cs="Times New Roman"/>
            <w:i w:val="0"/>
            <w:iCs w:val="0"/>
          </w:rPr>
          <w:t>duomenimis</w:t>
        </w:r>
      </w:hyperlink>
      <w:r w:rsidRPr="001C3F7E" w:rsidR="6F4EC7DC">
        <w:rPr>
          <w:rFonts w:cs="Times New Roman"/>
          <w:i w:val="0"/>
          <w:iCs w:val="0"/>
        </w:rPr>
        <w:t xml:space="preserve">, </w:t>
      </w:r>
      <w:r w:rsidRPr="001C3F7E" w:rsidR="19FDC83C">
        <w:rPr>
          <w:rFonts w:cs="Times New Roman"/>
          <w:i w:val="0"/>
          <w:iCs w:val="0"/>
        </w:rPr>
        <w:t>yra</w:t>
      </w:r>
      <w:r w:rsidRPr="001C3F7E" w:rsidR="6F4EC7DC">
        <w:rPr>
          <w:rFonts w:cs="Times New Roman"/>
          <w:i w:val="0"/>
          <w:iCs w:val="0"/>
        </w:rPr>
        <w:t xml:space="preserve"> virš 100 </w:t>
      </w:r>
      <w:r w:rsidRPr="001C3F7E" w:rsidR="16E6FA60">
        <w:rPr>
          <w:rFonts w:cs="Times New Roman"/>
          <w:i w:val="0"/>
          <w:iCs w:val="0"/>
        </w:rPr>
        <w:t>narių</w:t>
      </w:r>
      <w:r w:rsidRPr="001C3F7E" w:rsidR="6F4EC7DC">
        <w:rPr>
          <w:rFonts w:cs="Times New Roman"/>
          <w:i w:val="0"/>
          <w:iCs w:val="0"/>
        </w:rPr>
        <w:t>.</w:t>
      </w:r>
      <w:r w:rsidRPr="001C3F7E" w:rsidR="7AEB2921">
        <w:rPr>
          <w:rFonts w:cs="Times New Roman"/>
          <w:i w:val="0"/>
          <w:iCs w:val="0"/>
        </w:rPr>
        <w:t xml:space="preserve"> </w:t>
      </w:r>
      <w:r w:rsidRPr="001C3F7E" w:rsidR="66D99E97">
        <w:rPr>
          <w:rFonts w:cs="Times New Roman"/>
          <w:i w:val="0"/>
          <w:iCs w:val="0"/>
        </w:rPr>
        <w:t>EOSC CZ yra parengę atmintinę pradedantiems duomenų kuratoriams</w:t>
      </w:r>
      <w:r w:rsidRPr="001C3F7E" w:rsidR="07575B25">
        <w:rPr>
          <w:rFonts w:cs="Times New Roman"/>
          <w:i w:val="0"/>
          <w:iCs w:val="0"/>
        </w:rPr>
        <w:t xml:space="preserve">, o Karolio universitetas Prahoje siūlo </w:t>
      </w:r>
      <w:r w:rsidRPr="001C3F7E" w:rsidR="752761B5">
        <w:rPr>
          <w:rFonts w:cs="Times New Roman"/>
          <w:i w:val="0"/>
          <w:iCs w:val="0"/>
        </w:rPr>
        <w:t>šių specialistų rengimo kursus</w:t>
      </w:r>
      <w:r w:rsidRPr="001C3F7E" w:rsidR="1ADCED50">
        <w:rPr>
          <w:rFonts w:cs="Times New Roman"/>
          <w:i w:val="0"/>
          <w:iCs w:val="0"/>
        </w:rPr>
        <w:t xml:space="preserve">, </w:t>
      </w:r>
      <w:r w:rsidRPr="001C3F7E" w:rsidR="62D17C5A">
        <w:rPr>
          <w:rFonts w:cs="Times New Roman"/>
          <w:i w:val="0"/>
          <w:iCs w:val="0"/>
        </w:rPr>
        <w:t>suteikiančius mikrosertifikatą</w:t>
      </w:r>
      <w:r w:rsidRPr="001C3F7E" w:rsidR="752761B5">
        <w:rPr>
          <w:rFonts w:cs="Times New Roman"/>
          <w:i w:val="0"/>
          <w:iCs w:val="0"/>
        </w:rPr>
        <w:t xml:space="preserve">. </w:t>
      </w:r>
    </w:p>
    <w:p w:rsidRPr="00FC2350" w:rsidR="0004614B" w:rsidP="00DE6432" w:rsidRDefault="00283B34" w14:paraId="24C1F1F9" w14:textId="0E482764">
      <w:pPr>
        <w:rPr>
          <w:rFonts w:cs="Times New Roman"/>
        </w:rPr>
      </w:pPr>
      <w:r w:rsidRPr="001C3F7E" w:rsidR="00283B34">
        <w:rPr>
          <w:rFonts w:cs="Times New Roman"/>
        </w:rPr>
        <w:t xml:space="preserve">Planuojama, kad </w:t>
      </w:r>
      <w:r w:rsidRPr="001C3F7E" w:rsidR="00BE6397">
        <w:rPr>
          <w:rFonts w:cs="Times New Roman"/>
        </w:rPr>
        <w:t xml:space="preserve">centrinis </w:t>
      </w:r>
      <w:r w:rsidRPr="001C3F7E" w:rsidR="01A4681A">
        <w:rPr>
          <w:rFonts w:cs="Times New Roman"/>
        </w:rPr>
        <w:t xml:space="preserve">kuriamo </w:t>
      </w:r>
      <w:r w:rsidRPr="001C3F7E" w:rsidR="00283B34">
        <w:rPr>
          <w:rFonts w:cs="Times New Roman"/>
        </w:rPr>
        <w:t xml:space="preserve">nacionalinio </w:t>
      </w:r>
      <w:r w:rsidRPr="001C3F7E" w:rsidR="000D58C1">
        <w:rPr>
          <w:rFonts w:cs="Times New Roman"/>
        </w:rPr>
        <w:t>EOSC mazgo architektūr</w:t>
      </w:r>
      <w:r w:rsidRPr="001C3F7E" w:rsidR="00BE6397">
        <w:rPr>
          <w:rFonts w:cs="Times New Roman"/>
        </w:rPr>
        <w:t>os</w:t>
      </w:r>
      <w:r w:rsidRPr="001C3F7E" w:rsidR="000D58C1">
        <w:rPr>
          <w:rFonts w:cs="Times New Roman"/>
        </w:rPr>
        <w:t xml:space="preserve"> </w:t>
      </w:r>
      <w:r w:rsidRPr="001C3F7E" w:rsidR="00BE6397">
        <w:rPr>
          <w:rFonts w:cs="Times New Roman"/>
        </w:rPr>
        <w:t>komponentas bus na</w:t>
      </w:r>
      <w:r w:rsidRPr="001C3F7E" w:rsidR="00E812BB">
        <w:rPr>
          <w:rFonts w:cs="Times New Roman"/>
        </w:rPr>
        <w:t xml:space="preserve">cionalinė duomenų talpyklų platforma </w:t>
      </w:r>
      <w:r w:rsidRPr="001C3F7E" w:rsidR="00FB368A">
        <w:rPr>
          <w:rFonts w:cs="Times New Roman"/>
          <w:i w:val="1"/>
          <w:iCs w:val="1"/>
        </w:rPr>
        <w:t>Narodní</w:t>
      </w:r>
      <w:r w:rsidRPr="001C3F7E" w:rsidR="00FB368A">
        <w:rPr>
          <w:rFonts w:cs="Times New Roman"/>
          <w:i w:val="1"/>
          <w:iCs w:val="1"/>
        </w:rPr>
        <w:t xml:space="preserve"> </w:t>
      </w:r>
      <w:r w:rsidRPr="001C3F7E" w:rsidR="00FB368A">
        <w:rPr>
          <w:rFonts w:cs="Times New Roman"/>
          <w:i w:val="1"/>
          <w:iCs w:val="1"/>
        </w:rPr>
        <w:t>repositář</w:t>
      </w:r>
      <w:r w:rsidRPr="001C3F7E" w:rsidR="00FB368A">
        <w:rPr>
          <w:rFonts w:cs="Times New Roman"/>
          <w:i w:val="1"/>
          <w:iCs w:val="1"/>
        </w:rPr>
        <w:t xml:space="preserve"> </w:t>
      </w:r>
      <w:r w:rsidRPr="001C3F7E" w:rsidR="00FB368A">
        <w:rPr>
          <w:rFonts w:cs="Times New Roman"/>
          <w:i w:val="1"/>
          <w:iCs w:val="1"/>
        </w:rPr>
        <w:t>dat</w:t>
      </w:r>
      <w:r w:rsidRPr="001C3F7E" w:rsidR="00FB368A">
        <w:rPr>
          <w:rFonts w:cs="Times New Roman"/>
        </w:rPr>
        <w:t xml:space="preserve"> (NRD). Tai bus centrinis metaduomenų katalogas, API pagalba surenkantis metaduomenis iš įvairių šal</w:t>
      </w:r>
      <w:r w:rsidRPr="001C3F7E" w:rsidR="00701DB7">
        <w:rPr>
          <w:rFonts w:cs="Times New Roman"/>
        </w:rPr>
        <w:t xml:space="preserve">yje veikiančių specializuotų ir tarpdisciplininių talpyklų. </w:t>
      </w:r>
      <w:r w:rsidRPr="001C3F7E" w:rsidR="007353C1">
        <w:rPr>
          <w:rFonts w:cs="Times New Roman"/>
        </w:rPr>
        <w:t xml:space="preserve">Ši platforma </w:t>
      </w:r>
      <w:r w:rsidRPr="001C3F7E" w:rsidR="008D2BB0">
        <w:rPr>
          <w:rFonts w:cs="Times New Roman"/>
        </w:rPr>
        <w:t xml:space="preserve">bus </w:t>
      </w:r>
      <w:r w:rsidRPr="001C3F7E" w:rsidR="007353C1">
        <w:rPr>
          <w:rFonts w:cs="Times New Roman"/>
        </w:rPr>
        <w:t>paremta šalyje jau egzistuojančia mokslinių tyrimų duomenų infrastruktūra</w:t>
      </w:r>
      <w:r w:rsidRPr="001C3F7E" w:rsidR="00FF239D">
        <w:rPr>
          <w:rFonts w:cs="Times New Roman"/>
        </w:rPr>
        <w:t xml:space="preserve"> </w:t>
      </w:r>
      <w:hyperlink r:id="Rb43cc9c7555d43bc">
        <w:r w:rsidRPr="001C3F7E" w:rsidR="00FF239D">
          <w:rPr>
            <w:rStyle w:val="Hipersaitas"/>
            <w:rFonts w:cs="Times New Roman"/>
          </w:rPr>
          <w:t>e-INFRA</w:t>
        </w:r>
      </w:hyperlink>
      <w:r w:rsidRPr="001C3F7E" w:rsidR="00AB3BCF">
        <w:rPr>
          <w:rFonts w:cs="Times New Roman"/>
        </w:rPr>
        <w:t>.</w:t>
      </w:r>
      <w:r w:rsidRPr="001C3F7E" w:rsidR="00CC6BF3">
        <w:rPr>
          <w:rFonts w:cs="Times New Roman"/>
        </w:rPr>
        <w:t xml:space="preserve"> Apjungiant iš įvairių talpyklų surinktus metaduomenis, bus įgyvendintas nacionalinis duomenų paieškos portalas, taip pat planuojama </w:t>
      </w:r>
      <w:r w:rsidRPr="001C3F7E" w:rsidR="00BB6B18">
        <w:rPr>
          <w:rFonts w:cs="Times New Roman"/>
        </w:rPr>
        <w:t xml:space="preserve">sukurti duomenų valdymo planus rengti padedantį įrankį ir teikti kitas paslaugas, tokias kaip centralizuota </w:t>
      </w:r>
      <w:r w:rsidRPr="001C3F7E" w:rsidR="00BB6B18">
        <w:rPr>
          <w:rFonts w:cs="Times New Roman"/>
        </w:rPr>
        <w:t>naudotojų autentifikacija</w:t>
      </w:r>
      <w:r w:rsidRPr="001C3F7E" w:rsidR="006D6233">
        <w:rPr>
          <w:rFonts w:cs="Times New Roman"/>
        </w:rPr>
        <w:t xml:space="preserve">. </w:t>
      </w:r>
      <w:r w:rsidRPr="001C3F7E" w:rsidR="00BB6B18">
        <w:rPr>
          <w:rFonts w:cs="Times New Roman"/>
        </w:rPr>
        <w:t xml:space="preserve"> </w:t>
      </w:r>
      <w:r w:rsidRPr="001C3F7E" w:rsidR="005A732B">
        <w:rPr>
          <w:rFonts w:cs="Times New Roman"/>
        </w:rPr>
        <w:t xml:space="preserve">Planuojama, kad pirmas </w:t>
      </w:r>
      <w:r w:rsidRPr="001C3F7E" w:rsidR="00DE6432">
        <w:rPr>
          <w:rFonts w:cs="Times New Roman"/>
        </w:rPr>
        <w:t xml:space="preserve">Čekijos EOSC mazgo infrastruktūros kūrimo etapas bus užbaigtas 2026 m. </w:t>
      </w:r>
    </w:p>
    <w:p w:rsidR="55069D86" w:rsidP="001C3F7E" w:rsidRDefault="55069D86" w14:paraId="12FEBB34" w14:textId="7452BA12">
      <w:pPr>
        <w:pStyle w:val="prastasis"/>
        <w:rPr>
          <w:rFonts w:cs="Times New Roman"/>
        </w:rPr>
      </w:pPr>
      <w:r w:rsidRPr="001C3F7E" w:rsidR="55069D86">
        <w:rPr>
          <w:rFonts w:cs="Times New Roman"/>
        </w:rPr>
        <w:t xml:space="preserve">Čekijoje ilgą laiką vyravo decentralizuota mokslinių tyrimų duomenų valdymo ekosistema, </w:t>
      </w:r>
      <w:r w:rsidRPr="001C3F7E" w:rsidR="73494A7F">
        <w:rPr>
          <w:rFonts w:cs="Times New Roman"/>
        </w:rPr>
        <w:t xml:space="preserve">sudaryta iš kelių toje srityje pažengusių mokslo ir studijų institucijų, daugybės mažiau pažengusių institucijų, </w:t>
      </w:r>
      <w:r w:rsidRPr="001C3F7E" w:rsidR="0F451BB3">
        <w:rPr>
          <w:rFonts w:cs="Times New Roman"/>
        </w:rPr>
        <w:t xml:space="preserve">atvirojo mokslo politiką koordinuojančios nacionalinės bibliotekos ir nacionalinio e-infrastruktūros operatoriaus. Situacija ėmė keistis šaliai nusprendus </w:t>
      </w:r>
      <w:r w:rsidRPr="001C3F7E" w:rsidR="36F1936D">
        <w:rPr>
          <w:rFonts w:cs="Times New Roman"/>
        </w:rPr>
        <w:t>kur</w:t>
      </w:r>
      <w:r w:rsidRPr="001C3F7E" w:rsidR="0F451BB3">
        <w:rPr>
          <w:rFonts w:cs="Times New Roman"/>
        </w:rPr>
        <w:t xml:space="preserve">ti nacionalinį EOSC </w:t>
      </w:r>
      <w:r w:rsidRPr="001C3F7E" w:rsidR="177F8E5F">
        <w:rPr>
          <w:rFonts w:cs="Times New Roman"/>
        </w:rPr>
        <w:t>mazgą</w:t>
      </w:r>
      <w:r w:rsidRPr="001C3F7E" w:rsidR="034C1127">
        <w:rPr>
          <w:rFonts w:cs="Times New Roman"/>
        </w:rPr>
        <w:t>, kai</w:t>
      </w:r>
      <w:r w:rsidRPr="001C3F7E" w:rsidR="177F8E5F">
        <w:rPr>
          <w:rFonts w:cs="Times New Roman"/>
        </w:rPr>
        <w:t xml:space="preserve"> tikslu</w:t>
      </w:r>
      <w:r w:rsidRPr="001C3F7E" w:rsidR="6F47D91E">
        <w:rPr>
          <w:rFonts w:cs="Times New Roman"/>
        </w:rPr>
        <w:t xml:space="preserve"> įsteigtas projektas ėmėsi lyderystės apjungiant šalies institucijas</w:t>
      </w:r>
      <w:r w:rsidRPr="001C3F7E" w:rsidR="2CC53708">
        <w:rPr>
          <w:rFonts w:cs="Times New Roman"/>
        </w:rPr>
        <w:t xml:space="preserve"> bei jose dirbančius duomenų valdymo specialistus</w:t>
      </w:r>
      <w:r w:rsidRPr="001C3F7E" w:rsidR="6F47D91E">
        <w:rPr>
          <w:rFonts w:cs="Times New Roman"/>
        </w:rPr>
        <w:t xml:space="preserve"> į vien</w:t>
      </w:r>
      <w:r w:rsidRPr="001C3F7E" w:rsidR="31506735">
        <w:rPr>
          <w:rFonts w:cs="Times New Roman"/>
        </w:rPr>
        <w:t xml:space="preserve">ingą </w:t>
      </w:r>
      <w:r w:rsidRPr="001C3F7E" w:rsidR="6F47D91E">
        <w:rPr>
          <w:rFonts w:cs="Times New Roman"/>
        </w:rPr>
        <w:t>tinklą</w:t>
      </w:r>
      <w:r w:rsidRPr="001C3F7E" w:rsidR="7F58D7BA">
        <w:rPr>
          <w:rFonts w:cs="Times New Roman"/>
        </w:rPr>
        <w:t xml:space="preserve">. </w:t>
      </w:r>
      <w:r w:rsidRPr="001C3F7E" w:rsidR="11C00001">
        <w:rPr>
          <w:rFonts w:cs="Times New Roman"/>
        </w:rPr>
        <w:t>Reikia tikėtis</w:t>
      </w:r>
      <w:r w:rsidRPr="001C3F7E" w:rsidR="63B747B1">
        <w:rPr>
          <w:rFonts w:cs="Times New Roman"/>
        </w:rPr>
        <w:t xml:space="preserve">, kad </w:t>
      </w:r>
      <w:r w:rsidRPr="001C3F7E" w:rsidR="106824F9">
        <w:rPr>
          <w:rFonts w:cs="Times New Roman"/>
        </w:rPr>
        <w:t>projekto įgyvendinami į kompetencijas ir tinklaveiką nukreipti veiksmai padės gerus pagrindus</w:t>
      </w:r>
      <w:r w:rsidRPr="001C3F7E" w:rsidR="337FEE91">
        <w:rPr>
          <w:rFonts w:cs="Times New Roman"/>
        </w:rPr>
        <w:t xml:space="preserve"> techniniam  EOSC nacionalinio mazgo įgyvendinimui.</w:t>
      </w:r>
    </w:p>
    <w:p w:rsidRPr="00FC2350" w:rsidR="0004614B" w:rsidP="000A27DC" w:rsidRDefault="0004614B" w14:paraId="4CD20E86" w14:textId="73BB085E">
      <w:pPr>
        <w:pStyle w:val="Antrat2"/>
      </w:pPr>
      <w:r w:rsidRPr="00FC2350">
        <w:t>Danija</w:t>
      </w:r>
    </w:p>
    <w:p w:rsidR="00066905" w:rsidP="22E2B27F" w:rsidRDefault="00680E52" w14:paraId="5B7AA652" w14:textId="5922EECE">
      <w:pPr>
        <w:rPr>
          <w:rFonts w:cs="Times New Roman"/>
        </w:rPr>
      </w:pPr>
      <w:r>
        <w:rPr>
          <w:rFonts w:cs="Times New Roman"/>
        </w:rPr>
        <w:t>Danijo</w:t>
      </w:r>
      <w:r w:rsidR="00EB069C">
        <w:rPr>
          <w:rFonts w:cs="Times New Roman"/>
        </w:rPr>
        <w:t xml:space="preserve">je mokslinių tyrimų duomenys valdomi </w:t>
      </w:r>
      <w:r w:rsidR="007D7285">
        <w:rPr>
          <w:rFonts w:cs="Times New Roman"/>
        </w:rPr>
        <w:t>koordinuoto institucijų tinklo</w:t>
      </w:r>
      <w:r w:rsidR="000D32BF">
        <w:rPr>
          <w:rFonts w:cs="Times New Roman"/>
        </w:rPr>
        <w:t xml:space="preserve"> principu</w:t>
      </w:r>
      <w:r w:rsidR="001E1CCC">
        <w:rPr>
          <w:rFonts w:cs="Times New Roman"/>
        </w:rPr>
        <w:t xml:space="preserve">. </w:t>
      </w:r>
      <w:r w:rsidR="00546B41">
        <w:rPr>
          <w:rFonts w:cs="Times New Roman"/>
        </w:rPr>
        <w:t>Nuo 2021 m. š</w:t>
      </w:r>
      <w:r w:rsidR="001E1CCC">
        <w:rPr>
          <w:rFonts w:cs="Times New Roman"/>
        </w:rPr>
        <w:t>alis turi vieningą duomenų v</w:t>
      </w:r>
      <w:r w:rsidR="00546B41">
        <w:rPr>
          <w:rFonts w:cs="Times New Roman"/>
        </w:rPr>
        <w:t>aldymo strategiją.</w:t>
      </w:r>
      <w:r w:rsidR="00765883">
        <w:rPr>
          <w:rFonts w:cs="Times New Roman"/>
        </w:rPr>
        <w:t xml:space="preserve"> Strategijos įgyvendinimo stebėseną vykd</w:t>
      </w:r>
      <w:r w:rsidR="00B65B1C">
        <w:rPr>
          <w:rFonts w:cs="Times New Roman"/>
        </w:rPr>
        <w:t>o tarpinstitucinė ekspertų grupė</w:t>
      </w:r>
      <w:r w:rsidR="00754894">
        <w:rPr>
          <w:rFonts w:cs="Times New Roman"/>
        </w:rPr>
        <w:t>.</w:t>
      </w:r>
      <w:r w:rsidR="00B65B1C">
        <w:rPr>
          <w:rFonts w:cs="Times New Roman"/>
        </w:rPr>
        <w:t xml:space="preserve"> </w:t>
      </w:r>
      <w:r w:rsidR="00C417AF">
        <w:rPr>
          <w:rFonts w:cs="Times New Roman"/>
        </w:rPr>
        <w:t>S</w:t>
      </w:r>
      <w:r w:rsidR="009769D9">
        <w:rPr>
          <w:rFonts w:cs="Times New Roman"/>
        </w:rPr>
        <w:t>trategijos įgyvendinimą koordinuoja Danijos skaitmeninė</w:t>
      </w:r>
      <w:r w:rsidR="00083C1B">
        <w:rPr>
          <w:rFonts w:cs="Times New Roman"/>
        </w:rPr>
        <w:t>s infrastruktūros konsorciumas</w:t>
      </w:r>
      <w:r w:rsidR="00BB306D">
        <w:rPr>
          <w:rFonts w:cs="Times New Roman"/>
        </w:rPr>
        <w:t xml:space="preserve"> (</w:t>
      </w:r>
      <w:hyperlink r:id="rId10">
        <w:r w:rsidRPr="22E2B27F" w:rsidR="00BB306D">
          <w:rPr>
            <w:rStyle w:val="Hipersaitas"/>
            <w:rFonts w:cs="Times New Roman"/>
            <w:i/>
            <w:iCs/>
          </w:rPr>
          <w:t>Danish e-infrastructure Consortium</w:t>
        </w:r>
      </w:hyperlink>
      <w:r w:rsidR="00BB306D">
        <w:rPr>
          <w:rFonts w:cs="Times New Roman"/>
        </w:rPr>
        <w:t xml:space="preserve">, </w:t>
      </w:r>
      <w:r w:rsidRPr="00BB306D" w:rsidR="00BB306D">
        <w:rPr>
          <w:rFonts w:cs="Times New Roman"/>
        </w:rPr>
        <w:t>DeiC)</w:t>
      </w:r>
      <w:r w:rsidR="000539B3">
        <w:rPr>
          <w:rFonts w:cs="Times New Roman"/>
        </w:rPr>
        <w:t xml:space="preserve">. </w:t>
      </w:r>
      <w:r w:rsidR="00B86619">
        <w:rPr>
          <w:rFonts w:cs="Times New Roman"/>
        </w:rPr>
        <w:t>DeiC</w:t>
      </w:r>
      <w:r w:rsidR="00001C3E">
        <w:rPr>
          <w:rFonts w:cs="Times New Roman"/>
        </w:rPr>
        <w:t xml:space="preserve"> įkurtas </w:t>
      </w:r>
      <w:r w:rsidR="00634C68">
        <w:rPr>
          <w:rFonts w:cs="Times New Roman"/>
        </w:rPr>
        <w:t>Danijos</w:t>
      </w:r>
      <w:r w:rsidR="00B86619">
        <w:rPr>
          <w:rFonts w:cs="Times New Roman"/>
        </w:rPr>
        <w:t xml:space="preserve"> </w:t>
      </w:r>
      <w:r w:rsidR="00634C68">
        <w:rPr>
          <w:rFonts w:cs="Times New Roman"/>
        </w:rPr>
        <w:t xml:space="preserve">Švietimo ir mokslo ministerijos </w:t>
      </w:r>
      <w:r w:rsidR="000F7E69">
        <w:rPr>
          <w:rFonts w:cs="Times New Roman"/>
        </w:rPr>
        <w:t>iniciatyva</w:t>
      </w:r>
      <w:r w:rsidR="00920AF1">
        <w:rPr>
          <w:rFonts w:cs="Times New Roman"/>
        </w:rPr>
        <w:t>, tačiau</w:t>
      </w:r>
      <w:r w:rsidR="004E4233">
        <w:rPr>
          <w:rFonts w:cs="Times New Roman"/>
        </w:rPr>
        <w:t xml:space="preserve"> yra valdomas </w:t>
      </w:r>
      <w:r w:rsidR="00B450EE">
        <w:rPr>
          <w:rFonts w:cs="Times New Roman"/>
        </w:rPr>
        <w:t>tarybos, kurią sudaro įvairių šalies mokslo ir studijų institucijų atst</w:t>
      </w:r>
      <w:r w:rsidR="00C44A8C">
        <w:rPr>
          <w:rFonts w:cs="Times New Roman"/>
        </w:rPr>
        <w:t>ovai. Be nacionalinės duomenų valdymo strategijos įgy</w:t>
      </w:r>
      <w:r w:rsidR="00DC2914">
        <w:rPr>
          <w:rFonts w:cs="Times New Roman"/>
        </w:rPr>
        <w:t xml:space="preserve">vendinimo koordinavimo, šis konsorciumas yra atsakingas </w:t>
      </w:r>
      <w:r w:rsidR="00FC0757">
        <w:rPr>
          <w:rFonts w:cs="Times New Roman"/>
        </w:rPr>
        <w:t xml:space="preserve">už prieigos prie </w:t>
      </w:r>
      <w:r w:rsidR="00CC65EF">
        <w:rPr>
          <w:rFonts w:cs="Times New Roman"/>
        </w:rPr>
        <w:t xml:space="preserve">nacionaliniu mastu veikiančios mokslinių tyrimų techninės infrastruktūros, tokios kaip aukšto našumo skaičiavimų </w:t>
      </w:r>
      <w:r w:rsidRPr="00545218" w:rsidR="00335C9B">
        <w:rPr>
          <w:rFonts w:eastAsia="Times New Roman" w:cs="Times New Roman"/>
          <w:kern w:val="0"/>
          <w:lang w:eastAsia="lt-LT"/>
          <w14:ligatures w14:val="none"/>
        </w:rPr>
        <w:t xml:space="preserve">(angl. </w:t>
      </w:r>
      <w:r w:rsidRPr="22E2B27F" w:rsidR="00335C9B">
        <w:rPr>
          <w:rFonts w:eastAsia="Times New Roman" w:cs="Times New Roman"/>
          <w:i/>
          <w:iCs/>
          <w:kern w:val="0"/>
          <w:lang w:eastAsia="lt-LT"/>
          <w14:ligatures w14:val="none"/>
        </w:rPr>
        <w:t>High Performance Computing</w:t>
      </w:r>
      <w:r w:rsidRPr="00545218" w:rsidR="00335C9B">
        <w:rPr>
          <w:rFonts w:eastAsia="Times New Roman" w:cs="Times New Roman"/>
          <w:kern w:val="0"/>
          <w:lang w:eastAsia="lt-LT"/>
          <w14:ligatures w14:val="none"/>
        </w:rPr>
        <w:t xml:space="preserve">, HPC) </w:t>
      </w:r>
      <w:r w:rsidR="00CC65EF">
        <w:rPr>
          <w:rFonts w:cs="Times New Roman"/>
        </w:rPr>
        <w:t>ištekliai</w:t>
      </w:r>
      <w:r w:rsidR="00066905">
        <w:rPr>
          <w:rFonts w:cs="Times New Roman"/>
        </w:rPr>
        <w:t xml:space="preserve"> ar kvantinių skaičiavimų ištekliai, administravimą. </w:t>
      </w:r>
      <w:r w:rsidR="00083C1B">
        <w:rPr>
          <w:rFonts w:cs="Times New Roman"/>
        </w:rPr>
        <w:t xml:space="preserve"> </w:t>
      </w:r>
      <w:r w:rsidRPr="22E2B27F" w:rsidR="2C34A1E9">
        <w:rPr>
          <w:rFonts w:cs="Times New Roman"/>
        </w:rPr>
        <w:t>DeiC taip pat koordinuoja tarpinstitucinį apsikeitimą patirtimi.</w:t>
      </w:r>
    </w:p>
    <w:p w:rsidR="00171A96" w:rsidP="5ED36445" w:rsidRDefault="00171A96" w14:paraId="47235BE9" w14:textId="5EF1AAB3">
      <w:pPr>
        <w:rPr>
          <w:rFonts w:cs="Times New Roman"/>
        </w:rPr>
      </w:pPr>
      <w:r w:rsidRPr="5ED36445" w:rsidR="00171A96">
        <w:rPr>
          <w:rFonts w:cs="Times New Roman"/>
        </w:rPr>
        <w:t xml:space="preserve">Nemažai Danijos </w:t>
      </w:r>
      <w:r w:rsidRPr="5ED36445" w:rsidR="002217F3">
        <w:rPr>
          <w:rFonts w:cs="Times New Roman"/>
        </w:rPr>
        <w:t>aukštojo mokslo institucijų</w:t>
      </w:r>
      <w:r w:rsidRPr="5ED36445" w:rsidR="005435F7">
        <w:rPr>
          <w:rFonts w:cs="Times New Roman"/>
        </w:rPr>
        <w:t>, kaip pavyzdžiui Pietų Danijos universitetas (</w:t>
      </w:r>
      <w:hyperlink r:id="Ra97005fa5ea34812">
        <w:r w:rsidRPr="5ED36445" w:rsidR="00B84D48">
          <w:rPr>
            <w:rStyle w:val="Hipersaitas"/>
            <w:rFonts w:cs="Times New Roman"/>
            <w:i w:val="1"/>
            <w:iCs w:val="1"/>
          </w:rPr>
          <w:t>University of Southern Denmark</w:t>
        </w:r>
      </w:hyperlink>
      <w:r w:rsidRPr="5ED36445" w:rsidR="00CA7B2F">
        <w:rPr>
          <w:rFonts w:cs="Times New Roman"/>
        </w:rPr>
        <w:t>,</w:t>
      </w:r>
      <w:r w:rsidRPr="5ED36445" w:rsidR="004B137D">
        <w:rPr>
          <w:rFonts w:cs="Times New Roman"/>
        </w:rPr>
        <w:t xml:space="preserve"> </w:t>
      </w:r>
      <w:r w:rsidRPr="5ED36445" w:rsidR="005435F7">
        <w:rPr>
          <w:rFonts w:cs="Times New Roman"/>
        </w:rPr>
        <w:t>SDU)</w:t>
      </w:r>
      <w:r w:rsidRPr="5ED36445" w:rsidR="009C2A07">
        <w:rPr>
          <w:rFonts w:cs="Times New Roman"/>
        </w:rPr>
        <w:t>,</w:t>
      </w:r>
      <w:r w:rsidRPr="5ED36445" w:rsidR="002217F3">
        <w:rPr>
          <w:rFonts w:cs="Times New Roman"/>
        </w:rPr>
        <w:t xml:space="preserve"> </w:t>
      </w:r>
      <w:r w:rsidRPr="5ED36445" w:rsidR="004225B2">
        <w:rPr>
          <w:rFonts w:cs="Times New Roman"/>
        </w:rPr>
        <w:t xml:space="preserve">turi gerai išvystytas mokslinių tyrimų duomenų valdymo </w:t>
      </w:r>
      <w:r w:rsidRPr="5ED36445" w:rsidR="0039183D">
        <w:rPr>
          <w:rFonts w:cs="Times New Roman"/>
        </w:rPr>
        <w:t>paslaugas</w:t>
      </w:r>
      <w:r w:rsidRPr="5ED36445" w:rsidR="005435F7">
        <w:rPr>
          <w:rFonts w:cs="Times New Roman"/>
        </w:rPr>
        <w:t>.</w:t>
      </w:r>
      <w:r w:rsidRPr="5ED36445" w:rsidR="009C2A07">
        <w:rPr>
          <w:rFonts w:cs="Times New Roman"/>
        </w:rPr>
        <w:t xml:space="preserve"> </w:t>
      </w:r>
      <w:r w:rsidRPr="5ED36445" w:rsidR="007C6C0B">
        <w:rPr>
          <w:rFonts w:cs="Times New Roman"/>
        </w:rPr>
        <w:t>Šalyje e</w:t>
      </w:r>
      <w:r w:rsidRPr="5ED36445" w:rsidR="00B235A4">
        <w:rPr>
          <w:rFonts w:cs="Times New Roman"/>
        </w:rPr>
        <w:t xml:space="preserve">gzistuoja institucinės (pvz. </w:t>
      </w:r>
      <w:hyperlink r:id="R1e7b9d17e7cc4699">
        <w:r w:rsidRPr="5ED36445" w:rsidR="00B235A4">
          <w:rPr>
            <w:rStyle w:val="Hipersaitas"/>
            <w:rFonts w:cs="Times New Roman"/>
            <w:i w:val="1"/>
            <w:iCs w:val="1"/>
          </w:rPr>
          <w:t>DTU Data</w:t>
        </w:r>
      </w:hyperlink>
      <w:r w:rsidRPr="5ED36445" w:rsidR="001A495F">
        <w:rPr>
          <w:rFonts w:cs="Times New Roman"/>
        </w:rPr>
        <w:t>)</w:t>
      </w:r>
      <w:r w:rsidRPr="5ED36445" w:rsidR="00DD3B68">
        <w:rPr>
          <w:rFonts w:cs="Times New Roman"/>
        </w:rPr>
        <w:t xml:space="preserve"> ir tarpinstitucinės (pvz. </w:t>
      </w:r>
      <w:hyperlink r:id="Re9e46db3f36e47f0">
        <w:r w:rsidRPr="5ED36445" w:rsidR="00421C49">
          <w:rPr>
            <w:rStyle w:val="Hipersaitas"/>
            <w:rFonts w:cs="Times New Roman"/>
            <w:i w:val="1"/>
            <w:iCs w:val="1"/>
          </w:rPr>
          <w:t xml:space="preserve">Library </w:t>
        </w:r>
        <w:r w:rsidRPr="5ED36445" w:rsidR="00DD3B68">
          <w:rPr>
            <w:rStyle w:val="Hipersaitas"/>
            <w:rFonts w:cs="Times New Roman"/>
            <w:i w:val="1"/>
            <w:iCs w:val="1"/>
          </w:rPr>
          <w:t>Open</w:t>
        </w:r>
        <w:r w:rsidRPr="5ED36445" w:rsidR="00421C49">
          <w:rPr>
            <w:rStyle w:val="Hipersaitas"/>
            <w:rFonts w:cs="Times New Roman"/>
            <w:i w:val="1"/>
            <w:iCs w:val="1"/>
          </w:rPr>
          <w:t xml:space="preserve"> Access Repository</w:t>
        </w:r>
      </w:hyperlink>
      <w:r w:rsidRPr="5ED36445" w:rsidR="00421C49">
        <w:rPr>
          <w:rFonts w:cs="Times New Roman"/>
        </w:rPr>
        <w:t xml:space="preserve">) </w:t>
      </w:r>
      <w:r w:rsidRPr="5ED36445" w:rsidR="00D008BA">
        <w:rPr>
          <w:rFonts w:cs="Times New Roman"/>
        </w:rPr>
        <w:t xml:space="preserve">tarpdisciplininės </w:t>
      </w:r>
      <w:r w:rsidRPr="5ED36445" w:rsidR="00DD3B68">
        <w:rPr>
          <w:rFonts w:cs="Times New Roman"/>
        </w:rPr>
        <w:t>duomenų talpyklos</w:t>
      </w:r>
      <w:r w:rsidRPr="5ED36445" w:rsidR="00D008BA">
        <w:rPr>
          <w:rFonts w:cs="Times New Roman"/>
        </w:rPr>
        <w:t xml:space="preserve">, taip pat nacionalinė duomenų talpykla </w:t>
      </w:r>
      <w:hyperlink r:id="Rea34e9b286b24cc1">
        <w:r w:rsidRPr="5ED36445" w:rsidR="00D008BA">
          <w:rPr>
            <w:rStyle w:val="Hipersaitas"/>
            <w:rFonts w:cs="Times New Roman"/>
            <w:i w:val="1"/>
            <w:iCs w:val="1"/>
          </w:rPr>
          <w:t>DeiC Dataverse</w:t>
        </w:r>
      </w:hyperlink>
      <w:r w:rsidRPr="5ED36445" w:rsidR="00DD3B68">
        <w:rPr>
          <w:rFonts w:cs="Times New Roman"/>
        </w:rPr>
        <w:t xml:space="preserve">. </w:t>
      </w:r>
      <w:r w:rsidRPr="5ED36445" w:rsidR="00A754DE">
        <w:rPr>
          <w:rFonts w:cs="Times New Roman"/>
        </w:rPr>
        <w:t xml:space="preserve"> </w:t>
      </w:r>
    </w:p>
    <w:p w:rsidR="00171A96" w:rsidP="5ED36445" w:rsidRDefault="00171A96" w14:paraId="4974A4AE" w14:textId="6B5C9407">
      <w:pPr>
        <w:pStyle w:val="prastasis"/>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lt-LT"/>
        </w:rPr>
      </w:pPr>
      <w:r w:rsidRPr="5ED36445" w:rsidR="5E6AA6CE">
        <w:rPr>
          <w:rFonts w:cs="Times New Roman"/>
        </w:rPr>
        <w:t xml:space="preserve">Danija buvo subūrusi darbo grupę, kuri parengė studiją, skirtą duomenų kuratorių (angl. </w:t>
      </w:r>
      <w:r w:rsidRPr="5ED36445" w:rsidR="5E6AA6CE">
        <w:rPr>
          <w:rFonts w:cs="Times New Roman"/>
          <w:i w:val="1"/>
          <w:iCs w:val="1"/>
        </w:rPr>
        <w:t xml:space="preserve">Data </w:t>
      </w:r>
      <w:r w:rsidRPr="5ED36445" w:rsidR="5E6AA6CE">
        <w:rPr>
          <w:rFonts w:cs="Times New Roman"/>
          <w:i w:val="1"/>
          <w:iCs w:val="1"/>
        </w:rPr>
        <w:t>stewards</w:t>
      </w:r>
      <w:r w:rsidRPr="5ED36445" w:rsidR="5E6AA6CE">
        <w:rPr>
          <w:rFonts w:cs="Times New Roman"/>
          <w:i w:val="0"/>
          <w:iCs w:val="0"/>
        </w:rPr>
        <w:t>) rengimo nacionaliniu mastu temai (</w:t>
      </w:r>
      <w:r w:rsidRPr="5ED36445" w:rsidR="5E6AA6C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lt-LT"/>
        </w:rPr>
        <w:t>Wildgaard</w:t>
      </w:r>
      <w:r w:rsidRPr="5ED36445" w:rsidR="45877D7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lt-LT"/>
        </w:rPr>
        <w:t xml:space="preserve"> et al.</w:t>
      </w:r>
      <w:r w:rsidRPr="5ED36445" w:rsidR="5E6AA6C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lt-LT"/>
        </w:rPr>
        <w:t>, 2020)</w:t>
      </w:r>
      <w:r w:rsidRPr="5ED36445" w:rsidR="4ED828F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lt-LT"/>
        </w:rPr>
        <w:t>. Taip pat Danija dalyvauja Šiaurės šalių duomenų kuravimo tinklo (</w:t>
      </w:r>
      <w:hyperlink r:id="R499df7c99c00460c">
        <w:r w:rsidRPr="5ED36445" w:rsidR="4ED828F1">
          <w:rPr>
            <w:rStyle w:val="Hipersaitas"/>
            <w:rFonts w:ascii="Times New Roman" w:hAnsi="Times New Roman" w:eastAsia="Times New Roman" w:cs="Times New Roman"/>
            <w:b w:val="0"/>
            <w:bCs w:val="0"/>
            <w:i w:val="1"/>
            <w:iCs w:val="1"/>
            <w:caps w:val="0"/>
            <w:smallCaps w:val="0"/>
            <w:strike w:val="0"/>
            <w:dstrike w:val="0"/>
            <w:noProof w:val="0"/>
            <w:sz w:val="24"/>
            <w:szCs w:val="24"/>
            <w:lang w:val="lt-LT"/>
          </w:rPr>
          <w:t>Nordic Data Stewardship Networ</w:t>
        </w:r>
        <w:r w:rsidRPr="5ED36445" w:rsidR="4B1A4AC7">
          <w:rPr>
            <w:rStyle w:val="Hipersaitas"/>
            <w:rFonts w:ascii="Times New Roman" w:hAnsi="Times New Roman" w:eastAsia="Times New Roman" w:cs="Times New Roman"/>
            <w:b w:val="0"/>
            <w:bCs w:val="0"/>
            <w:i w:val="1"/>
            <w:iCs w:val="1"/>
            <w:caps w:val="0"/>
            <w:smallCaps w:val="0"/>
            <w:strike w:val="0"/>
            <w:dstrike w:val="0"/>
            <w:noProof w:val="0"/>
            <w:sz w:val="24"/>
            <w:szCs w:val="24"/>
            <w:lang w:val="lt-LT"/>
          </w:rPr>
          <w:t>k</w:t>
        </w:r>
      </w:hyperlink>
      <w:r w:rsidRPr="5ED36445" w:rsidR="4B1A4AC7">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lt-LT"/>
        </w:rPr>
        <w:t xml:space="preserve">) veiklose. Šio tinklo tikslai – </w:t>
      </w:r>
      <w:r w:rsidRPr="5ED36445" w:rsidR="78125A7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lt-LT"/>
        </w:rPr>
        <w:t>skatinti duomenų valdymo profesionalų tinklo plėtrą ir sukurti erdvę, kurioje šie specialistai</w:t>
      </w:r>
      <w:r w:rsidRPr="5ED36445" w:rsidR="3760EAB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lt-LT"/>
        </w:rPr>
        <w:t xml:space="preserve"> galėtų dalintis mokymo ištekliais ir patirtimi.</w:t>
      </w:r>
    </w:p>
    <w:p w:rsidRPr="00FC2350" w:rsidR="0004614B" w:rsidP="001C3315" w:rsidRDefault="008C102C" w14:paraId="689DA942" w14:textId="0E8206FB">
      <w:pPr>
        <w:rPr>
          <w:rFonts w:eastAsia="Times New Roman" w:cs="Times New Roman"/>
          <w:kern w:val="0"/>
          <w:lang w:eastAsia="lt-LT"/>
          <w14:ligatures w14:val="none"/>
        </w:rPr>
      </w:pPr>
      <w:r w:rsidRPr="5ED36445" w:rsidR="008C102C">
        <w:rPr>
          <w:rFonts w:cs="Times New Roman"/>
        </w:rPr>
        <w:t xml:space="preserve">EOSC asociacijoje Daniją atstovauja </w:t>
      </w:r>
      <w:r w:rsidRPr="5ED36445" w:rsidR="00520FFC">
        <w:rPr>
          <w:rFonts w:cs="Times New Roman"/>
        </w:rPr>
        <w:t>DeiC</w:t>
      </w:r>
      <w:r w:rsidRPr="5ED36445" w:rsidR="00520FFC">
        <w:rPr>
          <w:rFonts w:cs="Times New Roman"/>
        </w:rPr>
        <w:t xml:space="preserve">. Taip pat buvo </w:t>
      </w:r>
      <w:r w:rsidRPr="5ED36445" w:rsidR="00EB69ED">
        <w:rPr>
          <w:rFonts w:cs="Times New Roman"/>
        </w:rPr>
        <w:t>suburtas EOSC Danijos koordinavimo forumas (</w:t>
      </w:r>
      <w:hyperlink r:id="R497f9568ced04558">
        <w:r w:rsidRPr="5ED36445" w:rsidR="00D3438D">
          <w:rPr>
            <w:rStyle w:val="Hipersaitas"/>
            <w:rFonts w:cs="Times New Roman"/>
            <w:i w:val="1"/>
            <w:iCs w:val="1"/>
          </w:rPr>
          <w:t>The EOSC Denmark Coordination Forum</w:t>
        </w:r>
      </w:hyperlink>
      <w:r w:rsidRPr="5ED36445" w:rsidR="00D3438D">
        <w:rPr>
          <w:rFonts w:cs="Times New Roman"/>
        </w:rPr>
        <w:t>)</w:t>
      </w:r>
      <w:r w:rsidRPr="5ED36445" w:rsidR="00927713">
        <w:rPr>
          <w:rFonts w:cs="Times New Roman"/>
        </w:rPr>
        <w:t>, kurio tikslas – viešinti</w:t>
      </w:r>
      <w:r w:rsidRPr="5ED36445" w:rsidR="00365F6E">
        <w:rPr>
          <w:rFonts w:cs="Times New Roman"/>
        </w:rPr>
        <w:t xml:space="preserve"> Danijos akademinei bendruomenei </w:t>
      </w:r>
      <w:r w:rsidRPr="5ED36445" w:rsidR="00927713">
        <w:rPr>
          <w:rFonts w:cs="Times New Roman"/>
        </w:rPr>
        <w:t xml:space="preserve"> EOSC</w:t>
      </w:r>
      <w:r w:rsidRPr="5ED36445" w:rsidR="00365F6E">
        <w:rPr>
          <w:rFonts w:cs="Times New Roman"/>
        </w:rPr>
        <w:t xml:space="preserve"> siūlomas paslaugas bei </w:t>
      </w:r>
      <w:r w:rsidRPr="5ED36445" w:rsidR="001D7E59">
        <w:rPr>
          <w:rFonts w:cs="Times New Roman"/>
        </w:rPr>
        <w:t>koordinuoti</w:t>
      </w:r>
      <w:r w:rsidRPr="5ED36445" w:rsidR="00365F6E">
        <w:rPr>
          <w:rFonts w:cs="Times New Roman"/>
        </w:rPr>
        <w:t xml:space="preserve"> šalies instituci</w:t>
      </w:r>
      <w:r w:rsidRPr="5ED36445" w:rsidR="001D7E59">
        <w:rPr>
          <w:rFonts w:cs="Times New Roman"/>
        </w:rPr>
        <w:t>jų</w:t>
      </w:r>
      <w:r w:rsidRPr="5ED36445" w:rsidR="00365F6E">
        <w:rPr>
          <w:rFonts w:cs="Times New Roman"/>
        </w:rPr>
        <w:t xml:space="preserve"> ar infrastruktū</w:t>
      </w:r>
      <w:r w:rsidRPr="5ED36445" w:rsidR="001D7E59">
        <w:rPr>
          <w:rFonts w:cs="Times New Roman"/>
        </w:rPr>
        <w:t>rų</w:t>
      </w:r>
      <w:r w:rsidRPr="5ED36445" w:rsidR="00365F6E">
        <w:rPr>
          <w:rFonts w:cs="Times New Roman"/>
        </w:rPr>
        <w:t xml:space="preserve"> int</w:t>
      </w:r>
      <w:r w:rsidRPr="5ED36445" w:rsidR="001D7E59">
        <w:rPr>
          <w:rFonts w:cs="Times New Roman"/>
        </w:rPr>
        <w:t>egraciją į EOSC.</w:t>
      </w:r>
      <w:r w:rsidRPr="5ED36445" w:rsidR="006530B0">
        <w:rPr>
          <w:rFonts w:cs="Times New Roman"/>
        </w:rPr>
        <w:t xml:space="preserve"> Oficialaus ketinimo</w:t>
      </w:r>
      <w:r w:rsidRPr="5ED36445" w:rsidR="001C3315">
        <w:rPr>
          <w:rFonts w:cs="Times New Roman"/>
        </w:rPr>
        <w:t xml:space="preserve"> kurti nacionalinį EOSC mazgą Danija nėra išreiškusi. </w:t>
      </w:r>
    </w:p>
    <w:p w:rsidR="1E950472" w:rsidP="5ED36445" w:rsidRDefault="1E950472" w14:paraId="001E68E8" w14:textId="6F5619FC">
      <w:pPr>
        <w:rPr>
          <w:rFonts w:cs="Times New Roman"/>
        </w:rPr>
      </w:pPr>
      <w:r w:rsidRPr="5ED36445" w:rsidR="1E950472">
        <w:rPr>
          <w:rFonts w:cs="Times New Roman"/>
        </w:rPr>
        <w:t xml:space="preserve">Nors Danija neturi </w:t>
      </w:r>
      <w:r w:rsidRPr="5ED36445" w:rsidR="72CBA75D">
        <w:rPr>
          <w:rFonts w:cs="Times New Roman"/>
        </w:rPr>
        <w:t>centrinės</w:t>
      </w:r>
      <w:r w:rsidRPr="5ED36445" w:rsidR="1E950472">
        <w:rPr>
          <w:rFonts w:cs="Times New Roman"/>
        </w:rPr>
        <w:t xml:space="preserve"> už mokslinių tyrimų duomenų valdym</w:t>
      </w:r>
      <w:r w:rsidRPr="5ED36445" w:rsidR="2A73C978">
        <w:rPr>
          <w:rFonts w:cs="Times New Roman"/>
        </w:rPr>
        <w:t>ą</w:t>
      </w:r>
      <w:r w:rsidRPr="5ED36445" w:rsidR="1E950472">
        <w:rPr>
          <w:rFonts w:cs="Times New Roman"/>
        </w:rPr>
        <w:t xml:space="preserve"> ir valdysen</w:t>
      </w:r>
      <w:r w:rsidRPr="5ED36445" w:rsidR="29C7FF67">
        <w:rPr>
          <w:rFonts w:cs="Times New Roman"/>
        </w:rPr>
        <w:t>ą</w:t>
      </w:r>
      <w:r w:rsidRPr="5ED36445" w:rsidR="1E950472">
        <w:rPr>
          <w:rFonts w:cs="Times New Roman"/>
        </w:rPr>
        <w:t xml:space="preserve"> koordinavimą atsa</w:t>
      </w:r>
      <w:r w:rsidRPr="5ED36445" w:rsidR="4FFC4890">
        <w:rPr>
          <w:rFonts w:cs="Times New Roman"/>
        </w:rPr>
        <w:t xml:space="preserve">kingos institucijos, jos trūkumą kompensuoja </w:t>
      </w:r>
      <w:r w:rsidRPr="5ED36445" w:rsidR="6DC78FFD">
        <w:rPr>
          <w:rFonts w:cs="Times New Roman"/>
        </w:rPr>
        <w:t>puikiai koordinuotas institucijų, ta</w:t>
      </w:r>
      <w:r w:rsidRPr="5ED36445" w:rsidR="580CE55E">
        <w:rPr>
          <w:rFonts w:cs="Times New Roman"/>
        </w:rPr>
        <w:t>rp jų ir turinčių nemažą</w:t>
      </w:r>
      <w:r w:rsidRPr="5ED36445" w:rsidR="6DC78FFD">
        <w:rPr>
          <w:rFonts w:cs="Times New Roman"/>
        </w:rPr>
        <w:t xml:space="preserve"> įdirbį duomenų valdymo srityje, </w:t>
      </w:r>
      <w:r w:rsidRPr="5ED36445" w:rsidR="5A85126B">
        <w:rPr>
          <w:rFonts w:cs="Times New Roman"/>
        </w:rPr>
        <w:t>tinklas bei vieninga nacionalinė strategija tiek paties duomenų valdymo, tiek ta</w:t>
      </w:r>
      <w:r w:rsidRPr="5ED36445" w:rsidR="72097D2A">
        <w:rPr>
          <w:rFonts w:cs="Times New Roman"/>
        </w:rPr>
        <w:t>m reikalingų specialistų rengimo atžvilgiu.</w:t>
      </w:r>
    </w:p>
    <w:p w:rsidR="0004614B" w:rsidP="006A34BA" w:rsidRDefault="0004614B" w14:paraId="0373260B" w14:textId="77F23C7C">
      <w:pPr>
        <w:pStyle w:val="Antrat2"/>
      </w:pPr>
      <w:r w:rsidRPr="00FC2350">
        <w:t>Estija</w:t>
      </w:r>
    </w:p>
    <w:p w:rsidR="00F4628B" w:rsidP="00F4628B" w:rsidRDefault="00F4628B" w14:paraId="651C8A55" w14:textId="39D103F8">
      <w:pPr>
        <w:tabs>
          <w:tab w:val="left" w:pos="993"/>
        </w:tabs>
        <w:rPr>
          <w:rFonts w:cs="Times New Roman"/>
        </w:rPr>
      </w:pPr>
      <w:r>
        <w:rPr>
          <w:rFonts w:cs="Times New Roman"/>
        </w:rPr>
        <w:t>Nors pagrindinė mokslinius tyrimus Estijoje finansuojanti organizacija – Estijos mokslo taryba (</w:t>
      </w:r>
      <w:hyperlink w:history="1" r:id="rId16">
        <w:r w:rsidRPr="00CC73EC">
          <w:rPr>
            <w:rStyle w:val="Hipersaitas"/>
            <w:rFonts w:cs="Times New Roman"/>
          </w:rPr>
          <w:t>ETAg</w:t>
        </w:r>
      </w:hyperlink>
      <w:r>
        <w:rPr>
          <w:rFonts w:cs="Times New Roman"/>
        </w:rPr>
        <w:t xml:space="preserve">) – dar 2016 m. parengė rekomendacijas nacionalinei atvirojo mokslo politikai </w:t>
      </w:r>
      <w:r>
        <w:rPr>
          <w:rFonts w:cs="Times New Roman"/>
        </w:rPr>
        <w:fldChar w:fldCharType="begin"/>
      </w:r>
      <w:r w:rsidR="00285537">
        <w:rPr>
          <w:rFonts w:cs="Times New Roman"/>
        </w:rPr>
        <w:instrText xml:space="preserve"> ADDIN ZOTERO_ITEM CSL_CITATION {"citationID":"yw4DXP3c","properties":{"formattedCitation":"(Open Science Expert Group of the Estonian Research Council, 2016)","plainCitation":"(Open Science Expert Group of the Estonian Research Council, 2016)","noteIndex":0},"citationItems":[{"id":935,"uris":["http://zotero.org/users/10873074/items/8ZCDHPMV"],"itemData":{"id":935,"type":"book","title":"Open Science in Estonia: Principles and Recommendations for Developing National Policy","URL":"https://www.etag.ee/wp-content/uploads/2017/03/Open-Science-in-Estonia-Principles-and-Recommendations-final.pdf","author":[{"literal":"Open Science Expert Group of the Estonian Research Council"}],"issued":{"date-parts":[["2016"]]}}}],"schema":"https://github.com/citation-style-language/schema/raw/master/csl-citation.json"} </w:instrText>
      </w:r>
      <w:r>
        <w:rPr>
          <w:rFonts w:cs="Times New Roman"/>
        </w:rPr>
        <w:fldChar w:fldCharType="separate"/>
      </w:r>
      <w:r w:rsidRPr="00F4628B">
        <w:rPr>
          <w:rFonts w:cs="Times New Roman"/>
        </w:rPr>
        <w:t>(</w:t>
      </w:r>
      <w:r w:rsidRPr="001851B7">
        <w:rPr>
          <w:rFonts w:cs="Times New Roman"/>
          <w:i/>
          <w:iCs/>
        </w:rPr>
        <w:t>Open Science Expert Group of the Estonian Research Council</w:t>
      </w:r>
      <w:r w:rsidRPr="00F4628B">
        <w:rPr>
          <w:rFonts w:cs="Times New Roman"/>
        </w:rPr>
        <w:t>, 2016)</w:t>
      </w:r>
      <w:r>
        <w:rPr>
          <w:rFonts w:cs="Times New Roman"/>
        </w:rPr>
        <w:fldChar w:fldCharType="end"/>
      </w:r>
      <w:r>
        <w:rPr>
          <w:rFonts w:cs="Times New Roman"/>
        </w:rPr>
        <w:t>, šalis iki šiol neturi nacionalinio išskirtinai atvirojo mokslo politikai</w:t>
      </w:r>
      <w:r w:rsidR="00E23F7B">
        <w:rPr>
          <w:rFonts w:cs="Times New Roman"/>
        </w:rPr>
        <w:t xml:space="preserve"> ar, tuo labiau, mokslinių tyrimų duomenų valdymui</w:t>
      </w:r>
      <w:r>
        <w:rPr>
          <w:rFonts w:cs="Times New Roman"/>
        </w:rPr>
        <w:t xml:space="preserve"> skirto dokumento. </w:t>
      </w:r>
      <w:r w:rsidR="00082474">
        <w:rPr>
          <w:rFonts w:cs="Times New Roman"/>
        </w:rPr>
        <w:t>A</w:t>
      </w:r>
      <w:r>
        <w:rPr>
          <w:rFonts w:cs="Times New Roman"/>
        </w:rPr>
        <w:t xml:space="preserve">tvirasis mokslas minimas </w:t>
      </w:r>
      <w:hyperlink w:history="1" w:anchor="documents--4" r:id="rId17">
        <w:r w:rsidRPr="00C84B1C">
          <w:rPr>
            <w:rStyle w:val="Hipersaitas"/>
            <w:rFonts w:cs="Times New Roman"/>
          </w:rPr>
          <w:t>nacionalinėje Mokslinių tyrimų ir eksperimentinės plėtros, inovacijų ir verslumo strategijoje 2021–2035 metams</w:t>
        </w:r>
      </w:hyperlink>
      <w:r>
        <w:rPr>
          <w:rFonts w:cs="Times New Roman"/>
        </w:rPr>
        <w:t xml:space="preserve">, patvirtintoje 2019 m. (pilnas tekstas prieinamas tik estų kalba). Joje </w:t>
      </w:r>
      <w:r w:rsidR="00082474">
        <w:rPr>
          <w:rFonts w:cs="Times New Roman"/>
        </w:rPr>
        <w:t xml:space="preserve">glaustai </w:t>
      </w:r>
      <w:r>
        <w:rPr>
          <w:rFonts w:cs="Times New Roman"/>
        </w:rPr>
        <w:t xml:space="preserve">deklaruojama, kad Estija turėtų palaikyti atvirąjį mokslą ir parengti tam reikalingus politinius dokumentus bei infrastruktūrą. </w:t>
      </w:r>
    </w:p>
    <w:p w:rsidRPr="00B46B96" w:rsidR="00F4628B" w:rsidP="00B46B96" w:rsidRDefault="00F4628B" w14:paraId="12F3C875" w14:textId="7AD8B48B">
      <w:pPr>
        <w:rPr>
          <w:rFonts w:eastAsia="Times New Roman" w:cs="Times New Roman"/>
          <w:kern w:val="0"/>
          <w:lang w:eastAsia="lt-LT"/>
          <w14:ligatures w14:val="none"/>
        </w:rPr>
      </w:pPr>
      <w:r>
        <w:rPr>
          <w:rFonts w:cs="Times New Roman"/>
        </w:rPr>
        <w:lastRenderedPageBreak/>
        <w:t>Už t</w:t>
      </w:r>
      <w:r w:rsidRPr="00FC2350">
        <w:rPr>
          <w:rFonts w:cs="Times New Roman"/>
        </w:rPr>
        <w:t>echn</w:t>
      </w:r>
      <w:r>
        <w:rPr>
          <w:rFonts w:cs="Times New Roman"/>
        </w:rPr>
        <w:t>ologinių paslaugų šalies aukštojo mokslo ir švietimo sektoriui teikimą</w:t>
      </w:r>
      <w:r w:rsidRPr="00FC2350">
        <w:rPr>
          <w:rFonts w:cs="Times New Roman"/>
        </w:rPr>
        <w:t xml:space="preserve"> </w:t>
      </w:r>
      <w:r>
        <w:rPr>
          <w:rFonts w:cs="Times New Roman"/>
        </w:rPr>
        <w:t>atsakinga</w:t>
      </w:r>
      <w:r w:rsidRPr="00FC2350">
        <w:rPr>
          <w:rFonts w:cs="Times New Roman"/>
        </w:rPr>
        <w:t xml:space="preserve"> </w:t>
      </w:r>
      <w:r>
        <w:rPr>
          <w:rFonts w:cs="Times New Roman"/>
        </w:rPr>
        <w:t>Estijos mokslinės kompiuterijos infrastruktūra (</w:t>
      </w:r>
      <w:hyperlink w:history="1" r:id="rId18">
        <w:r w:rsidRPr="00CC73EC">
          <w:rPr>
            <w:rStyle w:val="Hipersaitas"/>
            <w:rFonts w:cs="Times New Roman"/>
          </w:rPr>
          <w:t>ETAIS</w:t>
        </w:r>
      </w:hyperlink>
      <w:r>
        <w:rPr>
          <w:rFonts w:cs="Times New Roman"/>
        </w:rPr>
        <w:t xml:space="preserve">). Ji teikia duomenų saugojimo, debesijos ir aukšto našumo skaičiavimų </w:t>
      </w:r>
      <w:r w:rsidRPr="00545218" w:rsidR="00335C9B">
        <w:rPr>
          <w:rFonts w:eastAsia="Times New Roman" w:cs="Times New Roman"/>
          <w:kern w:val="0"/>
          <w:lang w:eastAsia="lt-LT"/>
          <w14:ligatures w14:val="none"/>
        </w:rPr>
        <w:t xml:space="preserve">(angl. </w:t>
      </w:r>
      <w:r w:rsidRPr="00335C9B" w:rsidR="00335C9B">
        <w:rPr>
          <w:rFonts w:eastAsia="Times New Roman" w:cs="Times New Roman"/>
          <w:i/>
          <w:iCs/>
          <w:kern w:val="0"/>
          <w:lang w:eastAsia="lt-LT"/>
          <w14:ligatures w14:val="none"/>
        </w:rPr>
        <w:t>High Performance Computing</w:t>
      </w:r>
      <w:r w:rsidRPr="00545218" w:rsidR="00335C9B">
        <w:rPr>
          <w:rFonts w:eastAsia="Times New Roman" w:cs="Times New Roman"/>
          <w:kern w:val="0"/>
          <w:lang w:eastAsia="lt-LT"/>
          <w14:ligatures w14:val="none"/>
        </w:rPr>
        <w:t xml:space="preserve">, HPC) </w:t>
      </w:r>
      <w:r>
        <w:rPr>
          <w:rFonts w:cs="Times New Roman"/>
        </w:rPr>
        <w:t>paslaugas. ETAIS veikia kaip</w:t>
      </w:r>
      <w:r w:rsidRPr="00E21257">
        <w:rPr>
          <w:rFonts w:cs="Times New Roman"/>
        </w:rPr>
        <w:t xml:space="preserve"> keturių institucijų konsorciumas</w:t>
      </w:r>
      <w:r>
        <w:rPr>
          <w:rFonts w:cs="Times New Roman"/>
        </w:rPr>
        <w:t>, kurio nariai yra</w:t>
      </w:r>
      <w:r w:rsidRPr="00E21257">
        <w:rPr>
          <w:rFonts w:cs="Times New Roman"/>
        </w:rPr>
        <w:t xml:space="preserve"> Tartu</w:t>
      </w:r>
      <w:r>
        <w:rPr>
          <w:rFonts w:cs="Times New Roman"/>
        </w:rPr>
        <w:t xml:space="preserve"> universitetas, </w:t>
      </w:r>
      <w:r w:rsidRPr="00E21257">
        <w:rPr>
          <w:rFonts w:cs="Times New Roman"/>
        </w:rPr>
        <w:t>Talino technologijos universiteta</w:t>
      </w:r>
      <w:r>
        <w:rPr>
          <w:rFonts w:cs="Times New Roman"/>
        </w:rPr>
        <w:t>s</w:t>
      </w:r>
      <w:r w:rsidRPr="00E21257">
        <w:rPr>
          <w:rFonts w:cs="Times New Roman"/>
        </w:rPr>
        <w:t xml:space="preserve">, Nacionalinis cheminės fizikos ir biofizikos institutas </w:t>
      </w:r>
      <w:r>
        <w:rPr>
          <w:rFonts w:cs="Times New Roman"/>
        </w:rPr>
        <w:t>bei</w:t>
      </w:r>
      <w:r w:rsidRPr="00E21257">
        <w:rPr>
          <w:rFonts w:cs="Times New Roman"/>
        </w:rPr>
        <w:t xml:space="preserve"> </w:t>
      </w:r>
      <w:r>
        <w:rPr>
          <w:rFonts w:cs="Times New Roman"/>
        </w:rPr>
        <w:t xml:space="preserve">Estijos </w:t>
      </w:r>
      <w:r w:rsidRPr="00E21257">
        <w:rPr>
          <w:rFonts w:cs="Times New Roman"/>
        </w:rPr>
        <w:t>Švietimo ir mokslinių tyrimų ministerij</w:t>
      </w:r>
      <w:r>
        <w:rPr>
          <w:rFonts w:cs="Times New Roman"/>
        </w:rPr>
        <w:t xml:space="preserve">a. ETAIS yra šiaurės šalių jungtinio infrastruktūros tinklo </w:t>
      </w:r>
      <w:r w:rsidRPr="00CC73EC">
        <w:rPr>
          <w:rFonts w:cs="Times New Roman"/>
          <w:i/>
          <w:iCs/>
        </w:rPr>
        <w:t>Nordic e-Infrastructure Collaboration</w:t>
      </w:r>
      <w:r w:rsidRPr="00CC73EC">
        <w:rPr>
          <w:rFonts w:cs="Times New Roman"/>
        </w:rPr>
        <w:t xml:space="preserve"> (</w:t>
      </w:r>
      <w:hyperlink w:history="1" r:id="rId19">
        <w:r w:rsidRPr="00CC73EC">
          <w:rPr>
            <w:rStyle w:val="Hipersaitas"/>
            <w:rFonts w:cs="Times New Roman"/>
          </w:rPr>
          <w:t>NeIC</w:t>
        </w:r>
      </w:hyperlink>
      <w:r w:rsidRPr="00CC73EC">
        <w:rPr>
          <w:rFonts w:cs="Times New Roman"/>
        </w:rPr>
        <w:t>)</w:t>
      </w:r>
      <w:r>
        <w:rPr>
          <w:rFonts w:cs="Times New Roman"/>
        </w:rPr>
        <w:t xml:space="preserve"> narys. Konsorciumas atsakingas už EOSC viešinimą Estijoje ir už su EOSC susijusių nacionalinio lygio veiklų koordinavimą. </w:t>
      </w:r>
      <w:r w:rsidR="00B46B96">
        <w:rPr>
          <w:rFonts w:cs="Times New Roman"/>
        </w:rPr>
        <w:t xml:space="preserve">Oficialaus ketinimo kurti nacionalinį EOSC mazgą Estija nėra išreiškusi. </w:t>
      </w:r>
    </w:p>
    <w:p w:rsidRPr="00FC2350" w:rsidR="00F4628B" w:rsidP="00F4628B" w:rsidRDefault="00F4628B" w14:paraId="2D5DE15C" w14:textId="77777777">
      <w:pPr>
        <w:tabs>
          <w:tab w:val="left" w:pos="993"/>
        </w:tabs>
        <w:rPr>
          <w:rFonts w:cs="Times New Roman"/>
        </w:rPr>
      </w:pPr>
      <w:r>
        <w:rPr>
          <w:rFonts w:cs="Times New Roman"/>
        </w:rPr>
        <w:t>Estija turi nacionalinę m</w:t>
      </w:r>
      <w:r w:rsidRPr="00D05904">
        <w:rPr>
          <w:rFonts w:cs="Times New Roman"/>
        </w:rPr>
        <w:t>okslin</w:t>
      </w:r>
      <w:r>
        <w:rPr>
          <w:rFonts w:cs="Times New Roman"/>
        </w:rPr>
        <w:t>ės</w:t>
      </w:r>
      <w:r w:rsidRPr="00D05904">
        <w:rPr>
          <w:rFonts w:cs="Times New Roman"/>
        </w:rPr>
        <w:t xml:space="preserve"> </w:t>
      </w:r>
      <w:r>
        <w:rPr>
          <w:rFonts w:cs="Times New Roman"/>
        </w:rPr>
        <w:t>informacijos</w:t>
      </w:r>
      <w:r w:rsidRPr="00D05904">
        <w:rPr>
          <w:rFonts w:cs="Times New Roman"/>
        </w:rPr>
        <w:t xml:space="preserve"> sistem</w:t>
      </w:r>
      <w:r>
        <w:rPr>
          <w:rFonts w:cs="Times New Roman"/>
        </w:rPr>
        <w:t>ą</w:t>
      </w:r>
      <w:r w:rsidRPr="00D05904">
        <w:rPr>
          <w:rFonts w:cs="Times New Roman"/>
        </w:rPr>
        <w:t xml:space="preserve"> (</w:t>
      </w:r>
      <w:hyperlink w:history="1" r:id="rId20">
        <w:r w:rsidRPr="008D73B0">
          <w:rPr>
            <w:rStyle w:val="Hipersaitas"/>
            <w:rFonts w:cs="Times New Roman"/>
          </w:rPr>
          <w:t>ETIS</w:t>
        </w:r>
      </w:hyperlink>
      <w:r w:rsidRPr="00D05904">
        <w:rPr>
          <w:rFonts w:cs="Times New Roman"/>
        </w:rPr>
        <w:t>)</w:t>
      </w:r>
      <w:r>
        <w:rPr>
          <w:rFonts w:cs="Times New Roman"/>
        </w:rPr>
        <w:t xml:space="preserve">, kurioje kaupiama informacija apie šalyje dirbančius mokslininkus ir tyrėjus. Joje saugoma informacija apie tyrėjų kvalifikaciją, paskelbtas publikacijas, ekspertines veiklas, gautus apdovanojimus, tačiau joje neregistruojami tyrėjų talpyklose publikuoti mokslinių tyrimų duomenų rinkiniai. </w:t>
      </w:r>
    </w:p>
    <w:p w:rsidR="00054EB5" w:rsidP="00F4628B" w:rsidRDefault="00F4628B" w14:paraId="030CADD0" w14:textId="496B896F">
      <w:pPr>
        <w:tabs>
          <w:tab w:val="left" w:pos="993"/>
        </w:tabs>
        <w:rPr>
          <w:rFonts w:cs="Times New Roman"/>
        </w:rPr>
      </w:pPr>
      <w:r w:rsidRPr="5ED36445" w:rsidR="00F4628B">
        <w:rPr>
          <w:rFonts w:cs="Times New Roman"/>
        </w:rPr>
        <w:t xml:space="preserve">Didžioji dalis šalyje egzistuojančių atvirojo mokslo iniciatyvų kyla iš universitetų bibliotekų. Būtent universitetų bibliotekų iniciatyva Estija dalyvavo nemažai tarptautinių projektų: </w:t>
      </w:r>
      <w:hyperlink r:id="R5da14b20a005454d">
        <w:r w:rsidRPr="5ED36445" w:rsidR="00F4628B">
          <w:rPr>
            <w:rStyle w:val="Hipersaitas"/>
            <w:rFonts w:cs="Times New Roman"/>
          </w:rPr>
          <w:t>OpenAire</w:t>
        </w:r>
      </w:hyperlink>
      <w:r w:rsidRPr="5ED36445" w:rsidR="00F4628B">
        <w:rPr>
          <w:rFonts w:cs="Times New Roman"/>
        </w:rPr>
        <w:t xml:space="preserve">, </w:t>
      </w:r>
      <w:hyperlink r:id="R6e3ab3049af141fe">
        <w:r w:rsidRPr="5ED36445" w:rsidR="00F4628B">
          <w:rPr>
            <w:rStyle w:val="Hipersaitas"/>
            <w:rFonts w:cs="Times New Roman"/>
          </w:rPr>
          <w:t>EOSC Nordic</w:t>
        </w:r>
      </w:hyperlink>
      <w:r w:rsidRPr="5ED36445" w:rsidR="00F4628B">
        <w:rPr>
          <w:rFonts w:cs="Times New Roman"/>
        </w:rPr>
        <w:t xml:space="preserve">, </w:t>
      </w:r>
      <w:hyperlink r:id="Rf8adf17513f54947">
        <w:r w:rsidRPr="5ED36445" w:rsidR="00F4628B">
          <w:rPr>
            <w:rStyle w:val="Hipersaitas"/>
            <w:rFonts w:cs="Times New Roman"/>
          </w:rPr>
          <w:t>Skills4EOSC</w:t>
        </w:r>
      </w:hyperlink>
      <w:r w:rsidRPr="5ED36445" w:rsidR="00F4628B">
        <w:rPr>
          <w:rFonts w:cs="Times New Roman"/>
        </w:rPr>
        <w:t xml:space="preserve">, </w:t>
      </w:r>
      <w:hyperlink r:id="Rb3c02a987d0145e9">
        <w:r w:rsidRPr="5ED36445" w:rsidR="00F4628B">
          <w:rPr>
            <w:rStyle w:val="Hipersaitas"/>
            <w:rFonts w:cs="Times New Roman"/>
          </w:rPr>
          <w:t>FAIR-IMPACT</w:t>
        </w:r>
      </w:hyperlink>
      <w:r w:rsidRPr="5ED36445" w:rsidR="00F4628B">
        <w:rPr>
          <w:rFonts w:cs="Times New Roman"/>
        </w:rPr>
        <w:t xml:space="preserve"> ir kt. </w:t>
      </w:r>
      <w:hyperlink r:id="Rc37466b7c4e44adc">
        <w:r w:rsidRPr="5ED36445" w:rsidR="00F4628B">
          <w:rPr>
            <w:rStyle w:val="Hipersaitas"/>
            <w:rFonts w:cs="Times New Roman"/>
          </w:rPr>
          <w:t>Tartu universitetas</w:t>
        </w:r>
      </w:hyperlink>
      <w:r w:rsidRPr="5ED36445" w:rsidR="00F4628B">
        <w:rPr>
          <w:rFonts w:cs="Times New Roman"/>
        </w:rPr>
        <w:t xml:space="preserve"> ir </w:t>
      </w:r>
      <w:hyperlink r:id="R09aa597abb12487a">
        <w:r w:rsidRPr="5ED36445" w:rsidR="00F4628B">
          <w:rPr>
            <w:rStyle w:val="Hipersaitas"/>
            <w:rFonts w:cs="Times New Roman"/>
          </w:rPr>
          <w:t>Talino technikos universitetas</w:t>
        </w:r>
      </w:hyperlink>
      <w:r w:rsidRPr="5ED36445" w:rsidR="00F4628B">
        <w:rPr>
          <w:rFonts w:cs="Times New Roman"/>
        </w:rPr>
        <w:t xml:space="preserve"> turi institucines mokslinių tyrimų duomenų talpyklas. Tartu universiteto valdomą</w:t>
      </w:r>
      <w:r w:rsidRPr="5ED36445" w:rsidR="00F4628B">
        <w:rPr>
          <w:rFonts w:cs="Times New Roman"/>
        </w:rPr>
        <w:t xml:space="preserve"> talpyklą </w:t>
      </w:r>
      <w:r w:rsidRPr="5ED36445" w:rsidR="00F4628B">
        <w:rPr>
          <w:rFonts w:cs="Times New Roman"/>
        </w:rPr>
        <w:t>DataDOI</w:t>
      </w:r>
      <w:r w:rsidRPr="5ED36445" w:rsidR="00F4628B">
        <w:rPr>
          <w:rFonts w:cs="Times New Roman"/>
        </w:rPr>
        <w:t xml:space="preserve"> naudoja ne tik šio universiteto nariai, bet ir dvi kitos Estijos aukštosios mokyklos, kurios </w:t>
      </w:r>
      <w:r w:rsidRPr="5ED36445" w:rsidR="001851B7">
        <w:rPr>
          <w:rFonts w:cs="Times New Roman"/>
        </w:rPr>
        <w:t>joje</w:t>
      </w:r>
      <w:r w:rsidRPr="5ED36445" w:rsidR="00F4628B">
        <w:rPr>
          <w:rFonts w:cs="Times New Roman"/>
        </w:rPr>
        <w:t xml:space="preserve"> turi institucines duomenų kolekcijas.</w:t>
      </w:r>
      <w:r w:rsidRPr="5ED36445" w:rsidR="37F3BB02">
        <w:rPr>
          <w:rFonts w:cs="Times New Roman"/>
        </w:rPr>
        <w:t xml:space="preserve"> </w:t>
      </w:r>
    </w:p>
    <w:p w:rsidR="37F3BB02" w:rsidP="5ED36445" w:rsidRDefault="37F3BB02" w14:paraId="72ED8310" w14:textId="000FA4A8">
      <w:pPr>
        <w:tabs>
          <w:tab w:val="left" w:leader="none" w:pos="993"/>
        </w:tabs>
        <w:rPr>
          <w:rFonts w:cs="Times New Roman"/>
          <w:i w:val="0"/>
          <w:iCs w:val="0"/>
        </w:rPr>
      </w:pPr>
      <w:r w:rsidRPr="5ED36445" w:rsidR="37F3BB02">
        <w:rPr>
          <w:rFonts w:cs="Times New Roman"/>
        </w:rPr>
        <w:t xml:space="preserve">Duomenų valdymo specialistai (angl. </w:t>
      </w:r>
      <w:r w:rsidRPr="5ED36445" w:rsidR="37F3BB02">
        <w:rPr>
          <w:rFonts w:cs="Times New Roman"/>
          <w:i w:val="1"/>
          <w:iCs w:val="1"/>
        </w:rPr>
        <w:t xml:space="preserve">Data </w:t>
      </w:r>
      <w:r w:rsidRPr="5ED36445" w:rsidR="37F3BB02">
        <w:rPr>
          <w:rFonts w:cs="Times New Roman"/>
          <w:i w:val="1"/>
          <w:iCs w:val="1"/>
        </w:rPr>
        <w:t>stewards</w:t>
      </w:r>
      <w:r w:rsidRPr="5ED36445" w:rsidR="37F3BB02">
        <w:rPr>
          <w:rFonts w:cs="Times New Roman"/>
          <w:i w:val="0"/>
          <w:iCs w:val="0"/>
        </w:rPr>
        <w:t>) šalyje centralizuotai nėra ruošiami.</w:t>
      </w:r>
    </w:p>
    <w:p w:rsidR="042FC311" w:rsidP="5ED36445" w:rsidRDefault="042FC311" w14:paraId="0C494561" w14:textId="11D25F72">
      <w:pPr>
        <w:tabs>
          <w:tab w:val="left" w:leader="none" w:pos="993"/>
        </w:tabs>
        <w:rPr>
          <w:rFonts w:cs="Times New Roman"/>
        </w:rPr>
      </w:pPr>
      <w:r w:rsidRPr="5ED36445" w:rsidR="042FC311">
        <w:rPr>
          <w:rFonts w:cs="Times New Roman"/>
        </w:rPr>
        <w:t>Apibendrinant galima konstatuoti, kad Estija gali pasigirti gerai išvystyta technologine infrastruktūra</w:t>
      </w:r>
      <w:r w:rsidRPr="5ED36445" w:rsidR="22261A1D">
        <w:rPr>
          <w:rFonts w:cs="Times New Roman"/>
        </w:rPr>
        <w:t xml:space="preserve">, ir keletu mokslinių tyrimų duomenų valdymo srityje pažengusių </w:t>
      </w:r>
      <w:r w:rsidRPr="5ED36445" w:rsidR="60E6A59B">
        <w:rPr>
          <w:rFonts w:cs="Times New Roman"/>
        </w:rPr>
        <w:t>institucij</w:t>
      </w:r>
      <w:r w:rsidRPr="5ED36445" w:rsidR="22261A1D">
        <w:rPr>
          <w:rFonts w:cs="Times New Roman"/>
        </w:rPr>
        <w:t>ų (Tartu</w:t>
      </w:r>
      <w:r w:rsidRPr="5ED36445" w:rsidR="0364573C">
        <w:rPr>
          <w:rFonts w:cs="Times New Roman"/>
        </w:rPr>
        <w:t xml:space="preserve"> ir</w:t>
      </w:r>
      <w:r w:rsidRPr="5ED36445" w:rsidR="22261A1D">
        <w:rPr>
          <w:rFonts w:cs="Times New Roman"/>
        </w:rPr>
        <w:t xml:space="preserve"> Talino technikos</w:t>
      </w:r>
      <w:r w:rsidRPr="5ED36445" w:rsidR="7C17F9AA">
        <w:rPr>
          <w:rFonts w:cs="Times New Roman"/>
        </w:rPr>
        <w:t xml:space="preserve"> universitetai</w:t>
      </w:r>
      <w:r w:rsidRPr="5ED36445" w:rsidR="22261A1D">
        <w:rPr>
          <w:rFonts w:cs="Times New Roman"/>
        </w:rPr>
        <w:t>). Vis dėlto, vienin</w:t>
      </w:r>
      <w:r w:rsidRPr="5ED36445" w:rsidR="159FDFE3">
        <w:rPr>
          <w:rFonts w:cs="Times New Roman"/>
        </w:rPr>
        <w:t xml:space="preserve">gos nacionalinės mokslinių tyrimų duomenų valdysenai skirtos politikos trūkumas stabdo </w:t>
      </w:r>
      <w:r w:rsidRPr="5ED36445" w:rsidR="215B0787">
        <w:rPr>
          <w:rFonts w:cs="Times New Roman"/>
        </w:rPr>
        <w:t>mokslinių tyrimų duomenų paslaugų vystymą šalyje ir jos</w:t>
      </w:r>
      <w:r w:rsidRPr="5ED36445" w:rsidR="159FDFE3">
        <w:rPr>
          <w:rFonts w:cs="Times New Roman"/>
        </w:rPr>
        <w:t xml:space="preserve"> integraciją į EOSC. </w:t>
      </w:r>
    </w:p>
    <w:p w:rsidR="000F7052" w:rsidP="000F7052" w:rsidRDefault="000F7052" w14:paraId="7F1F8AD3" w14:textId="77777777">
      <w:pPr>
        <w:pStyle w:val="Antrat2"/>
      </w:pPr>
      <w:r w:rsidRPr="00FC2350">
        <w:t>Graikija</w:t>
      </w:r>
    </w:p>
    <w:p w:rsidRPr="00D92E9D" w:rsidR="000F7052" w:rsidP="0D03F9E2" w:rsidRDefault="000F7052" w14:paraId="265A3BE1" w14:textId="6A9BCD5E">
      <w:r>
        <w:t xml:space="preserve">Graikijoje taikomas centralizuotas – federuotas mokslinių tyrimų duomenų valdymo ir integracijos į EOSC modelis. </w:t>
      </w:r>
      <w:r w:rsidR="001851B7">
        <w:t>Šalyje</w:t>
      </w:r>
      <w:r>
        <w:t xml:space="preserve"> už atvirąjį mokslą yra atsakingos trys ministerijos: Plėtros ir investicijų ministerija, Skaitmeninio valdymo ministerija ir Švietimo ir religinių reikalų ministerija.</w:t>
      </w:r>
    </w:p>
    <w:p w:rsidRPr="00D92E9D" w:rsidR="000F7052" w:rsidP="0D03F9E2" w:rsidRDefault="000F7052" w14:paraId="6EB7F08A" w14:textId="43DB36AC">
      <w:r>
        <w:t>2019 m. 26 Graikijos aukštojo mokslo ir mokslinių tyrimų institucijos susivienijo į Nacionalinę Atvirojo mokslo darbo grupę</w:t>
      </w:r>
      <w:r w:rsidR="005020C8">
        <w:t>,</w:t>
      </w:r>
      <w:r>
        <w:t xml:space="preserve"> pasivadinusi</w:t>
      </w:r>
      <w:r w:rsidR="005020C8">
        <w:t>ą Graikijos atvirojo mokslo iniciatyva</w:t>
      </w:r>
      <w:r>
        <w:t xml:space="preserve"> (Hellenic Open Science Initiative</w:t>
      </w:r>
      <w:r w:rsidR="005020C8">
        <w:t xml:space="preserve">, </w:t>
      </w:r>
      <w:hyperlink r:id="rId27">
        <w:r w:rsidRPr="0D03F9E2" w:rsidR="005020C8">
          <w:rPr>
            <w:rStyle w:val="Hipersaitas"/>
          </w:rPr>
          <w:t>HOSI</w:t>
        </w:r>
      </w:hyperlink>
      <w:r>
        <w:t>), kuri parengė Nacionalinio atvirojo mokslo plano pasiūlymą (2020 m.). Šis planas tapo pagrindu Graikijos atvirojo mokslo strategijai. Tai įtvirtinta Graikijos Skaitmeninės transformacijos strategijoje 2020</w:t>
      </w:r>
      <w:r w:rsidR="005020C8">
        <w:t>–</w:t>
      </w:r>
      <w:r>
        <w:t>2025, kuri nurodo atvirąjį mokslą kaip vieną iš pagrindinių skaitmeninės transformacijos katalizator</w:t>
      </w:r>
      <w:r w:rsidR="005020C8">
        <w:t>ių</w:t>
      </w:r>
      <w:r>
        <w:t>.</w:t>
      </w:r>
    </w:p>
    <w:p w:rsidR="000F7052" w:rsidP="0D03F9E2" w:rsidRDefault="000F7052" w14:paraId="2193DB1E" w14:textId="630C049D">
      <w:r>
        <w:t>Integracijos į EOSC koordinavimas Graikijoje ir toliau vykdomas per HOSI</w:t>
      </w:r>
      <w:r w:rsidR="005020C8">
        <w:t>, kurios</w:t>
      </w:r>
      <w:r>
        <w:t xml:space="preserve"> veiklą remia Skaitmeninio valdymo ministerija. Į HOSI struktūrą įeina mokslinius tyrimus vykdančios institucijos (pvz., Atėnės tyrimų centras ATHENA), EOSC paslaugas teikiančios organizacijos (pvz., </w:t>
      </w:r>
      <w:r>
        <w:lastRenderedPageBreak/>
        <w:t>GRNET)</w:t>
      </w:r>
      <w:r w:rsidR="005020C8">
        <w:t>,</w:t>
      </w:r>
      <w:r>
        <w:t xml:space="preserve"> atsakingos už esminių techninių ir infrastruktūros paslaugų teikimą ir akademinės bibliotekos (per HEAL-Link). </w:t>
      </w:r>
    </w:p>
    <w:p w:rsidR="000F7052" w:rsidP="0D03F9E2" w:rsidRDefault="000F7052" w14:paraId="4049C07A" w14:textId="77777777">
      <w:r>
        <w:t xml:space="preserve">HOSI įkurtos darbo grupės, kurios teikia atvirojo mokslo politikos pasiūlymus, mokymus ir edukacinę medžiagą, atvirojo mokslo palaikymo programinę įrangą. HOSI nominavo </w:t>
      </w:r>
      <w:hyperlink r:id="rId28">
        <w:r w:rsidRPr="0D03F9E2">
          <w:rPr>
            <w:rStyle w:val="Hipersaitas"/>
          </w:rPr>
          <w:t>GRNET</w:t>
        </w:r>
      </w:hyperlink>
      <w:r>
        <w:t xml:space="preserve"> kaip Įgaliotąją organizaciją (Mandated Organisation) į EOSC. </w:t>
      </w:r>
    </w:p>
    <w:p w:rsidRPr="00D92E9D" w:rsidR="000F7052" w:rsidP="0D03F9E2" w:rsidRDefault="000F7052" w14:paraId="6869D319" w14:textId="36D3B54B">
      <w:r w:rsidRPr="00D92E9D">
        <w:t xml:space="preserve">GRNET </w:t>
      </w:r>
      <w:r>
        <w:t xml:space="preserve">– Graikijos </w:t>
      </w:r>
      <w:r w:rsidRPr="00D92E9D">
        <w:t xml:space="preserve">Nacionalinės mokslinių tyrimų ir technologijų infrastruktūra apjungia švietimo ir mokslinių tyrimų e. infrastruktūras ir teikia tinklų, debesų kompiuterijos, </w:t>
      </w:r>
      <w:r w:rsidR="005020C8">
        <w:t>aukšto našumo skaičiavimų</w:t>
      </w:r>
      <w:r w:rsidR="00335C9B">
        <w:t xml:space="preserve"> </w:t>
      </w:r>
      <w:r w:rsidRPr="00545218" w:rsidR="00335C9B">
        <w:t xml:space="preserve">(angl. </w:t>
      </w:r>
      <w:r w:rsidRPr="00335C9B" w:rsidR="00335C9B">
        <w:t>High Performance Computing</w:t>
      </w:r>
      <w:r w:rsidRPr="00545218" w:rsidR="00335C9B">
        <w:t>, HPC)</w:t>
      </w:r>
      <w:r w:rsidRPr="00D92E9D">
        <w:t xml:space="preserve">, duomenų valdymo paslaugas ir e. infrastruktūrą bei paslaugas </w:t>
      </w:r>
      <w:r>
        <w:t xml:space="preserve">aukštojo mokslo </w:t>
      </w:r>
      <w:r w:rsidRPr="00D92E9D">
        <w:t>ir  mokslinių tyrimų institucijoms, visų lygių švietimo įstaigoms ir visoms viešojo sektoriaus agentūroms</w:t>
      </w:r>
      <w:r>
        <w:t xml:space="preserve">. GERNET yra įkūręs </w:t>
      </w:r>
      <w:hyperlink r:id="rId29">
        <w:r w:rsidRPr="0D03F9E2">
          <w:rPr>
            <w:rStyle w:val="Hipersaitas"/>
          </w:rPr>
          <w:t>Atvirojo mokslo debesies kompetencijų centrą</w:t>
        </w:r>
      </w:hyperlink>
      <w:r>
        <w:t xml:space="preserve"> įgyvendinant projektą Sills4EOSC.</w:t>
      </w:r>
    </w:p>
    <w:p w:rsidRPr="00D92E9D" w:rsidR="000F7052" w:rsidP="000F7052" w:rsidRDefault="000F7052" w14:paraId="3ED44A90" w14:textId="1DE2ED83">
      <w:pPr>
        <w:spacing w:after="0"/>
        <w:rPr>
          <w:rFonts w:cs="Times New Roman"/>
        </w:rPr>
      </w:pPr>
      <w:r>
        <w:rPr>
          <w:rFonts w:cs="Times New Roman"/>
        </w:rPr>
        <w:t xml:space="preserve">Prieigą prie publikacijų </w:t>
      </w:r>
      <w:r w:rsidRPr="00D92E9D">
        <w:rPr>
          <w:rFonts w:cs="Times New Roman"/>
        </w:rPr>
        <w:t xml:space="preserve">Graikijoje </w:t>
      </w:r>
      <w:r>
        <w:rPr>
          <w:rFonts w:cs="Times New Roman"/>
        </w:rPr>
        <w:t>užtikrina</w:t>
      </w:r>
      <w:r w:rsidRPr="00D92E9D">
        <w:rPr>
          <w:rFonts w:cs="Times New Roman"/>
        </w:rPr>
        <w:t xml:space="preserve"> Nacionalinis dokumentacijos centras (</w:t>
      </w:r>
      <w:r w:rsidRPr="005020C8">
        <w:rPr>
          <w:rFonts w:cs="Times New Roman"/>
          <w:i/>
          <w:iCs/>
        </w:rPr>
        <w:t>National Documentation Centre</w:t>
      </w:r>
      <w:r>
        <w:rPr>
          <w:rFonts w:cs="Times New Roman"/>
        </w:rPr>
        <w:t>,</w:t>
      </w:r>
      <w:r w:rsidRPr="00D92E9D">
        <w:rPr>
          <w:rFonts w:cs="Times New Roman"/>
        </w:rPr>
        <w:t xml:space="preserve"> </w:t>
      </w:r>
      <w:hyperlink w:history="1" r:id="rId30">
        <w:r w:rsidRPr="00F92E4B">
          <w:rPr>
            <w:rStyle w:val="Hipersaitas"/>
            <w:rFonts w:cs="Times New Roman"/>
          </w:rPr>
          <w:t>EKT</w:t>
        </w:r>
      </w:hyperlink>
      <w:r w:rsidRPr="00D92E9D">
        <w:rPr>
          <w:rFonts w:cs="Times New Roman"/>
        </w:rPr>
        <w:t xml:space="preserve">), </w:t>
      </w:r>
      <w:r>
        <w:rPr>
          <w:rFonts w:cs="Times New Roman"/>
        </w:rPr>
        <w:t xml:space="preserve">kuris </w:t>
      </w:r>
      <w:r w:rsidRPr="00D92E9D">
        <w:rPr>
          <w:rFonts w:cs="Times New Roman"/>
        </w:rPr>
        <w:t>nuo 2012 m. vykdo e-leidybos platformos veiklą ir suteikia atvirąją prieigą mokslo e-žurnalams, konferencijų medžiagoms, monografijoms</w:t>
      </w:r>
      <w:r>
        <w:rPr>
          <w:rFonts w:cs="Times New Roman"/>
        </w:rPr>
        <w:t>, kitiems akademiniams leidiniams</w:t>
      </w:r>
      <w:r w:rsidR="005020C8">
        <w:rPr>
          <w:rFonts w:cs="Times New Roman"/>
        </w:rPr>
        <w:t>.</w:t>
      </w:r>
      <w:r>
        <w:rPr>
          <w:rFonts w:cs="Times New Roman"/>
        </w:rPr>
        <w:t xml:space="preserve"> </w:t>
      </w:r>
    </w:p>
    <w:p w:rsidRPr="00D92E9D" w:rsidR="000F7052" w:rsidP="000F7052" w:rsidRDefault="000F7052" w14:paraId="713D400A" w14:textId="1FFDAFC9">
      <w:pPr>
        <w:spacing w:after="0"/>
        <w:rPr>
          <w:rFonts w:cs="Times New Roman"/>
        </w:rPr>
      </w:pPr>
      <w:r>
        <w:rPr>
          <w:rFonts w:cs="Times New Roman"/>
        </w:rPr>
        <w:t xml:space="preserve">Oficialiai pateiktos informacijos apie ketinimą įkurti </w:t>
      </w:r>
      <w:r w:rsidR="005020C8">
        <w:rPr>
          <w:rFonts w:cs="Times New Roman"/>
        </w:rPr>
        <w:t>Graikijos nacionalinį EOSC mazgą r</w:t>
      </w:r>
      <w:r>
        <w:rPr>
          <w:rFonts w:cs="Times New Roman"/>
        </w:rPr>
        <w:t xml:space="preserve">asti nepavyko. </w:t>
      </w:r>
    </w:p>
    <w:p w:rsidRPr="0014200A" w:rsidR="000F7052" w:rsidP="00055681" w:rsidRDefault="000F7052" w14:paraId="48F2D5FF" w14:textId="77777777">
      <w:pPr>
        <w:pStyle w:val="Antrat2"/>
      </w:pPr>
      <w:r w:rsidRPr="0014200A">
        <w:t>Ispanija</w:t>
      </w:r>
    </w:p>
    <w:p w:rsidRPr="00EB4DF1" w:rsidR="000F7052" w:rsidP="0D03F9E2" w:rsidRDefault="000F7052" w14:paraId="27087274" w14:textId="4F1CA41D">
      <w:pPr>
        <w:spacing w:after="0"/>
        <w:rPr>
          <w:rFonts w:cs="Times New Roman"/>
        </w:rPr>
      </w:pPr>
      <w:r w:rsidRPr="00EB4DF1">
        <w:rPr>
          <w:rFonts w:cs="Times New Roman"/>
        </w:rPr>
        <w:t xml:space="preserve">Ispanijos </w:t>
      </w:r>
      <w:r>
        <w:rPr>
          <w:rFonts w:cs="Times New Roman"/>
        </w:rPr>
        <w:t>mokslinių tyrimų duomenų valdymas</w:t>
      </w:r>
      <w:r w:rsidRPr="00EB4DF1">
        <w:rPr>
          <w:rFonts w:cs="Times New Roman"/>
        </w:rPr>
        <w:t xml:space="preserve"> grindžiama centralizuotu ir koordinuotu instituciniu požiūriu, kuriame Nacionalinis atvirosios prieigos mokslinių </w:t>
      </w:r>
      <w:r w:rsidRPr="0D03F9E2" w:rsidR="29FFF492">
        <w:rPr>
          <w:rFonts w:cs="Times New Roman"/>
        </w:rPr>
        <w:t>tyrimų duomenų talpyklų</w:t>
      </w:r>
      <w:r w:rsidRPr="00EB4DF1">
        <w:rPr>
          <w:rFonts w:cs="Times New Roman"/>
        </w:rPr>
        <w:t xml:space="preserve"> kaupiklis </w:t>
      </w:r>
      <w:hyperlink r:id="rId31">
        <w:r w:rsidRPr="0D03F9E2">
          <w:rPr>
            <w:rStyle w:val="Hipersaitas"/>
            <w:rFonts w:cs="Times New Roman"/>
          </w:rPr>
          <w:t>RECOLECTA</w:t>
        </w:r>
      </w:hyperlink>
      <w:r w:rsidRPr="00EB4DF1">
        <w:rPr>
          <w:rFonts w:cs="Times New Roman"/>
        </w:rPr>
        <w:t xml:space="preserve"> veikia kaip metaduomenų agregavimo centras, o </w:t>
      </w:r>
      <w:r w:rsidRPr="00EB4DF1">
        <w:rPr>
          <w:rFonts w:eastAsia="Times New Roman" w:cs="Times New Roman"/>
          <w:kern w:val="0"/>
          <w:lang w:eastAsia="lt-LT"/>
          <w14:ligatures w14:val="none"/>
        </w:rPr>
        <w:t>Ispanijos nacionalinė mokslinių tyrimų taryba</w:t>
      </w:r>
      <w:r w:rsidRPr="00EB4DF1">
        <w:rPr>
          <w:rFonts w:cs="Times New Roman"/>
        </w:rPr>
        <w:t xml:space="preserve"> </w:t>
      </w:r>
      <w:hyperlink w:history="1" r:id="rId32">
        <w:r w:rsidRPr="001F43FB">
          <w:rPr>
            <w:rStyle w:val="Hipersaitas"/>
            <w:rFonts w:eastAsia="Times New Roman" w:cs="Times New Roman"/>
            <w:kern w:val="0"/>
            <w:lang w:eastAsia="lt-LT"/>
            <w14:ligatures w14:val="none"/>
          </w:rPr>
          <w:t>CSIC</w:t>
        </w:r>
      </w:hyperlink>
      <w:r w:rsidRPr="001F43FB">
        <w:rPr>
          <w:rFonts w:eastAsia="Times New Roman" w:cs="Times New Roman"/>
          <w:kern w:val="0"/>
          <w:lang w:eastAsia="lt-LT"/>
          <w14:ligatures w14:val="none"/>
        </w:rPr>
        <w:t xml:space="preserve"> (</w:t>
      </w:r>
      <w:r w:rsidRPr="0D03F9E2">
        <w:rPr>
          <w:rFonts w:eastAsia="Times New Roman" w:cs="Times New Roman"/>
          <w:i/>
          <w:iCs/>
          <w:kern w:val="0"/>
          <w:lang w:eastAsia="lt-LT"/>
          <w14:ligatures w14:val="none"/>
        </w:rPr>
        <w:t>Centro Superior de Investigaciones Científicas</w:t>
      </w:r>
      <w:r w:rsidRPr="001F43FB">
        <w:rPr>
          <w:rFonts w:eastAsia="Times New Roman" w:cs="Times New Roman"/>
          <w:kern w:val="0"/>
          <w:lang w:eastAsia="lt-LT"/>
          <w14:ligatures w14:val="none"/>
        </w:rPr>
        <w:t xml:space="preserve">) </w:t>
      </w:r>
      <w:r w:rsidRPr="00EB4DF1">
        <w:rPr>
          <w:rFonts w:cs="Times New Roman"/>
        </w:rPr>
        <w:t xml:space="preserve">ir Ispanų mokslo ir technologijų fondas </w:t>
      </w:r>
      <w:hyperlink r:id="rId33">
        <w:r w:rsidRPr="0D03F9E2">
          <w:rPr>
            <w:rStyle w:val="Hipersaitas"/>
            <w:rFonts w:cs="Times New Roman"/>
          </w:rPr>
          <w:t>FECYT</w:t>
        </w:r>
      </w:hyperlink>
      <w:r w:rsidRPr="00EB4DF1">
        <w:rPr>
          <w:rFonts w:cs="Times New Roman"/>
        </w:rPr>
        <w:t xml:space="preserve"> (</w:t>
      </w:r>
      <w:r w:rsidRPr="0D03F9E2">
        <w:rPr>
          <w:rFonts w:cs="Times New Roman"/>
          <w:i/>
          <w:iCs/>
          <w:color w:val="212121"/>
          <w:shd w:val="clear" w:color="auto" w:fill="FFFFFF"/>
        </w:rPr>
        <w:t>La Fundación Española para la Ciencia y Tecnología</w:t>
      </w:r>
      <w:r w:rsidRPr="00EB4DF1">
        <w:rPr>
          <w:rFonts w:cs="Times New Roman"/>
        </w:rPr>
        <w:t xml:space="preserve">) vykdo strateginį koordinavimą. </w:t>
      </w:r>
    </w:p>
    <w:p w:rsidRPr="00EB4DF1" w:rsidR="000F7052" w:rsidP="000F7052" w:rsidRDefault="000F7052" w14:paraId="0A1B8551" w14:textId="6146FE41">
      <w:pPr>
        <w:spacing w:after="0"/>
        <w:rPr>
          <w:rFonts w:cs="Times New Roman"/>
        </w:rPr>
      </w:pPr>
      <w:r w:rsidRPr="00EB4DF1">
        <w:rPr>
          <w:rFonts w:eastAsia="Times New Roman" w:cs="Times New Roman"/>
          <w:kern w:val="0"/>
          <w:lang w:eastAsia="lt-LT"/>
          <w14:ligatures w14:val="none"/>
        </w:rPr>
        <w:t xml:space="preserve">Ispanijos nacionalinė mokslinių tyrimų taryba yra </w:t>
      </w:r>
      <w:r w:rsidR="005020C8">
        <w:rPr>
          <w:rFonts w:eastAsia="Times New Roman" w:cs="Times New Roman"/>
          <w:kern w:val="0"/>
          <w:lang w:eastAsia="lt-LT"/>
          <w14:ligatures w14:val="none"/>
        </w:rPr>
        <w:t>Įgaliotoji</w:t>
      </w:r>
      <w:r w:rsidRPr="00EB4DF1">
        <w:rPr>
          <w:rFonts w:eastAsia="Times New Roman" w:cs="Times New Roman"/>
          <w:kern w:val="0"/>
          <w:lang w:eastAsia="lt-LT"/>
          <w14:ligatures w14:val="none"/>
        </w:rPr>
        <w:t xml:space="preserve"> organizacija EOSC asociacijoje. Ispanija EOSC asociacijoje taip pat turi </w:t>
      </w:r>
      <w:r>
        <w:rPr>
          <w:rFonts w:eastAsia="Times New Roman" w:cs="Times New Roman"/>
          <w:kern w:val="0"/>
          <w:lang w:eastAsia="lt-LT"/>
          <w14:ligatures w14:val="none"/>
        </w:rPr>
        <w:t>10</w:t>
      </w:r>
      <w:r w:rsidRPr="00EB4DF1">
        <w:rPr>
          <w:rFonts w:eastAsia="Times New Roman" w:cs="Times New Roman"/>
          <w:kern w:val="0"/>
          <w:lang w:eastAsia="lt-LT"/>
          <w14:ligatures w14:val="none"/>
        </w:rPr>
        <w:t xml:space="preserve"> narių ir </w:t>
      </w:r>
      <w:r>
        <w:rPr>
          <w:rFonts w:eastAsia="Times New Roman" w:cs="Times New Roman"/>
          <w:kern w:val="0"/>
          <w:lang w:eastAsia="lt-LT"/>
          <w14:ligatures w14:val="none"/>
        </w:rPr>
        <w:t>17</w:t>
      </w:r>
      <w:r w:rsidRPr="00EB4DF1">
        <w:rPr>
          <w:rFonts w:eastAsia="Times New Roman" w:cs="Times New Roman"/>
          <w:kern w:val="0"/>
          <w:lang w:eastAsia="lt-LT"/>
          <w14:ligatures w14:val="none"/>
        </w:rPr>
        <w:t xml:space="preserve"> stebėtojų teisėmis dalyvaujančių organizacijų</w:t>
      </w:r>
      <w:r w:rsidR="0014200A">
        <w:rPr>
          <w:rFonts w:eastAsia="Times New Roman" w:cs="Times New Roman"/>
          <w:kern w:val="0"/>
          <w:lang w:eastAsia="lt-LT"/>
          <w14:ligatures w14:val="none"/>
        </w:rPr>
        <w:t>, iš kurių 19 universitetai ir mokslo institutai, 8 – paslaugų teikėjai.</w:t>
      </w:r>
    </w:p>
    <w:p w:rsidRPr="00EB4DF1" w:rsidR="000F7052" w:rsidP="000F7052" w:rsidRDefault="000F7052" w14:paraId="5CD6183D" w14:textId="6E868C49">
      <w:pPr>
        <w:spacing w:after="0"/>
        <w:rPr>
          <w:rFonts w:cs="Times New Roman"/>
        </w:rPr>
      </w:pPr>
      <w:r w:rsidRPr="0D03F9E2">
        <w:rPr>
          <w:rFonts w:cs="Times New Roman"/>
        </w:rPr>
        <w:t xml:space="preserve">RECOLECTA yra pagrindinis nacionalinis metaduomenų </w:t>
      </w:r>
      <w:r w:rsidRPr="0D03F9E2" w:rsidR="005020C8">
        <w:rPr>
          <w:rFonts w:cs="Times New Roman"/>
        </w:rPr>
        <w:t>su</w:t>
      </w:r>
      <w:r w:rsidRPr="0D03F9E2">
        <w:rPr>
          <w:rFonts w:cs="Times New Roman"/>
        </w:rPr>
        <w:t>rinkėjas ir veikia kaip išteklių infrastruktūra</w:t>
      </w:r>
      <w:r w:rsidRPr="0D03F9E2" w:rsidR="005020C8">
        <w:rPr>
          <w:rFonts w:cs="Times New Roman"/>
        </w:rPr>
        <w:t>,</w:t>
      </w:r>
      <w:r w:rsidRPr="0D03F9E2">
        <w:rPr>
          <w:rFonts w:cs="Times New Roman"/>
        </w:rPr>
        <w:t xml:space="preserve"> skirta deponuoti mokslinius tyrimus atvirojoje prieigoje. Su RECOLETA susiet</w:t>
      </w:r>
      <w:r w:rsidRPr="0D03F9E2" w:rsidR="005020C8">
        <w:rPr>
          <w:rFonts w:cs="Times New Roman"/>
        </w:rPr>
        <w:t>a</w:t>
      </w:r>
      <w:r w:rsidRPr="0D03F9E2">
        <w:rPr>
          <w:rFonts w:cs="Times New Roman"/>
        </w:rPr>
        <w:t xml:space="preserve"> </w:t>
      </w:r>
      <w:r w:rsidRPr="0D03F9E2" w:rsidR="005020C8">
        <w:rPr>
          <w:rFonts w:cs="Times New Roman"/>
        </w:rPr>
        <w:t xml:space="preserve">114 </w:t>
      </w:r>
      <w:r w:rsidRPr="0D03F9E2">
        <w:rPr>
          <w:rFonts w:cs="Times New Roman"/>
        </w:rPr>
        <w:t>institucin</w:t>
      </w:r>
      <w:r w:rsidRPr="0D03F9E2" w:rsidR="005020C8">
        <w:rPr>
          <w:rFonts w:cs="Times New Roman"/>
        </w:rPr>
        <w:t xml:space="preserve">ių </w:t>
      </w:r>
      <w:r w:rsidRPr="0D03F9E2" w:rsidR="576F144F">
        <w:rPr>
          <w:rFonts w:cs="Times New Roman"/>
        </w:rPr>
        <w:t>talpyk</w:t>
      </w:r>
      <w:r w:rsidRPr="0D03F9E2">
        <w:rPr>
          <w:rFonts w:cs="Times New Roman"/>
        </w:rPr>
        <w:t>l</w:t>
      </w:r>
      <w:r w:rsidRPr="0D03F9E2" w:rsidR="005020C8">
        <w:rPr>
          <w:rFonts w:cs="Times New Roman"/>
        </w:rPr>
        <w:t>ų</w:t>
      </w:r>
      <w:r w:rsidRPr="0D03F9E2">
        <w:rPr>
          <w:rFonts w:cs="Times New Roman"/>
        </w:rPr>
        <w:t xml:space="preserve">, </w:t>
      </w:r>
      <w:r w:rsidRPr="0D03F9E2" w:rsidR="005020C8">
        <w:rPr>
          <w:rFonts w:cs="Times New Roman"/>
        </w:rPr>
        <w:t xml:space="preserve">191 </w:t>
      </w:r>
      <w:r w:rsidRPr="0D03F9E2">
        <w:rPr>
          <w:rFonts w:cs="Times New Roman"/>
        </w:rPr>
        <w:t>temin</w:t>
      </w:r>
      <w:r w:rsidRPr="0D03F9E2" w:rsidR="005020C8">
        <w:rPr>
          <w:rFonts w:cs="Times New Roman"/>
        </w:rPr>
        <w:t>ė</w:t>
      </w:r>
      <w:r w:rsidRPr="0D03F9E2">
        <w:rPr>
          <w:rFonts w:cs="Times New Roman"/>
        </w:rPr>
        <w:t xml:space="preserve"> </w:t>
      </w:r>
      <w:r w:rsidRPr="0D03F9E2" w:rsidR="60D4B5B9">
        <w:rPr>
          <w:rFonts w:cs="Times New Roman"/>
        </w:rPr>
        <w:t>talpyk</w:t>
      </w:r>
      <w:r w:rsidRPr="0D03F9E2">
        <w:rPr>
          <w:rFonts w:cs="Times New Roman"/>
        </w:rPr>
        <w:t>l</w:t>
      </w:r>
      <w:r w:rsidRPr="0D03F9E2" w:rsidR="005020C8">
        <w:rPr>
          <w:rFonts w:cs="Times New Roman"/>
        </w:rPr>
        <w:t>a</w:t>
      </w:r>
      <w:r w:rsidRPr="0D03F9E2">
        <w:rPr>
          <w:rFonts w:cs="Times New Roman"/>
        </w:rPr>
        <w:t xml:space="preserve"> ir atvirosios prieigos žurnalai. RECOLETA turi per 33 tūkstančius duomenų rinkinių. Naudoja OAI-PMH (</w:t>
      </w:r>
      <w:r w:rsidRPr="0D03F9E2">
        <w:rPr>
          <w:rFonts w:cs="Times New Roman"/>
          <w:i/>
          <w:iCs/>
        </w:rPr>
        <w:t xml:space="preserve">Open Archives Initiative Protocol for Metadata </w:t>
      </w:r>
      <w:r w:rsidRPr="0D03F9E2">
        <w:rPr>
          <w:rFonts w:cs="Times New Roman"/>
          <w:i/>
          <w:iCs/>
        </w:rPr>
        <w:lastRenderedPageBreak/>
        <w:t>Harvesting</w:t>
      </w:r>
      <w:r w:rsidRPr="0D03F9E2">
        <w:rPr>
          <w:rFonts w:cs="Times New Roman"/>
        </w:rPr>
        <w:t>) protokol</w:t>
      </w:r>
      <w:r w:rsidRPr="0D03F9E2" w:rsidR="005020C8">
        <w:rPr>
          <w:rFonts w:cs="Times New Roman"/>
        </w:rPr>
        <w:t>ą</w:t>
      </w:r>
      <w:r w:rsidRPr="0D03F9E2">
        <w:rPr>
          <w:rFonts w:cs="Times New Roman"/>
        </w:rPr>
        <w:t xml:space="preserve">. </w:t>
      </w:r>
      <w:r w:rsidRPr="0D03F9E2" w:rsidR="0014200A">
        <w:rPr>
          <w:rFonts w:cs="Times New Roman"/>
        </w:rPr>
        <w:t>2025 lapkričio mėnesio duomenimis</w:t>
      </w:r>
      <w:r w:rsidRPr="0D03F9E2" w:rsidR="005020C8">
        <w:rPr>
          <w:rFonts w:cs="Times New Roman"/>
        </w:rPr>
        <w:t>,</w:t>
      </w:r>
      <w:r w:rsidRPr="0D03F9E2" w:rsidR="0014200A">
        <w:rPr>
          <w:rFonts w:cs="Times New Roman"/>
        </w:rPr>
        <w:t xml:space="preserve"> </w:t>
      </w:r>
      <w:r w:rsidRPr="0D03F9E2">
        <w:rPr>
          <w:rFonts w:cs="Times New Roman"/>
        </w:rPr>
        <w:t>RECOLETA nėra EOSC asociacijos nar</w:t>
      </w:r>
      <w:r w:rsidRPr="0D03F9E2" w:rsidR="005020C8">
        <w:rPr>
          <w:rFonts w:cs="Times New Roman"/>
        </w:rPr>
        <w:t>ys</w:t>
      </w:r>
      <w:r w:rsidRPr="0D03F9E2">
        <w:rPr>
          <w:rFonts w:cs="Times New Roman"/>
        </w:rPr>
        <w:t>.</w:t>
      </w:r>
    </w:p>
    <w:p w:rsidRPr="00EB4DF1" w:rsidR="000F7052" w:rsidP="000F7052" w:rsidRDefault="000F7052" w14:paraId="1C6CD59F" w14:textId="7538702B">
      <w:pPr>
        <w:rPr>
          <w:rFonts w:cs="Times New Roman"/>
        </w:rPr>
      </w:pPr>
      <w:r w:rsidRPr="00EB4DF1">
        <w:rPr>
          <w:rFonts w:cs="Times New Roman"/>
        </w:rPr>
        <w:t xml:space="preserve">Ispanija yra patvirtinusi </w:t>
      </w:r>
      <w:hyperlink w:history="1" r:id="rId34">
        <w:r w:rsidRPr="00EB4DF1">
          <w:rPr>
            <w:rStyle w:val="Hipersaitas"/>
            <w:rFonts w:cs="Times New Roman"/>
          </w:rPr>
          <w:t>Atvirojo mokslo strategiją</w:t>
        </w:r>
      </w:hyperlink>
      <w:r w:rsidRPr="00EB4DF1">
        <w:rPr>
          <w:rFonts w:cs="Times New Roman"/>
        </w:rPr>
        <w:t xml:space="preserve"> (ENCA 2023–2027) kurios pagrindinės kryptys yra skaitmeninė infrastuktūra skirta atvirajam mokslui, duomenų valdymas pagal FAIR principus, atviroji prieiga prie mokslo publikacijų, bei mokslo vertinimas ir skatinimas.</w:t>
      </w:r>
    </w:p>
    <w:p w:rsidRPr="00644F4C" w:rsidR="000F7052" w:rsidP="000F7052" w:rsidRDefault="000F7052" w14:paraId="164BF919" w14:textId="389F4E8E">
      <w:pPr>
        <w:spacing w:after="0"/>
        <w:rPr>
          <w:rFonts w:eastAsia="Times New Roman" w:cs="Times New Roman"/>
          <w:kern w:val="0"/>
          <w:lang w:eastAsia="lt-LT"/>
          <w14:ligatures w14:val="none"/>
        </w:rPr>
      </w:pPr>
      <w:r w:rsidRPr="00EB4DF1">
        <w:rPr>
          <w:rFonts w:cs="Times New Roman"/>
        </w:rPr>
        <w:t>Ispanija aktyvi tarptautini</w:t>
      </w:r>
      <w:r w:rsidR="005020C8">
        <w:rPr>
          <w:rFonts w:cs="Times New Roman"/>
        </w:rPr>
        <w:t>ų</w:t>
      </w:r>
      <w:r w:rsidRPr="00EB4DF1">
        <w:rPr>
          <w:rFonts w:cs="Times New Roman"/>
        </w:rPr>
        <w:t xml:space="preserve"> projektų, skirtų </w:t>
      </w:r>
      <w:r w:rsidRPr="00644F4C">
        <w:rPr>
          <w:rFonts w:eastAsia="Times New Roman" w:cs="Times New Roman"/>
          <w:kern w:val="0"/>
          <w:lang w:eastAsia="lt-LT"/>
          <w14:ligatures w14:val="none"/>
        </w:rPr>
        <w:t>duomenų ir metaduomenų integracija</w:t>
      </w:r>
      <w:r w:rsidRPr="00EB4DF1">
        <w:rPr>
          <w:rFonts w:eastAsia="Times New Roman" w:cs="Times New Roman"/>
          <w:kern w:val="0"/>
          <w:lang w:eastAsia="lt-LT"/>
          <w14:ligatures w14:val="none"/>
        </w:rPr>
        <w:t>i</w:t>
      </w:r>
      <w:r w:rsidRPr="00644F4C">
        <w:rPr>
          <w:rFonts w:eastAsia="Times New Roman" w:cs="Times New Roman"/>
          <w:kern w:val="0"/>
          <w:lang w:eastAsia="lt-LT"/>
          <w14:ligatures w14:val="none"/>
        </w:rPr>
        <w:t xml:space="preserve"> į EOSC</w:t>
      </w:r>
      <w:r w:rsidRPr="00EB4DF1">
        <w:rPr>
          <w:rFonts w:eastAsia="Times New Roman" w:cs="Times New Roman"/>
          <w:kern w:val="0"/>
          <w:lang w:eastAsia="lt-LT"/>
          <w14:ligatures w14:val="none"/>
        </w:rPr>
        <w:t>,</w:t>
      </w:r>
      <w:r w:rsidRPr="00644F4C">
        <w:rPr>
          <w:rFonts w:eastAsia="Times New Roman" w:cs="Times New Roman"/>
          <w:kern w:val="0"/>
          <w:lang w:eastAsia="lt-LT"/>
          <w14:ligatures w14:val="none"/>
        </w:rPr>
        <w:t xml:space="preserve"> </w:t>
      </w:r>
      <w:r w:rsidRPr="00EB4DF1">
        <w:rPr>
          <w:rFonts w:cs="Times New Roman"/>
        </w:rPr>
        <w:t>dalyvė</w:t>
      </w:r>
      <w:r w:rsidRPr="00EB4DF1">
        <w:rPr>
          <w:rFonts w:eastAsia="Times New Roman" w:cs="Times New Roman"/>
          <w:kern w:val="0"/>
          <w:lang w:eastAsia="lt-LT"/>
          <w14:ligatures w14:val="none"/>
        </w:rPr>
        <w:t xml:space="preserve">. </w:t>
      </w:r>
      <w:r w:rsidR="005020C8">
        <w:rPr>
          <w:rFonts w:eastAsia="Times New Roman" w:cs="Times New Roman"/>
          <w:kern w:val="0"/>
          <w:lang w:eastAsia="lt-LT"/>
          <w14:ligatures w14:val="none"/>
        </w:rPr>
        <w:t>Vienas jų –</w:t>
      </w:r>
      <w:r w:rsidRPr="00EB4DF1">
        <w:rPr>
          <w:rFonts w:cs="Times New Roman"/>
        </w:rPr>
        <w:t xml:space="preserve"> </w:t>
      </w:r>
      <w:hyperlink w:history="1" r:id="rId35">
        <w:r w:rsidRPr="006F2146">
          <w:rPr>
            <w:rStyle w:val="Hipersaitas"/>
            <w:rFonts w:eastAsia="Times New Roman" w:cs="Times New Roman"/>
            <w:kern w:val="0"/>
            <w:lang w:eastAsia="lt-LT"/>
            <w14:ligatures w14:val="none"/>
          </w:rPr>
          <w:t>EOSC-SYNERGY</w:t>
        </w:r>
      </w:hyperlink>
      <w:r w:rsidRPr="00644F4C">
        <w:rPr>
          <w:rFonts w:eastAsia="Times New Roman" w:cs="Times New Roman"/>
          <w:kern w:val="0"/>
          <w:lang w:eastAsia="lt-LT"/>
          <w14:ligatures w14:val="none"/>
        </w:rPr>
        <w:t>. Šis projektas yra skirtas prisidėti prie EOSC plėtros, diegiant atvirojo mokslo paslaugas ir kuriant regionines atvirojo mokslo iniciatyvas</w:t>
      </w:r>
      <w:r w:rsidRPr="00EB4DF1">
        <w:rPr>
          <w:rFonts w:cs="Times New Roman"/>
        </w:rPr>
        <w:t xml:space="preserve">. </w:t>
      </w:r>
      <w:r w:rsidRPr="00644F4C">
        <w:rPr>
          <w:rFonts w:eastAsia="Times New Roman" w:cs="Times New Roman"/>
          <w:kern w:val="0"/>
          <w:lang w:eastAsia="lt-LT"/>
          <w14:ligatures w14:val="none"/>
        </w:rPr>
        <w:t>Ispanija dalyvauja OpenAIRE tinklo, kuris veikia kaip metaduomenų agregatorius ir teikia paslaugas</w:t>
      </w:r>
      <w:r w:rsidR="005020C8">
        <w:rPr>
          <w:rFonts w:eastAsia="Times New Roman" w:cs="Times New Roman"/>
          <w:kern w:val="0"/>
          <w:lang w:eastAsia="lt-LT"/>
          <w14:ligatures w14:val="none"/>
        </w:rPr>
        <w:t>,</w:t>
      </w:r>
      <w:r w:rsidRPr="005020C8" w:rsidR="005020C8">
        <w:rPr>
          <w:rFonts w:eastAsia="Times New Roman" w:cs="Times New Roman"/>
          <w:kern w:val="0"/>
          <w:lang w:eastAsia="lt-LT"/>
          <w14:ligatures w14:val="none"/>
        </w:rPr>
        <w:t xml:space="preserve"> </w:t>
      </w:r>
      <w:r w:rsidRPr="00644F4C" w:rsidR="005020C8">
        <w:rPr>
          <w:rFonts w:eastAsia="Times New Roman" w:cs="Times New Roman"/>
          <w:kern w:val="0"/>
          <w:lang w:eastAsia="lt-LT"/>
          <w14:ligatures w14:val="none"/>
        </w:rPr>
        <w:t xml:space="preserve">siekiant sujungti nacionalines atvirosios prieigos </w:t>
      </w:r>
      <w:r w:rsidRPr="00EB4DF1" w:rsidR="7B8FB58D">
        <w:rPr>
          <w:rFonts w:eastAsia="Times New Roman" w:cs="Times New Roman"/>
          <w:kern w:val="0"/>
          <w:lang w:eastAsia="lt-LT"/>
          <w14:ligatures w14:val="none"/>
        </w:rPr>
        <w:t>talpy</w:t>
      </w:r>
      <w:r w:rsidRPr="00EB4DF1" w:rsidR="005020C8">
        <w:rPr>
          <w:rFonts w:eastAsia="Times New Roman" w:cs="Times New Roman"/>
          <w:kern w:val="0"/>
          <w:lang w:eastAsia="lt-LT"/>
          <w14:ligatures w14:val="none"/>
        </w:rPr>
        <w:t>klas</w:t>
      </w:r>
      <w:r w:rsidRPr="00644F4C" w:rsidR="005020C8">
        <w:rPr>
          <w:rFonts w:eastAsia="Times New Roman" w:cs="Times New Roman"/>
          <w:kern w:val="0"/>
          <w:lang w:eastAsia="lt-LT"/>
          <w14:ligatures w14:val="none"/>
        </w:rPr>
        <w:t xml:space="preserve"> su platesne Europos sistema</w:t>
      </w:r>
      <w:r w:rsidRPr="00644F4C">
        <w:rPr>
          <w:rFonts w:eastAsia="Times New Roman" w:cs="Times New Roman"/>
          <w:kern w:val="0"/>
          <w:lang w:eastAsia="lt-LT"/>
          <w14:ligatures w14:val="none"/>
        </w:rPr>
        <w:t xml:space="preserve">, </w:t>
      </w:r>
      <w:r w:rsidRPr="00644F4C" w:rsidR="005020C8">
        <w:rPr>
          <w:rFonts w:eastAsia="Times New Roman" w:cs="Times New Roman"/>
          <w:kern w:val="0"/>
          <w:lang w:eastAsia="lt-LT"/>
          <w14:ligatures w14:val="none"/>
        </w:rPr>
        <w:t>veikloje</w:t>
      </w:r>
      <w:r w:rsidRPr="00644F4C">
        <w:rPr>
          <w:rFonts w:eastAsia="Times New Roman" w:cs="Times New Roman"/>
          <w:kern w:val="0"/>
          <w:lang w:eastAsia="lt-LT"/>
          <w14:ligatures w14:val="none"/>
        </w:rPr>
        <w:t>.</w:t>
      </w:r>
      <w:r w:rsidRPr="00EB4DF1">
        <w:rPr>
          <w:rFonts w:eastAsia="Times New Roman" w:cs="Times New Roman"/>
          <w:kern w:val="0"/>
          <w:lang w:eastAsia="lt-LT"/>
          <w14:ligatures w14:val="none"/>
        </w:rPr>
        <w:t xml:space="preserve"> Taip pat dalyvauja projekte skirtame dirbtiniam intelektui </w:t>
      </w:r>
      <w:r w:rsidR="006F2146">
        <w:rPr>
          <w:rFonts w:eastAsia="Times New Roman" w:cs="Times New Roman"/>
          <w:kern w:val="0"/>
          <w:lang w:eastAsia="lt-LT"/>
          <w14:ligatures w14:val="none"/>
        </w:rPr>
        <w:t>EOSC</w:t>
      </w:r>
      <w:r w:rsidRPr="00EB4DF1">
        <w:rPr>
          <w:rFonts w:eastAsia="Times New Roman" w:cs="Times New Roman"/>
          <w:kern w:val="0"/>
          <w:lang w:eastAsia="lt-LT"/>
          <w14:ligatures w14:val="none"/>
        </w:rPr>
        <w:t xml:space="preserve"> </w:t>
      </w:r>
      <w:r w:rsidR="006F2146">
        <w:rPr>
          <w:rFonts w:eastAsia="Times New Roman" w:cs="Times New Roman"/>
          <w:kern w:val="0"/>
          <w:lang w:eastAsia="lt-LT"/>
          <w14:ligatures w14:val="none"/>
        </w:rPr>
        <w:t>–</w:t>
      </w:r>
      <w:r w:rsidRPr="00EB4DF1">
        <w:rPr>
          <w:rFonts w:eastAsia="Times New Roman" w:cs="Times New Roman"/>
          <w:kern w:val="0"/>
          <w:lang w:eastAsia="lt-LT"/>
          <w14:ligatures w14:val="none"/>
        </w:rPr>
        <w:t xml:space="preserve"> </w:t>
      </w:r>
      <w:r w:rsidRPr="006F2146">
        <w:rPr>
          <w:rFonts w:cs="Times New Roman"/>
        </w:rPr>
        <w:t>AI4EOSC</w:t>
      </w:r>
      <w:r w:rsidRPr="00EB4DF1">
        <w:rPr>
          <w:rFonts w:cs="Times New Roman"/>
        </w:rPr>
        <w:t xml:space="preserve">, projekte skirtame infrastruktūrai jūrų ir vidaus vandenų tyrimams – </w:t>
      </w:r>
      <w:r w:rsidRPr="006F2146">
        <w:rPr>
          <w:rFonts w:cs="Times New Roman"/>
        </w:rPr>
        <w:t>EOSC AquaINFRA</w:t>
      </w:r>
      <w:r w:rsidRPr="00EB4DF1">
        <w:rPr>
          <w:rFonts w:cs="Times New Roman"/>
        </w:rPr>
        <w:t xml:space="preserve">, projekte skirtame COVID duomenų prieinamumui – </w:t>
      </w:r>
      <w:r w:rsidRPr="006F2146">
        <w:rPr>
          <w:rFonts w:cs="Times New Roman"/>
        </w:rPr>
        <w:t>BeYond-COVID</w:t>
      </w:r>
      <w:r w:rsidRPr="00EB4DF1">
        <w:rPr>
          <w:rFonts w:cs="Times New Roman"/>
        </w:rPr>
        <w:t xml:space="preserve">, projekte skirtame ir FAIR ir atvirų duomenų vandenynų, jūrų, pakrančių ir vidaus vandenų ekosistema – </w:t>
      </w:r>
      <w:r w:rsidRPr="006F2146">
        <w:rPr>
          <w:rFonts w:cs="Times New Roman"/>
        </w:rPr>
        <w:t>EOSC Blue-Cloud 2026</w:t>
      </w:r>
      <w:r w:rsidRPr="00EB4DF1">
        <w:rPr>
          <w:rFonts w:cs="Times New Roman"/>
        </w:rPr>
        <w:t>.</w:t>
      </w:r>
    </w:p>
    <w:p w:rsidRPr="00480357" w:rsidR="000F7052" w:rsidP="000F7052" w:rsidRDefault="000F7052" w14:paraId="7BA000BB" w14:textId="332A1541">
      <w:pPr>
        <w:rPr>
          <w:rFonts w:ascii="Roboto" w:hAnsi="Roboto" w:eastAsia="Times New Roman" w:cs="Times New Roman"/>
          <w:color w:val="5B5B5B"/>
          <w:kern w:val="0"/>
          <w:sz w:val="26"/>
          <w:szCs w:val="26"/>
          <w:lang w:eastAsia="lt-LT"/>
          <w14:ligatures w14:val="none"/>
        </w:rPr>
      </w:pPr>
      <w:r w:rsidRPr="00EB4DF1">
        <w:rPr>
          <w:rFonts w:cs="Times New Roman"/>
        </w:rPr>
        <w:t xml:space="preserve">Ispanija </w:t>
      </w:r>
      <w:r>
        <w:rPr>
          <w:rFonts w:cs="Times New Roman"/>
        </w:rPr>
        <w:t xml:space="preserve">EOSC tinklapyje skelbia, kad </w:t>
      </w:r>
      <w:r w:rsidRPr="00EB4DF1">
        <w:rPr>
          <w:rFonts w:cs="Times New Roman"/>
        </w:rPr>
        <w:t xml:space="preserve">kol kas neturi suformuotos vienos nacionalinės EOSC iniciatyvos, tačiau </w:t>
      </w:r>
      <w:r>
        <w:rPr>
          <w:rFonts w:cs="Times New Roman"/>
        </w:rPr>
        <w:t xml:space="preserve">nurodo, kad </w:t>
      </w:r>
      <w:r w:rsidRPr="00EB4DF1">
        <w:rPr>
          <w:rFonts w:cs="Times New Roman"/>
        </w:rPr>
        <w:t>veikia Ispanijos e. mokslo tinklas (</w:t>
      </w:r>
      <w:r w:rsidRPr="006F2146">
        <w:rPr>
          <w:rFonts w:cs="Times New Roman"/>
          <w:i/>
          <w:iCs/>
        </w:rPr>
        <w:t>Red Española de e-Ciencia</w:t>
      </w:r>
      <w:r w:rsidRPr="00EB4DF1">
        <w:rPr>
          <w:rFonts w:cs="Times New Roman"/>
        </w:rPr>
        <w:t xml:space="preserve"> – </w:t>
      </w:r>
      <w:bookmarkStart w:name="_Hlk214048199" w:id="0"/>
      <w:r>
        <w:rPr>
          <w:rFonts w:cs="Times New Roman"/>
        </w:rPr>
        <w:fldChar w:fldCharType="begin"/>
      </w:r>
      <w:r>
        <w:rPr>
          <w:rFonts w:cs="Times New Roman"/>
        </w:rPr>
        <w:instrText>HYPERLINK "https://www.e-ciencia.es/"</w:instrText>
      </w:r>
      <w:r>
        <w:rPr>
          <w:rFonts w:cs="Times New Roman"/>
        </w:rPr>
      </w:r>
      <w:r>
        <w:rPr>
          <w:rFonts w:cs="Times New Roman"/>
        </w:rPr>
        <w:fldChar w:fldCharType="separate"/>
      </w:r>
      <w:r w:rsidRPr="00632231">
        <w:rPr>
          <w:rStyle w:val="Hipersaitas"/>
          <w:rFonts w:cs="Times New Roman"/>
        </w:rPr>
        <w:t>REeC</w:t>
      </w:r>
      <w:bookmarkEnd w:id="0"/>
      <w:r>
        <w:rPr>
          <w:rFonts w:cs="Times New Roman"/>
        </w:rPr>
        <w:fldChar w:fldCharType="end"/>
      </w:r>
      <w:r w:rsidRPr="00EB4DF1">
        <w:rPr>
          <w:rFonts w:cs="Times New Roman"/>
        </w:rPr>
        <w:t>), kurio tiksla</w:t>
      </w:r>
      <w:r>
        <w:rPr>
          <w:rFonts w:cs="Times New Roman"/>
        </w:rPr>
        <w:t xml:space="preserve">i koordinuoti e. mokslo plėtrą, skaitini MTEPI subjektų tarpusavio bendradarbiavimą, skatinti e. mokslinių ir technologinių infrastruktūrų, ypač superkompiuterių tinklo RedIRIS, bendradarbiavimą. </w:t>
      </w:r>
    </w:p>
    <w:p w:rsidR="00055681" w:rsidP="00055681" w:rsidRDefault="00055681" w14:paraId="21FCA8F8" w14:textId="77777777">
      <w:pPr>
        <w:pStyle w:val="Antrat2"/>
      </w:pPr>
      <w:r>
        <w:t>Latvija</w:t>
      </w:r>
    </w:p>
    <w:p w:rsidR="00055681" w:rsidP="00055681" w:rsidRDefault="00055681" w14:paraId="74EAEF62" w14:textId="487F8A23">
      <w:pPr>
        <w:rPr>
          <w:rFonts w:cs="Times New Roman"/>
        </w:rPr>
      </w:pPr>
      <w:r>
        <w:rPr>
          <w:rFonts w:cs="Times New Roman"/>
        </w:rPr>
        <w:t>Latvija 2022 m. patvirtino nacionalinę atvirojo mokslo strategiją, paremtą 2020 m. atliktos nacionalinės studijos rezultatais</w:t>
      </w:r>
      <w:r w:rsidR="00335C9B">
        <w:rPr>
          <w:rFonts w:cs="Times New Roman"/>
        </w:rPr>
        <w:t xml:space="preserve"> </w:t>
      </w:r>
      <w:r w:rsidR="00335C9B">
        <w:rPr>
          <w:rFonts w:cs="Times New Roman"/>
        </w:rPr>
        <w:fldChar w:fldCharType="begin"/>
      </w:r>
      <w:r w:rsidR="00335C9B">
        <w:rPr>
          <w:rFonts w:cs="Times New Roman"/>
        </w:rPr>
        <w:instrText xml:space="preserve"> ADDIN ZOTERO_ITEM CSL_CITATION {"citationID":"YNApaMzv","properties":{"formattedCitation":"({\\i{}Latvian National Open Science Strategy 2021\\uc0\\u8211{}2027}, 2022)","plainCitation":"(Latvian National Open Science Strategy 2021–2027, 2022)","noteIndex":0},"citationItems":[{"id":909,"uris":["http://zotero.org/users/10873074/items/L29CNBNF"],"itemData":{"id":909,"type":"book","publisher":"Ministry of Education and Science Republic of Latvia","title":"Latvian National Open Science Strategy 2021–2027","URL":"https://www.izm.gov.lv/lv/media/17072/download","accessed":{"date-parts":[["2025",8,4]]},"issued":{"date-parts":[["2022"]]}}}],"schema":"https://github.com/citation-style-language/schema/raw/master/csl-citation.json"} </w:instrText>
      </w:r>
      <w:r w:rsidR="00335C9B">
        <w:rPr>
          <w:rFonts w:cs="Times New Roman"/>
        </w:rPr>
        <w:fldChar w:fldCharType="separate"/>
      </w:r>
      <w:r w:rsidRPr="00F25E25" w:rsidR="00335C9B">
        <w:rPr>
          <w:rFonts w:cs="Times New Roman"/>
        </w:rPr>
        <w:t>(</w:t>
      </w:r>
      <w:r w:rsidRPr="00F25E25" w:rsidR="00335C9B">
        <w:rPr>
          <w:rFonts w:cs="Times New Roman"/>
          <w:i/>
          <w:iCs/>
        </w:rPr>
        <w:t>Latvian National Open Science Strategy 2021–2027</w:t>
      </w:r>
      <w:r w:rsidRPr="00F25E25" w:rsidR="00335C9B">
        <w:rPr>
          <w:rFonts w:cs="Times New Roman"/>
        </w:rPr>
        <w:t>, 2022)</w:t>
      </w:r>
      <w:r w:rsidR="00335C9B">
        <w:rPr>
          <w:rFonts w:cs="Times New Roman"/>
        </w:rPr>
        <w:fldChar w:fldCharType="end"/>
      </w:r>
      <w:r w:rsidR="006F2146">
        <w:rPr>
          <w:rFonts w:cs="Times New Roman"/>
        </w:rPr>
        <w:t>.</w:t>
      </w:r>
      <w:r>
        <w:rPr>
          <w:rFonts w:cs="Times New Roman"/>
        </w:rPr>
        <w:t xml:space="preserve"> Kartu su strategija patvirtintas ir jos įgyvendinimo planas</w:t>
      </w:r>
      <w:r w:rsidR="006F2146">
        <w:rPr>
          <w:rFonts w:cs="Times New Roman"/>
        </w:rPr>
        <w:t xml:space="preserve">, kuris </w:t>
      </w:r>
      <w:r>
        <w:rPr>
          <w:rFonts w:cs="Times New Roman"/>
        </w:rPr>
        <w:t xml:space="preserve">pridėtas strategijos dokumento pabaigoje. Strategijoje išskiriamos trys pagrindinės atvirojo mokslo vystymo kryptys: atviroji prieiga prie mokslinių publikacijų, FAIR principus atitinkantys mokslinių tyrimų duomenys ir piliečių mokslas. Į planą įtrauktos duomenų valdymui skirtos veiklos apima reikalavimo visiems iš viešųjų lėšų finansuojamiems projektams pateikti duomenų valdymo planą, o duomenis valdyti pagal FAIR principus įvedimą, nacionalinio skaitmeninių paslaugų tiekėjo ir nacionalinės mokslinių tyrimų duomenų talpyklos sukūrimą ir </w:t>
      </w:r>
      <w:r w:rsidRPr="00545218" w:rsidR="00335C9B">
        <w:rPr>
          <w:lang w:eastAsia="lt-LT"/>
        </w:rPr>
        <w:t>duomenų kuratorių (</w:t>
      </w:r>
      <w:r w:rsidRPr="001851B7" w:rsidR="00335C9B">
        <w:rPr>
          <w:i/>
          <w:iCs/>
          <w:lang w:eastAsia="lt-LT"/>
        </w:rPr>
        <w:t>data stewards</w:t>
      </w:r>
      <w:r w:rsidRPr="00545218" w:rsidR="00335C9B">
        <w:rPr>
          <w:lang w:eastAsia="lt-LT"/>
        </w:rPr>
        <w:t>)</w:t>
      </w:r>
      <w:r w:rsidR="00335C9B">
        <w:rPr>
          <w:lang w:eastAsia="lt-LT"/>
        </w:rPr>
        <w:t xml:space="preserve"> </w:t>
      </w:r>
      <w:r>
        <w:rPr>
          <w:rFonts w:cs="Times New Roman"/>
        </w:rPr>
        <w:t xml:space="preserve">rengimo koordinavimą nacionaliniu mastu. </w:t>
      </w:r>
    </w:p>
    <w:p w:rsidR="00055681" w:rsidP="00055681" w:rsidRDefault="00055681" w14:paraId="73EE72C4" w14:textId="4AB50A11">
      <w:pPr>
        <w:rPr>
          <w:rFonts w:cs="Times New Roman"/>
        </w:rPr>
      </w:pPr>
      <w:r>
        <w:rPr>
          <w:rFonts w:cs="Times New Roman"/>
        </w:rPr>
        <w:t xml:space="preserve">Kaip buvo numatyta nacionalinės atvirojo mokslo strategijos įgyvendinimo plane, buvo sukurta centralizuotai skaitmenines paslaugas, tokias kaip virtualūs serveriai, tapatybių valdymas ar didelės apimties duomenų persiuntimas mokslo ir studijų sektoriui teikianti organizacija – </w:t>
      </w:r>
      <w:r w:rsidRPr="009F2980">
        <w:rPr>
          <w:rFonts w:cs="Times New Roman"/>
        </w:rPr>
        <w:t xml:space="preserve">Aukštojo mokslo </w:t>
      </w:r>
      <w:r w:rsidRPr="009F2980">
        <w:rPr>
          <w:rFonts w:cs="Times New Roman"/>
        </w:rPr>
        <w:lastRenderedPageBreak/>
        <w:t>ir mokslo informacinių technologijų bendrųjų paslaugų centras</w:t>
      </w:r>
      <w:r>
        <w:rPr>
          <w:rFonts w:cs="Times New Roman"/>
        </w:rPr>
        <w:t xml:space="preserve"> (</w:t>
      </w:r>
      <w:hyperlink w:history="1" r:id="rId36">
        <w:r w:rsidRPr="0089004E">
          <w:rPr>
            <w:rStyle w:val="Hipersaitas"/>
            <w:rFonts w:cs="Times New Roman"/>
          </w:rPr>
          <w:t>VPC</w:t>
        </w:r>
      </w:hyperlink>
      <w:r>
        <w:rPr>
          <w:rFonts w:cs="Times New Roman"/>
        </w:rPr>
        <w:t xml:space="preserve">). Šis centras buvo įkurtas bendromis keturių didžiausių Latvijos universitetų (Latvijos universiteto, Rygos technikos universiteto, Latvijos gyvybės mokslų ir technologijų universiteto ir Rygos </w:t>
      </w:r>
      <w:r w:rsidRPr="00485789">
        <w:rPr>
          <w:rFonts w:cs="Times New Roman"/>
        </w:rPr>
        <w:t>Stradiņš</w:t>
      </w:r>
      <w:r>
        <w:rPr>
          <w:rFonts w:cs="Times New Roman"/>
        </w:rPr>
        <w:t xml:space="preserve"> universiteto) pastangomis. VPC taip pat prižiūri nacionalinę duomenų talpyklą </w:t>
      </w:r>
      <w:hyperlink w:history="1" r:id="rId37">
        <w:r w:rsidRPr="00F945E5">
          <w:rPr>
            <w:rStyle w:val="Hipersaitas"/>
            <w:rFonts w:cs="Times New Roman"/>
          </w:rPr>
          <w:t>DataverseLV</w:t>
        </w:r>
      </w:hyperlink>
      <w:r>
        <w:rPr>
          <w:rFonts w:cs="Times New Roman"/>
        </w:rPr>
        <w:t xml:space="preserve">, koordinuoja nacionalinio duomenų prižiūrėtojų tinklo kūrimą ir atstovauja šaliai EOSC asociacijoje. VPC bazinės veiklos ir jo narystė EOSC asociacijoje finansuojami iš nacionalinio biudžeto. </w:t>
      </w:r>
    </w:p>
    <w:p w:rsidR="00055681" w:rsidP="00055681" w:rsidRDefault="00055681" w14:paraId="1DB5C643" w14:textId="1E500CF6">
      <w:pPr>
        <w:rPr>
          <w:rFonts w:cs="Times New Roman"/>
        </w:rPr>
      </w:pPr>
      <w:r>
        <w:rPr>
          <w:rFonts w:cs="Times New Roman"/>
        </w:rPr>
        <w:t xml:space="preserve">Latvija šiuo metu svarsto galimybę integruotis į EOSC, įsteigdama nacionalinį mazgą. VPC koordinuoja konsultacijas su Latvijos mokslo ir studijų institucijomis dėl nacionalinio mazgo įgyvendinimo galimybių. Į nacionalinio mazgo kūrimą orientuota ir dabartinė Latvijos mokslinių tyrimų infrastruktūros vystymo politika. Planuojama, kad reikalingus infrastruktūrinius pokyčius bus galima finansuoti apjungiant valstybės biudžeto, Europos Sąjungos fondų ir privataus sektoriaus lėšas. </w:t>
      </w:r>
    </w:p>
    <w:p w:rsidR="00055681" w:rsidP="00055681" w:rsidRDefault="00055681" w14:paraId="6183B1F5" w14:textId="3202D293">
      <w:pPr>
        <w:rPr>
          <w:rFonts w:cs="Times New Roman"/>
        </w:rPr>
      </w:pPr>
      <w:r w:rsidRPr="5ED36445" w:rsidR="00055681">
        <w:rPr>
          <w:rFonts w:cs="Times New Roman"/>
        </w:rPr>
        <w:t xml:space="preserve">Nors nacionalinę atvirojo mokslo politiką Latvijoje koordinuoja šalies Švietimo ir mokslo ministerija, atskiri universitetai ir jų vykdomos iniciatyvos vaidina svarbų vaidmenį formuojant atvirojo mokslo kultūrą šalyje. Pavyzdžiui, Latvijos universiteto biblioteka atstovavo šaliai projekte </w:t>
      </w:r>
      <w:hyperlink r:id="R3eb8dc096cc94fe3">
        <w:r w:rsidRPr="5ED36445" w:rsidR="00055681">
          <w:rPr>
            <w:rStyle w:val="Hipersaitas"/>
            <w:rFonts w:cs="Times New Roman"/>
          </w:rPr>
          <w:t>OpenAire</w:t>
        </w:r>
      </w:hyperlink>
      <w:r w:rsidRPr="5ED36445" w:rsidR="00055681">
        <w:rPr>
          <w:rFonts w:cs="Times New Roman"/>
        </w:rPr>
        <w:t xml:space="preserve">, Rygos technikos universitetas dalyvavo projekte </w:t>
      </w:r>
      <w:hyperlink r:id="Refff747954f94186">
        <w:r w:rsidRPr="5ED36445" w:rsidR="00055681">
          <w:rPr>
            <w:rStyle w:val="Hipersaitas"/>
            <w:rFonts w:cs="Times New Roman"/>
          </w:rPr>
          <w:t>EOSC Nordic</w:t>
        </w:r>
      </w:hyperlink>
      <w:r w:rsidRPr="5ED36445" w:rsidR="00055681">
        <w:rPr>
          <w:rFonts w:cs="Times New Roman"/>
        </w:rPr>
        <w:t xml:space="preserve">, o Rygos </w:t>
      </w:r>
      <w:r w:rsidRPr="5ED36445" w:rsidR="00055681">
        <w:rPr>
          <w:rFonts w:cs="Times New Roman"/>
        </w:rPr>
        <w:t>Stradiņš</w:t>
      </w:r>
      <w:r w:rsidRPr="5ED36445" w:rsidR="00055681">
        <w:rPr>
          <w:rFonts w:cs="Times New Roman"/>
        </w:rPr>
        <w:t xml:space="preserve"> universitetas valdo institucinę mokslinių tyrimų duomenų </w:t>
      </w:r>
      <w:hyperlink r:id="R7c4d693222b4461b">
        <w:r w:rsidRPr="5ED36445" w:rsidR="00055681">
          <w:rPr>
            <w:rStyle w:val="Hipersaitas"/>
            <w:rFonts w:cs="Times New Roman"/>
          </w:rPr>
          <w:t>talpyklą</w:t>
        </w:r>
      </w:hyperlink>
      <w:r w:rsidRPr="5ED36445" w:rsidR="00055681">
        <w:rPr>
          <w:rFonts w:cs="Times New Roman"/>
        </w:rPr>
        <w:t xml:space="preserve">. </w:t>
      </w:r>
    </w:p>
    <w:p w:rsidR="4E7F1653" w:rsidP="5ED36445" w:rsidRDefault="4E7F1653" w14:paraId="0DE87A9F" w14:textId="1C999EFD">
      <w:pPr>
        <w:pStyle w:val="prastasis"/>
        <w:rPr>
          <w:rFonts w:cs="Times New Roman"/>
        </w:rPr>
      </w:pPr>
      <w:r w:rsidRPr="5ED36445" w:rsidR="4E7F1653">
        <w:rPr>
          <w:rFonts w:cs="Times New Roman"/>
        </w:rPr>
        <w:t>Apibendrinant galima pastebėti, kad Latvijos mokslinių tyrimų duomenų valdymo ekosistem</w:t>
      </w:r>
      <w:r w:rsidRPr="5ED36445" w:rsidR="135E6494">
        <w:rPr>
          <w:rFonts w:cs="Times New Roman"/>
        </w:rPr>
        <w:t>a stipriausia politinėje plotmėje</w:t>
      </w:r>
      <w:r w:rsidRPr="5ED36445" w:rsidR="27FD28F3">
        <w:rPr>
          <w:rFonts w:cs="Times New Roman"/>
        </w:rPr>
        <w:t>. Šalis turi vieningą nacionalinę atvirojo mokslo politiką, kurioje nemažai dėmesio skiriama duom</w:t>
      </w:r>
      <w:r w:rsidRPr="5ED36445" w:rsidR="61241D1F">
        <w:rPr>
          <w:rFonts w:cs="Times New Roman"/>
        </w:rPr>
        <w:t xml:space="preserve">enų valdymui, o duomenų valdymo specialistų rengimas yra įvardintas kaip strateginis tikslas. </w:t>
      </w:r>
      <w:r w:rsidRPr="5ED36445" w:rsidR="58F6D808">
        <w:rPr>
          <w:rFonts w:cs="Times New Roman"/>
        </w:rPr>
        <w:t>Be to, Latvija oficialiai deklaruoja ketinimą kurti nacionalinį EOSC mazgą</w:t>
      </w:r>
      <w:r w:rsidRPr="5ED36445" w:rsidR="2CA5D431">
        <w:rPr>
          <w:rFonts w:cs="Times New Roman"/>
        </w:rPr>
        <w:t xml:space="preserve"> ir sudarė tam prielaidas </w:t>
      </w:r>
      <w:r w:rsidRPr="5ED36445" w:rsidR="7B74F0E7">
        <w:rPr>
          <w:rFonts w:cs="Times New Roman"/>
        </w:rPr>
        <w:t>įkurdama</w:t>
      </w:r>
      <w:r w:rsidRPr="5ED36445" w:rsidR="5C9DDD2C">
        <w:rPr>
          <w:rFonts w:cs="Times New Roman"/>
        </w:rPr>
        <w:t xml:space="preserve"> VPC</w:t>
      </w:r>
      <w:r w:rsidRPr="5ED36445" w:rsidR="20423196">
        <w:rPr>
          <w:rFonts w:cs="Times New Roman"/>
        </w:rPr>
        <w:t>,</w:t>
      </w:r>
      <w:r w:rsidRPr="5ED36445" w:rsidR="226AA498">
        <w:rPr>
          <w:rFonts w:cs="Times New Roman"/>
        </w:rPr>
        <w:t xml:space="preserve"> šalies</w:t>
      </w:r>
      <w:r w:rsidRPr="5ED36445" w:rsidR="226AA498">
        <w:rPr>
          <w:rFonts w:cs="Times New Roman"/>
        </w:rPr>
        <w:t xml:space="preserve"> </w:t>
      </w:r>
      <w:r w:rsidRPr="5ED36445" w:rsidR="226AA498">
        <w:rPr>
          <w:rFonts w:cs="Times New Roman"/>
        </w:rPr>
        <w:t>organizaciją</w:t>
      </w:r>
      <w:r w:rsidRPr="5ED36445" w:rsidR="3A46F406">
        <w:rPr>
          <w:rFonts w:cs="Times New Roman"/>
        </w:rPr>
        <w:t xml:space="preserve"> atstovę</w:t>
      </w:r>
      <w:r w:rsidRPr="5ED36445" w:rsidR="226AA498">
        <w:rPr>
          <w:rFonts w:cs="Times New Roman"/>
        </w:rPr>
        <w:t xml:space="preserve"> EOSC</w:t>
      </w:r>
      <w:r w:rsidRPr="5ED36445" w:rsidR="0AB99D8A">
        <w:rPr>
          <w:rFonts w:cs="Times New Roman"/>
        </w:rPr>
        <w:t xml:space="preserve">. </w:t>
      </w:r>
      <w:r w:rsidRPr="5ED36445" w:rsidR="601AD267">
        <w:rPr>
          <w:rFonts w:cs="Times New Roman"/>
        </w:rPr>
        <w:t>Deja</w:t>
      </w:r>
      <w:r w:rsidRPr="5ED36445" w:rsidR="4E7F1653">
        <w:rPr>
          <w:rFonts w:cs="Times New Roman"/>
        </w:rPr>
        <w:t>, nepaisant p</w:t>
      </w:r>
      <w:r w:rsidRPr="5ED36445" w:rsidR="4E36F5F8">
        <w:rPr>
          <w:rFonts w:cs="Times New Roman"/>
        </w:rPr>
        <w:t>olitinės valios,</w:t>
      </w:r>
      <w:r w:rsidRPr="5ED36445" w:rsidR="4E7F1653">
        <w:rPr>
          <w:rFonts w:cs="Times New Roman"/>
        </w:rPr>
        <w:t xml:space="preserve"> </w:t>
      </w:r>
      <w:r w:rsidRPr="5ED36445" w:rsidR="6C4CFEA2">
        <w:rPr>
          <w:rFonts w:cs="Times New Roman"/>
        </w:rPr>
        <w:t xml:space="preserve">menkas šalies mokslo ir studijų institucijų įsitraukimas lėtina </w:t>
      </w:r>
      <w:r w:rsidRPr="5ED36445" w:rsidR="4E7F1653">
        <w:rPr>
          <w:rFonts w:cs="Times New Roman"/>
        </w:rPr>
        <w:t>Latvijos nacionalinio mazgo įkūrim</w:t>
      </w:r>
      <w:r w:rsidRPr="5ED36445" w:rsidR="32E15A51">
        <w:rPr>
          <w:rFonts w:cs="Times New Roman"/>
        </w:rPr>
        <w:t xml:space="preserve">o </w:t>
      </w:r>
      <w:r w:rsidRPr="5ED36445" w:rsidR="4E7F1653">
        <w:rPr>
          <w:rFonts w:cs="Times New Roman"/>
        </w:rPr>
        <w:t>praktinį įgyvendinimą.</w:t>
      </w:r>
    </w:p>
    <w:p w:rsidRPr="00545218" w:rsidR="00055681" w:rsidP="00055681" w:rsidRDefault="00055681" w14:paraId="43E28056" w14:textId="77777777">
      <w:pPr>
        <w:pStyle w:val="Antrat2"/>
      </w:pPr>
      <w:r w:rsidRPr="00C956D2">
        <w:t>Lenkija</w:t>
      </w:r>
      <w:r w:rsidRPr="00545218">
        <w:t xml:space="preserve"> </w:t>
      </w:r>
    </w:p>
    <w:p w:rsidRPr="00545218" w:rsidR="00055681" w:rsidP="00335C9B" w:rsidRDefault="00335C9B" w14:paraId="6362337D" w14:textId="0B5A4F27">
      <w:r>
        <w:t xml:space="preserve">Lenkijoje </w:t>
      </w:r>
      <w:r w:rsidR="7D9497D4">
        <w:t>ilgą laiką vyravo</w:t>
      </w:r>
      <w:r>
        <w:t xml:space="preserve"> d</w:t>
      </w:r>
      <w:r w:rsidR="00055681">
        <w:t xml:space="preserve">ecentralizuotas mokslinių tyrimų duomenų valdymo modelis. </w:t>
      </w:r>
      <w:r>
        <w:t>Šalyje</w:t>
      </w:r>
      <w:r w:rsidR="00055681">
        <w:t xml:space="preserve"> </w:t>
      </w:r>
      <w:r w:rsidRPr="4B99D6F6" w:rsidR="00055681">
        <w:rPr>
          <w:rStyle w:val="Grietas"/>
          <w:rFonts w:eastAsiaTheme="majorEastAsia"/>
          <w:b w:val="0"/>
          <w:bCs w:val="0"/>
        </w:rPr>
        <w:t>n</w:t>
      </w:r>
      <w:r w:rsidRPr="4B99D6F6" w:rsidR="55882612">
        <w:rPr>
          <w:rStyle w:val="Grietas"/>
          <w:rFonts w:eastAsiaTheme="majorEastAsia"/>
          <w:b w:val="0"/>
          <w:bCs w:val="0"/>
        </w:rPr>
        <w:t>ebuvo</w:t>
      </w:r>
      <w:r w:rsidRPr="4B99D6F6" w:rsidR="00055681">
        <w:rPr>
          <w:rStyle w:val="Grietas"/>
          <w:rFonts w:eastAsiaTheme="majorEastAsia"/>
          <w:b w:val="0"/>
          <w:bCs w:val="0"/>
        </w:rPr>
        <w:t xml:space="preserve"> vieno nacionalinio metaduomenų centro</w:t>
      </w:r>
      <w:r w:rsidRPr="4B99D6F6" w:rsidR="00055681">
        <w:rPr>
          <w:b/>
          <w:bCs/>
        </w:rPr>
        <w:t>,</w:t>
      </w:r>
      <w:r w:rsidR="00055681">
        <w:t xml:space="preserve"> tačiau sistema veik</w:t>
      </w:r>
      <w:r w:rsidR="5552144E">
        <w:t>ė</w:t>
      </w:r>
      <w:r w:rsidR="00055681">
        <w:t xml:space="preserve"> per </w:t>
      </w:r>
      <w:r w:rsidRPr="4B99D6F6" w:rsidR="00055681">
        <w:rPr>
          <w:rStyle w:val="Grietas"/>
          <w:rFonts w:eastAsiaTheme="majorEastAsia"/>
          <w:b w:val="0"/>
          <w:bCs w:val="0"/>
        </w:rPr>
        <w:t>stiprias</w:t>
      </w:r>
      <w:r w:rsidRPr="4B99D6F6" w:rsidR="00055681">
        <w:rPr>
          <w:rStyle w:val="Grietas"/>
          <w:rFonts w:eastAsiaTheme="majorEastAsia"/>
        </w:rPr>
        <w:t xml:space="preserve"> </w:t>
      </w:r>
      <w:r w:rsidRPr="4B99D6F6" w:rsidR="00055681">
        <w:rPr>
          <w:rStyle w:val="Grietas"/>
          <w:rFonts w:eastAsiaTheme="majorEastAsia"/>
          <w:b w:val="0"/>
          <w:bCs w:val="0"/>
        </w:rPr>
        <w:t>institucines ir temines infrastruktūras</w:t>
      </w:r>
      <w:r w:rsidR="00055681">
        <w:t>, kurios aktyviai integruojamos į tarptautines ekosistemas, ypač EOSC ir OpenAIRE.</w:t>
      </w:r>
      <w:r w:rsidR="03BB2F15">
        <w:t xml:space="preserve"> Pastaraisiais metais, ėmus nacionalines infrastruktūras integruoti į EOSC, buvo </w:t>
      </w:r>
      <w:r w:rsidR="60A082F5">
        <w:t>į</w:t>
      </w:r>
      <w:r w:rsidR="03BB2F15">
        <w:t xml:space="preserve">kurtas </w:t>
      </w:r>
      <w:hyperlink r:id="rId41">
        <w:r w:rsidRPr="4B99D6F6" w:rsidR="4C9A7832">
          <w:rPr>
            <w:rStyle w:val="Hipersaitas"/>
          </w:rPr>
          <w:t xml:space="preserve">Lenkijos </w:t>
        </w:r>
        <w:r w:rsidRPr="4B99D6F6" w:rsidR="6A94B85D">
          <w:rPr>
            <w:rStyle w:val="Hipersaitas"/>
          </w:rPr>
          <w:t xml:space="preserve">nacionalinis </w:t>
        </w:r>
        <w:r w:rsidRPr="4B99D6F6" w:rsidR="4C9A7832">
          <w:rPr>
            <w:rStyle w:val="Hipersaitas"/>
          </w:rPr>
          <w:t>EOSC mazgas</w:t>
        </w:r>
      </w:hyperlink>
      <w:r w:rsidR="4C9A7832">
        <w:t xml:space="preserve">, kuris siekia tapti nacionaliniu mokslinių tyrimų duomenų valdymo centru. </w:t>
      </w:r>
    </w:p>
    <w:p w:rsidRPr="00545218" w:rsidR="00055681" w:rsidP="00055681" w:rsidRDefault="00055681" w14:paraId="495E30DB" w14:textId="5BFB324D">
      <w:pPr>
        <w:rPr>
          <w:rFonts w:eastAsia="Times New Roman" w:cs="Times New Roman"/>
          <w:kern w:val="0"/>
          <w:lang w:eastAsia="lt-LT"/>
          <w14:ligatures w14:val="none"/>
        </w:rPr>
      </w:pPr>
      <w:r w:rsidRPr="00545218">
        <w:rPr>
          <w:rFonts w:eastAsia="Times New Roman" w:cs="Times New Roman"/>
          <w:kern w:val="0"/>
          <w:lang w:eastAsia="lt-LT"/>
          <w14:ligatures w14:val="none"/>
        </w:rPr>
        <w:t xml:space="preserve">Pagrindiniai infrastruktūriniai veikėjai yra PL-Grid infrastruktūra, užtikrinanti nacionalinę aukšto našumo skaičiavimų infrastruktūrą (angl. </w:t>
      </w:r>
      <w:r w:rsidRPr="00335C9B">
        <w:rPr>
          <w:rFonts w:eastAsia="Times New Roman" w:cs="Times New Roman"/>
          <w:i/>
          <w:iCs/>
          <w:kern w:val="0"/>
          <w:lang w:eastAsia="lt-LT"/>
          <w14:ligatures w14:val="none"/>
        </w:rPr>
        <w:t>High Performance Computing</w:t>
      </w:r>
      <w:r w:rsidRPr="00545218">
        <w:rPr>
          <w:rFonts w:eastAsia="Times New Roman" w:cs="Times New Roman"/>
          <w:kern w:val="0"/>
          <w:lang w:eastAsia="lt-LT"/>
          <w14:ligatures w14:val="none"/>
        </w:rPr>
        <w:t xml:space="preserve">, HPC) ir su ja susijusias duomenų paslaugas, bei </w:t>
      </w:r>
      <w:r w:rsidR="00335C9B">
        <w:rPr>
          <w:rFonts w:eastAsia="Times New Roman" w:cs="Times New Roman"/>
          <w:kern w:val="0"/>
          <w:lang w:eastAsia="lt-LT"/>
          <w14:ligatures w14:val="none"/>
        </w:rPr>
        <w:t xml:space="preserve">Tarpdisciplininis matematinio ir kompiuterinio modeliavimo centras </w:t>
      </w:r>
      <w:r w:rsidRPr="00545218" w:rsidR="00335C9B">
        <w:rPr>
          <w:rFonts w:eastAsia="Times New Roman" w:cs="Times New Roman"/>
          <w:kern w:val="0"/>
          <w:lang w:eastAsia="lt-LT"/>
          <w14:ligatures w14:val="none"/>
        </w:rPr>
        <w:t>Varšuvos universitete</w:t>
      </w:r>
      <w:r w:rsidR="00335C9B">
        <w:rPr>
          <w:rFonts w:eastAsia="Times New Roman" w:cs="Times New Roman"/>
          <w:kern w:val="0"/>
          <w:lang w:eastAsia="lt-LT"/>
          <w14:ligatures w14:val="none"/>
        </w:rPr>
        <w:t xml:space="preserve"> (angl. </w:t>
      </w:r>
      <w:r w:rsidRPr="00335C9B">
        <w:rPr>
          <w:rFonts w:eastAsia="Times New Roman" w:cs="Times New Roman"/>
          <w:i/>
          <w:iCs/>
          <w:kern w:val="0"/>
          <w:lang w:eastAsia="lt-LT"/>
          <w14:ligatures w14:val="none"/>
        </w:rPr>
        <w:t>Interdisciplinary Centre for Mathematical and Computational Modelling</w:t>
      </w:r>
      <w:r w:rsidRPr="00335C9B" w:rsidR="00335C9B">
        <w:rPr>
          <w:rFonts w:eastAsia="Times New Roman" w:cs="Times New Roman"/>
          <w:kern w:val="0"/>
          <w:lang w:eastAsia="lt-LT"/>
          <w14:ligatures w14:val="none"/>
        </w:rPr>
        <w:t>,</w:t>
      </w:r>
      <w:r w:rsidRPr="00545218">
        <w:rPr>
          <w:rFonts w:eastAsia="Times New Roman" w:cs="Times New Roman"/>
          <w:kern w:val="0"/>
          <w:lang w:eastAsia="lt-LT"/>
          <w14:ligatures w14:val="none"/>
        </w:rPr>
        <w:t xml:space="preserve"> ICM), veikiantis kaip nacionalinis kompetencijų ir paslaugų centras mokslinių tyrimų </w:t>
      </w:r>
      <w:r w:rsidRPr="00545218">
        <w:rPr>
          <w:rFonts w:eastAsia="Times New Roman" w:cs="Times New Roman"/>
          <w:kern w:val="0"/>
          <w:lang w:eastAsia="lt-LT"/>
          <w14:ligatures w14:val="none"/>
        </w:rPr>
        <w:lastRenderedPageBreak/>
        <w:t>duomenų, skaičiavimų ir skaitmeninių paslaugų srityje. Šios infrastruktūros sudaro techninį pagrindą duomenų saugojimui, apdorojimui ir prieigai.</w:t>
      </w:r>
    </w:p>
    <w:p w:rsidRPr="00545218" w:rsidR="00055681" w:rsidP="00055681" w:rsidRDefault="00055681" w14:paraId="3D85115C" w14:textId="5DA16D37">
      <w:pPr>
        <w:rPr>
          <w:rFonts w:eastAsia="Times New Roman" w:cs="Times New Roman"/>
          <w:kern w:val="0"/>
          <w:lang w:eastAsia="lt-LT"/>
          <w14:ligatures w14:val="none"/>
        </w:rPr>
      </w:pPr>
      <w:r w:rsidRPr="00545218">
        <w:rPr>
          <w:rFonts w:eastAsia="Times New Roman" w:cs="Times New Roman"/>
          <w:kern w:val="0"/>
          <w:lang w:eastAsia="lt-LT"/>
          <w14:ligatures w14:val="none"/>
        </w:rPr>
        <w:t xml:space="preserve">Mokslinių tyrimų finansavimo lygmeniu </w:t>
      </w:r>
      <w:r w:rsidR="00335C9B">
        <w:rPr>
          <w:rFonts w:eastAsia="Times New Roman" w:cs="Times New Roman"/>
          <w:kern w:val="0"/>
          <w:lang w:eastAsia="lt-LT"/>
          <w14:ligatures w14:val="none"/>
        </w:rPr>
        <w:t>Nacionalinis mokslo centras (</w:t>
      </w:r>
      <w:r w:rsidRPr="00335C9B">
        <w:rPr>
          <w:rFonts w:eastAsia="Times New Roman" w:cs="Times New Roman"/>
          <w:i/>
          <w:iCs/>
          <w:kern w:val="0"/>
          <w:lang w:eastAsia="lt-LT"/>
          <w14:ligatures w14:val="none"/>
        </w:rPr>
        <w:t>National Science Centre</w:t>
      </w:r>
      <w:r w:rsidR="00335C9B">
        <w:rPr>
          <w:rFonts w:eastAsia="Times New Roman" w:cs="Times New Roman"/>
          <w:kern w:val="0"/>
          <w:lang w:eastAsia="lt-LT"/>
          <w14:ligatures w14:val="none"/>
        </w:rPr>
        <w:t xml:space="preserve">, </w:t>
      </w:r>
      <w:r w:rsidRPr="00545218">
        <w:rPr>
          <w:rFonts w:eastAsia="Times New Roman" w:cs="Times New Roman"/>
          <w:kern w:val="0"/>
          <w:lang w:eastAsia="lt-LT"/>
          <w14:ligatures w14:val="none"/>
        </w:rPr>
        <w:t>NCN) yra įtvirtinęs privalomą duomenų valdymo planų (DVP; angl</w:t>
      </w:r>
      <w:r w:rsidRPr="00335C9B">
        <w:rPr>
          <w:rFonts w:eastAsia="Times New Roman" w:cs="Times New Roman"/>
          <w:i/>
          <w:iCs/>
          <w:kern w:val="0"/>
          <w:lang w:eastAsia="lt-LT"/>
          <w14:ligatures w14:val="none"/>
        </w:rPr>
        <w:t>. Data Management Plan</w:t>
      </w:r>
      <w:r w:rsidRPr="00545218">
        <w:rPr>
          <w:rFonts w:eastAsia="Times New Roman" w:cs="Times New Roman"/>
          <w:kern w:val="0"/>
          <w:lang w:eastAsia="lt-LT"/>
          <w14:ligatures w14:val="none"/>
        </w:rPr>
        <w:t>, DMP) reikalavimą visiems finansuojamiems projektams. Tokiu būdu skatinama nuosekli mokslinių tyrimų duomenų valdymo praktika institucijose, net ir nesant centralizuoto nacionalinio metaduomenų mazgo.</w:t>
      </w:r>
    </w:p>
    <w:p w:rsidRPr="00545218" w:rsidR="00055681" w:rsidP="4B99D6F6" w:rsidRDefault="00055681" w14:paraId="34F7BB0F" w14:textId="7C57EE01">
      <w:pPr>
        <w:rPr>
          <w:rFonts w:eastAsia="Times New Roman" w:cs="Times New Roman"/>
          <w:kern w:val="0"/>
          <w:lang w:eastAsia="lt-LT"/>
          <w14:ligatures w14:val="none"/>
        </w:rPr>
      </w:pPr>
      <w:r w:rsidRPr="00545218">
        <w:rPr>
          <w:rFonts w:eastAsia="Times New Roman" w:cs="Times New Roman"/>
          <w:kern w:val="0"/>
          <w:lang w:eastAsia="lt-LT"/>
          <w14:ligatures w14:val="none"/>
        </w:rPr>
        <w:t>Aukštojo mokslo ir mokslo institucijos (ypač universitetai) palaiko nuosavas mokslinių tyrimų duomenų talpyklas, kurios jungiamos prie OpenAIRE ar kitų tarptautinių metaduomenų agregatorių. Metaduomenų integracija</w:t>
      </w:r>
      <w:r w:rsidRPr="00545218" w:rsidR="3BEE6279">
        <w:rPr>
          <w:rFonts w:eastAsia="Times New Roman" w:cs="Times New Roman"/>
          <w:kern w:val="0"/>
          <w:lang w:eastAsia="lt-LT"/>
          <w14:ligatures w14:val="none"/>
        </w:rPr>
        <w:t xml:space="preserve"> kol kas</w:t>
      </w:r>
      <w:r w:rsidRPr="00545218">
        <w:rPr>
          <w:rFonts w:eastAsia="Times New Roman" w:cs="Times New Roman"/>
          <w:kern w:val="0"/>
          <w:lang w:eastAsia="lt-LT"/>
          <w14:ligatures w14:val="none"/>
        </w:rPr>
        <w:t xml:space="preserve"> vykdoma „iš apačios į viršų“ principu, per institucinius sprendimus ir infrastruktūrų tinklus, o ne per vieną centrinę nacionalinę platformą</w:t>
      </w:r>
      <w:r w:rsidRPr="00545218" w:rsidR="336DFF82">
        <w:rPr>
          <w:rFonts w:eastAsia="Times New Roman" w:cs="Times New Roman"/>
          <w:kern w:val="0"/>
          <w:lang w:eastAsia="lt-LT"/>
          <w14:ligatures w14:val="none"/>
        </w:rPr>
        <w:t xml:space="preserve">, tačiau atsiradus nacionaliniam EOSC mazgui,  situacija </w:t>
      </w:r>
      <w:r w:rsidRPr="4B99D6F6" w:rsidR="336DFF82">
        <w:rPr>
          <w:rFonts w:eastAsia="Times New Roman" w:cs="Times New Roman"/>
          <w:lang w:eastAsia="lt-LT"/>
        </w:rPr>
        <w:t>ilgainiui</w:t>
      </w:r>
      <w:r w:rsidRPr="00545218" w:rsidR="336DFF82">
        <w:rPr>
          <w:rFonts w:eastAsia="Times New Roman" w:cs="Times New Roman"/>
          <w:kern w:val="0"/>
          <w:lang w:eastAsia="lt-LT"/>
          <w14:ligatures w14:val="none"/>
        </w:rPr>
        <w:t xml:space="preserve"> </w:t>
      </w:r>
      <w:r w:rsidRPr="4B99D6F6" w:rsidR="336DFF82">
        <w:rPr>
          <w:rFonts w:eastAsia="Times New Roman" w:cs="Times New Roman"/>
          <w:lang w:eastAsia="lt-LT"/>
        </w:rPr>
        <w:t>gali pasikeisti.</w:t>
      </w:r>
    </w:p>
    <w:p w:rsidRPr="00545218" w:rsidR="00055681" w:rsidP="00055681" w:rsidRDefault="00055681" w14:paraId="1ECFF09D" w14:textId="3A6D19C7">
      <w:pPr>
        <w:rPr>
          <w:rFonts w:eastAsia="Times New Roman" w:cs="Times New Roman"/>
          <w:kern w:val="0"/>
          <w:lang w:eastAsia="lt-LT"/>
          <w14:ligatures w14:val="none"/>
        </w:rPr>
      </w:pPr>
      <w:r w:rsidRPr="00545218">
        <w:rPr>
          <w:rFonts w:eastAsia="Times New Roman" w:cs="Times New Roman"/>
          <w:kern w:val="0"/>
          <w:lang w:eastAsia="lt-LT"/>
          <w14:ligatures w14:val="none"/>
        </w:rPr>
        <w:t xml:space="preserve">Lenkijos modelis gali būti vertinamas kaip brandus decentralizuotas </w:t>
      </w:r>
      <w:r w:rsidR="00335C9B">
        <w:rPr>
          <w:rFonts w:eastAsia="Times New Roman" w:cs="Times New Roman"/>
          <w:kern w:val="0"/>
          <w:lang w:eastAsia="lt-LT"/>
          <w14:ligatures w14:val="none"/>
        </w:rPr>
        <w:t>mokslinių tyrimų duomenų valdymo</w:t>
      </w:r>
      <w:r w:rsidRPr="00545218">
        <w:rPr>
          <w:rFonts w:eastAsia="Times New Roman" w:cs="Times New Roman"/>
          <w:kern w:val="0"/>
          <w:lang w:eastAsia="lt-LT"/>
          <w14:ligatures w14:val="none"/>
        </w:rPr>
        <w:t xml:space="preserve"> modelis, kuriame stiprus nacionalinio finansuotojo vaidmuo (DMP reikalavimai) ir išplėtotos techninės infrastruktūros kompensuoja centrinio metaduomenų mazgo nebuvimą.</w:t>
      </w:r>
    </w:p>
    <w:p w:rsidRPr="00545218" w:rsidR="00055681" w:rsidP="00055681" w:rsidRDefault="00055681" w14:paraId="2A4E796C" w14:textId="406B225D">
      <w:pPr>
        <w:rPr>
          <w:rFonts w:eastAsia="Times New Roman" w:cs="Times New Roman"/>
          <w:kern w:val="0"/>
          <w:lang w:eastAsia="lt-LT"/>
          <w14:ligatures w14:val="none"/>
        </w:rPr>
      </w:pPr>
      <w:r w:rsidRPr="00545218">
        <w:rPr>
          <w:rFonts w:eastAsia="Times New Roman" w:cs="Times New Roman"/>
          <w:kern w:val="0"/>
          <w:lang w:eastAsia="lt-LT"/>
          <w14:ligatures w14:val="none"/>
        </w:rPr>
        <w:t xml:space="preserve">Lenkijoje duomenų kuratorių </w:t>
      </w:r>
      <w:r w:rsidR="00335C9B">
        <w:rPr>
          <w:rFonts w:eastAsia="Times New Roman" w:cs="Times New Roman"/>
          <w:kern w:val="0"/>
          <w:lang w:eastAsia="lt-LT"/>
          <w14:ligatures w14:val="none"/>
        </w:rPr>
        <w:t>(</w:t>
      </w:r>
      <w:r w:rsidRPr="00335C9B" w:rsidR="00335C9B">
        <w:rPr>
          <w:rFonts w:eastAsia="Times New Roman" w:cs="Times New Roman"/>
          <w:i/>
          <w:iCs/>
          <w:kern w:val="0"/>
          <w:lang w:eastAsia="lt-LT"/>
          <w14:ligatures w14:val="none"/>
        </w:rPr>
        <w:t>data stewards</w:t>
      </w:r>
      <w:r w:rsidR="00335C9B">
        <w:rPr>
          <w:rFonts w:eastAsia="Times New Roman" w:cs="Times New Roman"/>
          <w:kern w:val="0"/>
          <w:lang w:eastAsia="lt-LT"/>
          <w14:ligatures w14:val="none"/>
        </w:rPr>
        <w:t>)</w:t>
      </w:r>
      <w:r w:rsidRPr="00545218" w:rsidR="00335C9B">
        <w:rPr>
          <w:rFonts w:eastAsia="Times New Roman" w:cs="Times New Roman"/>
          <w:kern w:val="0"/>
          <w:lang w:eastAsia="lt-LT"/>
          <w14:ligatures w14:val="none"/>
        </w:rPr>
        <w:t xml:space="preserve"> </w:t>
      </w:r>
      <w:r w:rsidRPr="00545218">
        <w:rPr>
          <w:rFonts w:eastAsia="Times New Roman" w:cs="Times New Roman"/>
          <w:kern w:val="0"/>
          <w:lang w:eastAsia="lt-LT"/>
          <w14:ligatures w14:val="none"/>
        </w:rPr>
        <w:t xml:space="preserve">funkcijos vystomos fragmentuotai ir instituciniu lygmeniu, be nacionalinio koordinuoto </w:t>
      </w:r>
      <w:r w:rsidR="00335C9B">
        <w:rPr>
          <w:rFonts w:eastAsia="Times New Roman" w:cs="Times New Roman"/>
          <w:kern w:val="0"/>
          <w:lang w:eastAsia="lt-LT"/>
          <w14:ligatures w14:val="none"/>
        </w:rPr>
        <w:t xml:space="preserve">duomenų kuratorių </w:t>
      </w:r>
      <w:r w:rsidRPr="00545218">
        <w:rPr>
          <w:rFonts w:eastAsia="Times New Roman" w:cs="Times New Roman"/>
          <w:kern w:val="0"/>
          <w:lang w:eastAsia="lt-LT"/>
          <w14:ligatures w14:val="none"/>
        </w:rPr>
        <w:t xml:space="preserve">tinklo. Dauguma </w:t>
      </w:r>
      <w:r w:rsidR="00335C9B">
        <w:rPr>
          <w:rFonts w:eastAsia="Times New Roman" w:cs="Times New Roman"/>
          <w:kern w:val="0"/>
          <w:lang w:eastAsia="lt-LT"/>
          <w14:ligatures w14:val="none"/>
        </w:rPr>
        <w:t>mokslinių tyrimų duomenų valdymo</w:t>
      </w:r>
      <w:r w:rsidRPr="00545218">
        <w:rPr>
          <w:rFonts w:eastAsia="Times New Roman" w:cs="Times New Roman"/>
          <w:kern w:val="0"/>
          <w:lang w:eastAsia="lt-LT"/>
          <w14:ligatures w14:val="none"/>
        </w:rPr>
        <w:t xml:space="preserve"> kompetencijų telkiamos universitetuose, ypač per bibliotekas ir IT padalinius, dažnai remiantis NCN nustatytais duomenų valdymo planų reikalavimais.</w:t>
      </w:r>
    </w:p>
    <w:p w:rsidRPr="00545218" w:rsidR="00055681" w:rsidP="00055681" w:rsidRDefault="00055681" w14:paraId="1F94FB87" w14:textId="0CCB8155">
      <w:pPr>
        <w:rPr>
          <w:rFonts w:eastAsia="Times New Roman" w:cs="Times New Roman"/>
          <w:kern w:val="0"/>
          <w:lang w:eastAsia="lt-LT"/>
          <w14:ligatures w14:val="none"/>
        </w:rPr>
      </w:pPr>
      <w:r w:rsidRPr="00545218">
        <w:rPr>
          <w:rFonts w:eastAsia="Times New Roman" w:cs="Times New Roman"/>
          <w:kern w:val="0"/>
          <w:lang w:eastAsia="lt-LT"/>
          <w14:ligatures w14:val="none"/>
        </w:rPr>
        <w:t xml:space="preserve">Tam tikrą metodinę ir techninę paramą duomenų kuravimui teikia nacionalinės infrastruktūros, tokios kaip ICM ir PL-Grid, tačiau jos orientuotos daugiau į skaičiavimo ir techninius aspektus nei į sistemingą </w:t>
      </w:r>
      <w:r w:rsidR="00AF3773">
        <w:rPr>
          <w:rFonts w:eastAsia="Times New Roman" w:cs="Times New Roman"/>
          <w:kern w:val="0"/>
          <w:lang w:eastAsia="lt-LT"/>
          <w14:ligatures w14:val="none"/>
        </w:rPr>
        <w:t>duomenų kuravimo</w:t>
      </w:r>
      <w:r w:rsidRPr="00545218">
        <w:rPr>
          <w:rFonts w:eastAsia="Times New Roman" w:cs="Times New Roman"/>
          <w:kern w:val="0"/>
          <w:lang w:eastAsia="lt-LT"/>
          <w14:ligatures w14:val="none"/>
        </w:rPr>
        <w:t xml:space="preserve"> kompetencijų ugdymą. Todėl Lenkijos modelis pasižymi stipriu finansuotojo spaudimu </w:t>
      </w:r>
      <w:r w:rsidR="00AF3773">
        <w:rPr>
          <w:rFonts w:eastAsia="Times New Roman" w:cs="Times New Roman"/>
          <w:kern w:val="0"/>
          <w:lang w:eastAsia="lt-LT"/>
          <w14:ligatures w14:val="none"/>
        </w:rPr>
        <w:t>mokslinių tyrimų duomenų valdymo</w:t>
      </w:r>
      <w:r w:rsidRPr="00545218">
        <w:rPr>
          <w:rFonts w:eastAsia="Times New Roman" w:cs="Times New Roman"/>
          <w:kern w:val="0"/>
          <w:lang w:eastAsia="lt-LT"/>
          <w14:ligatures w14:val="none"/>
        </w:rPr>
        <w:t xml:space="preserve"> praktikoms, bet silpnesn</w:t>
      </w:r>
      <w:r w:rsidR="00AF3773">
        <w:rPr>
          <w:rFonts w:eastAsia="Times New Roman" w:cs="Times New Roman"/>
          <w:kern w:val="0"/>
          <w:lang w:eastAsia="lt-LT"/>
          <w14:ligatures w14:val="none"/>
        </w:rPr>
        <w:t>iu</w:t>
      </w:r>
      <w:r w:rsidRPr="00545218">
        <w:rPr>
          <w:rFonts w:eastAsia="Times New Roman" w:cs="Times New Roman"/>
          <w:kern w:val="0"/>
          <w:lang w:eastAsia="lt-LT"/>
          <w14:ligatures w14:val="none"/>
        </w:rPr>
        <w:t xml:space="preserve"> nacionalin</w:t>
      </w:r>
      <w:r w:rsidR="00AF3773">
        <w:rPr>
          <w:rFonts w:eastAsia="Times New Roman" w:cs="Times New Roman"/>
          <w:kern w:val="0"/>
          <w:lang w:eastAsia="lt-LT"/>
          <w14:ligatures w14:val="none"/>
        </w:rPr>
        <w:t>iu</w:t>
      </w:r>
      <w:r w:rsidRPr="00545218">
        <w:rPr>
          <w:rFonts w:eastAsia="Times New Roman" w:cs="Times New Roman"/>
          <w:kern w:val="0"/>
          <w:lang w:eastAsia="lt-LT"/>
          <w14:ligatures w14:val="none"/>
        </w:rPr>
        <w:t xml:space="preserve"> duomenų kuratorių</w:t>
      </w:r>
      <w:r>
        <w:rPr>
          <w:rFonts w:eastAsia="Times New Roman" w:cs="Times New Roman"/>
          <w:kern w:val="0"/>
          <w:lang w:eastAsia="lt-LT"/>
          <w14:ligatures w14:val="none"/>
        </w:rPr>
        <w:t xml:space="preserve"> bendradarbiavimu</w:t>
      </w:r>
      <w:r w:rsidRPr="4B99D6F6">
        <w:rPr>
          <w:rFonts w:eastAsia="Times New Roman" w:cs="Times New Roman"/>
          <w:lang w:eastAsia="lt-LT"/>
        </w:rPr>
        <w:t xml:space="preserve">. </w:t>
      </w:r>
    </w:p>
    <w:p w:rsidRPr="00545218" w:rsidR="00055681" w:rsidP="00055681" w:rsidRDefault="00055681" w14:paraId="2BD881DA" w14:textId="77777777">
      <w:pPr>
        <w:pStyle w:val="Antrat2"/>
      </w:pPr>
      <w:r w:rsidRPr="00C956D2">
        <w:t>Nyderlandai</w:t>
      </w:r>
    </w:p>
    <w:p w:rsidR="00055681" w:rsidP="00055681" w:rsidRDefault="00AF3773" w14:paraId="2BFA535A" w14:textId="281C80D3">
      <w:r>
        <w:t>Nyderlanduose t</w:t>
      </w:r>
      <w:r w:rsidR="00055681">
        <w:t xml:space="preserve">aikomas institucinis–konsorciuminis mokslinių tyrimų duomenų valdymo modelis, pasižymintis aukštu brandos lygiu ir aiškiu vaidmenų pasidalijimu. Nors Nyderlandai neturi vieno centralizuoto nacionalinio mokslinių tyrimų duomenų mazgo, nacionalinį koordinavimą užtikrina stiprios konsorciuminės organizacijos – SURF ir </w:t>
      </w:r>
      <w:r w:rsidRPr="00AF3773" w:rsidR="00055681">
        <w:rPr>
          <w:i/>
          <w:iCs/>
        </w:rPr>
        <w:t>Data Archiving and Networked Services</w:t>
      </w:r>
      <w:r w:rsidR="00055681">
        <w:t xml:space="preserve"> (DANS).</w:t>
      </w:r>
    </w:p>
    <w:p w:rsidR="00055681" w:rsidP="00055681" w:rsidRDefault="00AF3773" w14:paraId="3D5C5E4A" w14:textId="29715FF9">
      <w:r>
        <w:lastRenderedPageBreak/>
        <w:t xml:space="preserve">Nyderlandų mokslinių tyrimų organizacija (angl. </w:t>
      </w:r>
      <w:r w:rsidRPr="00AF3773" w:rsidR="00055681">
        <w:rPr>
          <w:i/>
          <w:iCs/>
        </w:rPr>
        <w:t>Netherlands Organisation for Scientific Research</w:t>
      </w:r>
      <w:r>
        <w:t xml:space="preserve">, </w:t>
      </w:r>
      <w:r w:rsidR="00055681">
        <w:t xml:space="preserve">NWO), pagrindinis nacionalinis mokslo finansuotojas, reikalauja, kad visi finansuojami projektai turėtų duomenų valdymo planus (DVP; angl. </w:t>
      </w:r>
      <w:r w:rsidRPr="00AF3773" w:rsidR="00055681">
        <w:rPr>
          <w:i/>
          <w:iCs/>
        </w:rPr>
        <w:t>Data Management Plan</w:t>
      </w:r>
      <w:r w:rsidR="00055681">
        <w:t>, DMP), atitinkančius FAIR principus. Tai sudaro vieningą normatyvinį pagrindą visoms institucijoms.</w:t>
      </w:r>
    </w:p>
    <w:p w:rsidR="00055681" w:rsidP="00055681" w:rsidRDefault="00055681" w14:paraId="1B9A185F" w14:textId="320A9B78">
      <w:r>
        <w:t xml:space="preserve">DANS veikia kaip pagrindinė nacionalinė duomenų archyvavimo tarnyba ir metaduomenų agregatorius, užtikrinantis ilgalaikį duomenų saugojimą, DOI suteikimą ir integraciją su OpenAIRE bei EOSC. Tuo tarpu SURF teikia tinklų, debesijos kompiuterijos, tapatybių ir prieigos valdymo (angl. </w:t>
      </w:r>
      <w:r w:rsidRPr="00AF3773">
        <w:rPr>
          <w:i/>
          <w:iCs/>
        </w:rPr>
        <w:t>Authentication and Authorisation Infrastructure</w:t>
      </w:r>
      <w:r>
        <w:t>, AAI) ir kitas technines paslaugas universitetams bei tyrimų institutams.</w:t>
      </w:r>
      <w:r w:rsidR="00AF3773">
        <w:t xml:space="preserve"> Be to, SURF jau su pirmąja EOSC federacijos plėtros banga jungsis prie EOSC kaip </w:t>
      </w:r>
      <w:r w:rsidR="0079653D">
        <w:t>atskiras</w:t>
      </w:r>
      <w:r w:rsidR="00AF3773">
        <w:t xml:space="preserve"> mazgas.</w:t>
      </w:r>
    </w:p>
    <w:p w:rsidR="00055681" w:rsidP="00055681" w:rsidRDefault="00055681" w14:paraId="01A5C60A" w14:textId="39F6FDE6">
      <w:r>
        <w:t xml:space="preserve">Nyderlandų infrastruktūra veikia pagal federuoto mokslinių tyrimų duomenų valdymo (angl. </w:t>
      </w:r>
      <w:r w:rsidRPr="0D03F9E2">
        <w:rPr>
          <w:i/>
          <w:iCs/>
        </w:rPr>
        <w:t xml:space="preserve">federated </w:t>
      </w:r>
      <w:r w:rsidRPr="0D03F9E2" w:rsidR="00AF3773">
        <w:rPr>
          <w:i/>
          <w:iCs/>
        </w:rPr>
        <w:t>research data management</w:t>
      </w:r>
      <w:r>
        <w:t xml:space="preserve">) principą: universitetai palaiko vietines duomenų </w:t>
      </w:r>
      <w:r w:rsidR="1759FAAE">
        <w:t>talpyk</w:t>
      </w:r>
      <w:r>
        <w:t>las, o metaduomenys ir paslaugos integruojami per DANS ir SURF konsorciumus. Tai leidžia išlaikyti institucinį savarankiškumą kartu užtikrinant nacionalinį ir tarptautinį sąveikumą.</w:t>
      </w:r>
    </w:p>
    <w:p w:rsidRPr="00545218" w:rsidR="00055681" w:rsidP="00055681" w:rsidRDefault="00055681" w14:paraId="45B7D851" w14:textId="5B65C237">
      <w:r>
        <w:t xml:space="preserve">Nyderlandai laikomi viena pažangiausių šalių Europoje duomenų kuravimo srityje. </w:t>
      </w:r>
      <w:r w:rsidR="00AF3773">
        <w:t>Duomenų kuratoriaus (</w:t>
      </w:r>
      <w:r w:rsidRPr="22E2B27F" w:rsidR="00AF3773">
        <w:rPr>
          <w:i/>
          <w:iCs/>
        </w:rPr>
        <w:t>data steward</w:t>
      </w:r>
      <w:r w:rsidR="00AF3773">
        <w:t>)</w:t>
      </w:r>
      <w:r>
        <w:t xml:space="preserve"> vaidmuo čia yra aiškiai institucionalizuotas, ypač universitetuose, kur duomenų kuratoriai veikia kaip atskira profesionalų grupė, glaudžiai bendradarbiaujanti su tyrėjais viso projekto gyvavimo ciklo metu.</w:t>
      </w:r>
      <w:r w:rsidR="78F11590">
        <w:t xml:space="preserve"> </w:t>
      </w:r>
      <w:r>
        <w:t xml:space="preserve">Nacionaliniu mastu duomenų kuravimo kompetencijos stiprinamos per SURF ir DANS, kurie rengia mokymus, metodines gaires ir palaiko bendruomenes. Taip pat veikia nacionaliniai duomenų kuratorių tinklai ir kompetencijų centrai, susieti su NWO reikalavimais dėl FAIR principų taikymo ir </w:t>
      </w:r>
      <w:r w:rsidR="45AD9AE7">
        <w:t>duomenų valdymo planų</w:t>
      </w:r>
      <w:r>
        <w:t>.</w:t>
      </w:r>
      <w:r w:rsidR="22819E99">
        <w:t xml:space="preserve"> </w:t>
      </w:r>
      <w:r>
        <w:t>Nyderlandų d</w:t>
      </w:r>
      <w:r w:rsidR="13064F01">
        <w:t>uomenų kuravimo</w:t>
      </w:r>
      <w:r>
        <w:t xml:space="preserve"> modelis laikytinas brandžiu ir sisteminiu, apimančiu tiek techninius, tiek metodinius, tiek organizacinius aspektus.</w:t>
      </w:r>
    </w:p>
    <w:p w:rsidRPr="00545218" w:rsidR="00055681" w:rsidP="00055681" w:rsidRDefault="00055681" w14:paraId="3B22B633" w14:textId="5533284E">
      <w:pPr>
        <w:pStyle w:val="Antrat2"/>
        <w:rPr>
          <w:rFonts w:eastAsia="Times New Roman"/>
          <w:lang w:eastAsia="lt-LT"/>
        </w:rPr>
      </w:pPr>
      <w:r>
        <w:rPr>
          <w:rFonts w:eastAsia="Times New Roman"/>
          <w:lang w:eastAsia="lt-LT"/>
        </w:rPr>
        <w:t>Apibendrinimas</w:t>
      </w:r>
    </w:p>
    <w:p w:rsidR="00055681" w:rsidP="00055681" w:rsidRDefault="0079653D" w14:paraId="3DB4A150" w14:textId="4184E5BB">
      <w:pPr>
        <w:rPr>
          <w:lang w:eastAsia="lt-LT"/>
        </w:rPr>
      </w:pPr>
      <w:r>
        <w:rPr>
          <w:lang w:eastAsia="lt-LT"/>
        </w:rPr>
        <w:t>Aptartų</w:t>
      </w:r>
      <w:r w:rsidRPr="00894F21" w:rsidR="00055681">
        <w:rPr>
          <w:lang w:eastAsia="lt-LT"/>
        </w:rPr>
        <w:t xml:space="preserve"> Europos šalių patirtis rodo, kad mokslinių tyrimų duomenų valdymo</w:t>
      </w:r>
      <w:r w:rsidR="00055681">
        <w:rPr>
          <w:lang w:eastAsia="lt-LT"/>
        </w:rPr>
        <w:t xml:space="preserve"> </w:t>
      </w:r>
      <w:r w:rsidRPr="00894F21" w:rsidR="00055681">
        <w:rPr>
          <w:lang w:eastAsia="lt-LT"/>
        </w:rPr>
        <w:t>ir integracijos į Europos atvirojo mokslo debesį</w:t>
      </w:r>
      <w:r w:rsidR="00055681">
        <w:rPr>
          <w:lang w:eastAsia="lt-LT"/>
        </w:rPr>
        <w:t xml:space="preserve">, </w:t>
      </w:r>
      <w:r w:rsidRPr="00894F21" w:rsidR="00055681">
        <w:rPr>
          <w:lang w:eastAsia="lt-LT"/>
        </w:rPr>
        <w:t xml:space="preserve">sprendimai formuojami labai skirtingais keliais, priklausomai nuo nacionalinės mokslo sistemos brandos, institucinių pajėgumų ir valstybės vaidmens suvokimo. </w:t>
      </w:r>
      <w:r w:rsidRPr="00894F21">
        <w:rPr>
          <w:lang w:eastAsia="lt-LT"/>
        </w:rPr>
        <w:t>Airijos,</w:t>
      </w:r>
      <w:r>
        <w:rPr>
          <w:lang w:eastAsia="lt-LT"/>
        </w:rPr>
        <w:t xml:space="preserve"> </w:t>
      </w:r>
      <w:r w:rsidRPr="00894F21">
        <w:rPr>
          <w:lang w:eastAsia="lt-LT"/>
        </w:rPr>
        <w:t>Austrijos</w:t>
      </w:r>
      <w:r>
        <w:rPr>
          <w:lang w:eastAsia="lt-LT"/>
        </w:rPr>
        <w:t>,</w:t>
      </w:r>
      <w:r w:rsidRPr="00894F21">
        <w:rPr>
          <w:lang w:eastAsia="lt-LT"/>
        </w:rPr>
        <w:t xml:space="preserve"> </w:t>
      </w:r>
      <w:r w:rsidRPr="00894F21" w:rsidR="00055681">
        <w:rPr>
          <w:lang w:eastAsia="lt-LT"/>
        </w:rPr>
        <w:t xml:space="preserve">Čekijos, Danijos, Estijos, </w:t>
      </w:r>
      <w:r w:rsidRPr="00894F21">
        <w:rPr>
          <w:lang w:eastAsia="lt-LT"/>
        </w:rPr>
        <w:t xml:space="preserve">Graikijos, Ispanijos, </w:t>
      </w:r>
      <w:r w:rsidRPr="00894F21" w:rsidR="00055681">
        <w:rPr>
          <w:lang w:eastAsia="lt-LT"/>
        </w:rPr>
        <w:t xml:space="preserve">Latvijos, </w:t>
      </w:r>
      <w:r w:rsidRPr="00894F21">
        <w:rPr>
          <w:lang w:eastAsia="lt-LT"/>
        </w:rPr>
        <w:t>Lenkijos</w:t>
      </w:r>
      <w:r>
        <w:rPr>
          <w:lang w:eastAsia="lt-LT"/>
        </w:rPr>
        <w:t xml:space="preserve"> ir </w:t>
      </w:r>
      <w:r w:rsidRPr="00894F21" w:rsidR="00055681">
        <w:rPr>
          <w:lang w:eastAsia="lt-LT"/>
        </w:rPr>
        <w:t>Nyderlandų</w:t>
      </w:r>
      <w:r>
        <w:rPr>
          <w:lang w:eastAsia="lt-LT"/>
        </w:rPr>
        <w:t xml:space="preserve"> </w:t>
      </w:r>
      <w:r w:rsidRPr="00894F21" w:rsidR="00055681">
        <w:rPr>
          <w:lang w:eastAsia="lt-LT"/>
        </w:rPr>
        <w:t>pavyzdžiai atskleidžia platų spektrą – nuo kryptingai centralizuojamų nacionalinių modelių iki brandžių federuotų ekosistemų, veikiančių be vieno formalaus nacionalinio mazgo.</w:t>
      </w:r>
    </w:p>
    <w:p w:rsidR="00055681" w:rsidP="00055681" w:rsidRDefault="00055681" w14:paraId="559D4B49" w14:textId="7547D9D6">
      <w:pPr>
        <w:rPr>
          <w:lang w:eastAsia="lt-LT"/>
        </w:rPr>
      </w:pPr>
      <w:r w:rsidRPr="22E2B27F">
        <w:rPr>
          <w:lang w:eastAsia="lt-LT"/>
        </w:rPr>
        <w:t>Centralizuotų arba centralizuotai koordinuojamų modelių pavyzdžiais galima laikyti Čekiją</w:t>
      </w:r>
      <w:r w:rsidRPr="22E2B27F" w:rsidR="31F29197">
        <w:rPr>
          <w:lang w:eastAsia="lt-LT"/>
        </w:rPr>
        <w:t xml:space="preserve"> </w:t>
      </w:r>
      <w:r w:rsidRPr="22E2B27F">
        <w:rPr>
          <w:lang w:eastAsia="lt-LT"/>
        </w:rPr>
        <w:t xml:space="preserve">ir Graikiją. Čekijoje integracija į EOSC grindžiama aiškia valstybės investicija ir nacionaliniu projektu </w:t>
      </w:r>
      <w:r w:rsidRPr="22E2B27F">
        <w:rPr>
          <w:lang w:eastAsia="lt-LT"/>
        </w:rPr>
        <w:lastRenderedPageBreak/>
        <w:t>„EOSC CZ“, kurio tikslas – sukurti nacionalinį metaduomenų katalogą ir bendrą paslaugų architektūrą, paremtą jau veikiančia e. infrastruktūra. Graikijoje, nors formaliai nacionalinis EOSC mazgas nėra deklaruotas, praktikoje veikia centralizuota–federuota sistema, kurioje politikos formavimas, techninė infrastruktūra ir paslaugų teikimas telkiami per nacionalines iniciatyvas ir tinklus. Abiem atvejais matomas stiprus valstybės vaidmuo ir „iš viršaus į apačią“ formuojama architektūra, būdinga šalims, siekiančioms greitai sumažinti fragmentaciją ir sukurti vieningą nacionalinį kontaktinį tašką tarptautinėms iniciatyvoms.</w:t>
      </w:r>
    </w:p>
    <w:p w:rsidR="00055681" w:rsidP="00055681" w:rsidRDefault="00055681" w14:paraId="0E5E0577" w14:textId="38B77B8B">
      <w:pPr>
        <w:rPr>
          <w:lang w:eastAsia="lt-LT"/>
        </w:rPr>
      </w:pPr>
      <w:r w:rsidRPr="00894F21">
        <w:rPr>
          <w:lang w:eastAsia="lt-LT"/>
        </w:rPr>
        <w:t xml:space="preserve">Kita šalių grupė – Danija, Nyderlandai ir Austrija – atstovauja koordinuotam decentralizuotam arba federuotam modeliui. Danijoje egzistuoja nacionalinė duomenų valdymo strategija, tačiau jos įgyvendinimas grindžiamas institucijų bendradarbiavimu, koordinuojamu konsorciumo principu, be siekio kurti vieną centrinę talpyklą ar metaduomenų mazgą. Nyderlandų atvejis išsiskiria aukščiausiu brandos lygiu: čia stiprus nacionalinis finansuotojas, išplėtotos nacionalinės paslaugos ir labai aiškiai institucionalizuotas duomenų kuratorių vaidmuo leidžia </w:t>
      </w:r>
      <w:r w:rsidR="0079653D">
        <w:rPr>
          <w:lang w:eastAsia="lt-LT"/>
        </w:rPr>
        <w:t>mokslinių tyrimų duomenų valdymo</w:t>
      </w:r>
      <w:r w:rsidRPr="00894F21">
        <w:rPr>
          <w:lang w:eastAsia="lt-LT"/>
        </w:rPr>
        <w:t xml:space="preserve"> sistemai veikti kaip integruotai ekosistemai be centralizuoto valdymo. Austrija užima tarpinę poziciją – čia veikia nacionaliniai koordinavimo mechanizmai, metodiniai centrai ir temin</w:t>
      </w:r>
      <w:r>
        <w:rPr>
          <w:lang w:eastAsia="lt-LT"/>
        </w:rPr>
        <w:t>ės talpyklos</w:t>
      </w:r>
      <w:r w:rsidRPr="00894F21">
        <w:rPr>
          <w:lang w:eastAsia="lt-LT"/>
        </w:rPr>
        <w:t>, o EOSC integracija įgyvendinama per koordinuotą federaciją, išlaikant galimybę ateityje pereiti prie labiau centralizuoto sprendimo, jei to prireiktų.</w:t>
      </w:r>
    </w:p>
    <w:p w:rsidR="00055681" w:rsidP="4B99D6F6" w:rsidRDefault="00055681" w14:paraId="480466D2" w14:textId="3E614FCA">
      <w:pPr>
        <w:rPr>
          <w:lang w:eastAsia="lt-LT"/>
        </w:rPr>
      </w:pPr>
      <w:r w:rsidRPr="4B99D6F6">
        <w:rPr>
          <w:lang w:eastAsia="lt-LT"/>
        </w:rPr>
        <w:t xml:space="preserve">Trečiajai grupei priskirtinos šalys, kuriose </w:t>
      </w:r>
      <w:r w:rsidRPr="4B99D6F6" w:rsidR="6AFC4021">
        <w:rPr>
          <w:lang w:eastAsia="lt-LT"/>
        </w:rPr>
        <w:t>mokslinių tyrimų duomenų valdymo</w:t>
      </w:r>
      <w:r w:rsidRPr="4B99D6F6">
        <w:rPr>
          <w:lang w:eastAsia="lt-LT"/>
        </w:rPr>
        <w:t xml:space="preserve"> sistemos išlieka fragmentuotos, nors tam tikri komponentai yra gerai išvystyti. Estijoje stipri techninė infrastruktūra ir aktyvus universitetų vaidmuo neatsveria nacionalinės politikos ir metaduomenų koordinavimo trūkumo. </w:t>
      </w:r>
      <w:r w:rsidRPr="4B99D6F6" w:rsidR="614A7E92">
        <w:rPr>
          <w:lang w:eastAsia="lt-LT"/>
        </w:rPr>
        <w:t xml:space="preserve">Ispanijoje veikia stiprus metaduomenų agregatorius ir šalis aktyviai dalyvauja tarptautiniuose projektuose, tačiau nacionalinio lygmens koordinacija išlieka fragmentuota. </w:t>
      </w:r>
      <w:r w:rsidRPr="4B99D6F6" w:rsidR="4FC346AF">
        <w:rPr>
          <w:lang w:eastAsia="lt-LT"/>
        </w:rPr>
        <w:t xml:space="preserve">Nepaisant </w:t>
      </w:r>
      <w:r w:rsidR="00357DE0">
        <w:rPr>
          <w:lang w:eastAsia="lt-LT"/>
        </w:rPr>
        <w:t>trečiosios grupės šalims būdingos fragmentacijos</w:t>
      </w:r>
      <w:r w:rsidRPr="4B99D6F6" w:rsidR="4FC346AF">
        <w:rPr>
          <w:lang w:eastAsia="lt-LT"/>
        </w:rPr>
        <w:t xml:space="preserve">, </w:t>
      </w:r>
      <w:r w:rsidR="00357DE0">
        <w:rPr>
          <w:lang w:eastAsia="lt-LT"/>
        </w:rPr>
        <w:t>joje</w:t>
      </w:r>
      <w:r w:rsidRPr="4B99D6F6" w:rsidR="4FC346AF">
        <w:rPr>
          <w:lang w:eastAsia="lt-LT"/>
        </w:rPr>
        <w:t xml:space="preserve"> yra </w:t>
      </w:r>
      <w:r w:rsidR="00357DE0">
        <w:rPr>
          <w:lang w:eastAsia="lt-LT"/>
        </w:rPr>
        <w:t>valstybių</w:t>
      </w:r>
      <w:r w:rsidRPr="4B99D6F6" w:rsidR="4FC346AF">
        <w:rPr>
          <w:lang w:eastAsia="lt-LT"/>
        </w:rPr>
        <w:t xml:space="preserve">, iniciavusių nacionalinio EOSC mazgo kūrimą. </w:t>
      </w:r>
      <w:r w:rsidRPr="4B99D6F6">
        <w:rPr>
          <w:lang w:eastAsia="lt-LT"/>
        </w:rPr>
        <w:t>Lenkij</w:t>
      </w:r>
      <w:r w:rsidRPr="4B99D6F6" w:rsidR="4770BA4B">
        <w:rPr>
          <w:lang w:eastAsia="lt-LT"/>
        </w:rPr>
        <w:t>a i</w:t>
      </w:r>
      <w:r w:rsidRPr="4B99D6F6" w:rsidR="18C470F2">
        <w:rPr>
          <w:lang w:eastAsia="lt-LT"/>
        </w:rPr>
        <w:t xml:space="preserve">lgą laiką neturėjo aiškios nacionalinės mokslinių tyrimų duomenų architektūros vizijos, tačiau nacionalinio EOSC mazgo, kuris pradės veikti jau per pirmąją EOSC federacijos plėtros bangą, sukūrimas turi potencialo situaciją iš esmės pakeisti. </w:t>
      </w:r>
      <w:r w:rsidRPr="4B99D6F6" w:rsidR="27133D90">
        <w:rPr>
          <w:lang w:eastAsia="lt-LT"/>
        </w:rPr>
        <w:t xml:space="preserve">Šiuo metu </w:t>
      </w:r>
      <w:r w:rsidRPr="4B99D6F6" w:rsidR="25CD9ADE">
        <w:rPr>
          <w:lang w:eastAsia="lt-LT"/>
        </w:rPr>
        <w:t>sistemos funkcionavimą užtikrina</w:t>
      </w:r>
      <w:r w:rsidRPr="4B99D6F6">
        <w:rPr>
          <w:lang w:eastAsia="lt-LT"/>
        </w:rPr>
        <w:t xml:space="preserve"> ryškus finansuotojo spaudimas per privalomus duomenų valdymo planus ir išplėtotos skaičiavimo infrastruktūros</w:t>
      </w:r>
      <w:r w:rsidRPr="4B99D6F6" w:rsidR="357ED052">
        <w:rPr>
          <w:lang w:eastAsia="lt-LT"/>
        </w:rPr>
        <w:t>.</w:t>
      </w:r>
      <w:r w:rsidRPr="4B99D6F6">
        <w:rPr>
          <w:lang w:eastAsia="lt-LT"/>
        </w:rPr>
        <w:t xml:space="preserve"> Latvija, turinti nacionalinę strategiją ir nacionalinę talpyklą, šiuo metu yra pereinamojoje stadijoje ir svarsto nacionalinio EOSC mazgo įgyvendinimą, todėl jos situacija struktūriškai yra artimiausia Lietuvai Baltijos regione.</w:t>
      </w:r>
    </w:p>
    <w:p w:rsidRPr="005C07CA" w:rsidR="000F7052" w:rsidP="00055681" w:rsidRDefault="00055681" w14:paraId="5DC58F83" w14:textId="7038EE48">
      <w:r w:rsidRPr="22E2B27F">
        <w:rPr>
          <w:lang w:eastAsia="lt-LT"/>
        </w:rPr>
        <w:t xml:space="preserve">Bendroji šių šalių analizė leidžia daryti kelias esmines įžvalgas. Pirma, formalus nacionalinis EOSC mazgas nėra būtina sąlyga brandžiai </w:t>
      </w:r>
      <w:r w:rsidRPr="22E2B27F" w:rsidR="30DAEDC9">
        <w:rPr>
          <w:lang w:eastAsia="lt-LT"/>
        </w:rPr>
        <w:t>mokslinių tyrimų duomenų valdymo</w:t>
      </w:r>
      <w:r w:rsidRPr="22E2B27F">
        <w:rPr>
          <w:lang w:eastAsia="lt-LT"/>
        </w:rPr>
        <w:t xml:space="preserve"> sistemai – Danijos ir Nyderlandų pavyzdžiai rodo, kad aukštas institucinis pajėgumas ir griežti finansuotojų reikalavimai </w:t>
      </w:r>
      <w:r w:rsidRPr="22E2B27F">
        <w:rPr>
          <w:lang w:eastAsia="lt-LT"/>
        </w:rPr>
        <w:lastRenderedPageBreak/>
        <w:t xml:space="preserve">gali užtikrinti efektyvią integraciją ir be centralizuotos architektūros. Antra, mažesnės ir vidutinio dydžio šalys dažniau renkasi koordinuotą centralizaciją, siekdamos sumažinti fragmentaciją ir sukurti aiškų nacionalinį atstovavimą tarptautinėse iniciatyvose. Trečia, visose pažangiausiose sistemose duomenų kuravimo kompetencijos ir duomenų kuratorių tinklai tampa esminiu brandos rodikliu – ten, kur šios kompetencijos stiprinamos sistemiškai, </w:t>
      </w:r>
      <w:r w:rsidRPr="22E2B27F" w:rsidR="505D778E">
        <w:rPr>
          <w:lang w:eastAsia="lt-LT"/>
        </w:rPr>
        <w:t>mokslinių tyrimų duomenų valdymas</w:t>
      </w:r>
      <w:r w:rsidRPr="22E2B27F">
        <w:rPr>
          <w:lang w:eastAsia="lt-LT"/>
        </w:rPr>
        <w:t xml:space="preserve"> peržengia formalių reikalavimų lygmenį ir tampa kasdiene tyrimų praktika</w:t>
      </w:r>
      <w:r w:rsidRPr="22E2B27F" w:rsidR="733E7239">
        <w:rPr>
          <w:lang w:eastAsia="lt-LT"/>
        </w:rPr>
        <w:t>.</w:t>
      </w:r>
    </w:p>
    <w:p w:rsidRPr="00FC2350" w:rsidR="0004614B" w:rsidP="22E2B27F" w:rsidRDefault="09F2C19C" w14:paraId="716022F7" w14:textId="3CB82F67">
      <w:pPr>
        <w:pStyle w:val="Antrat2"/>
        <w:spacing w:before="0"/>
        <w:rPr>
          <w:rFonts w:eastAsia="Times New Roman"/>
          <w:lang w:eastAsia="lt-LT"/>
        </w:rPr>
      </w:pPr>
      <w:r w:rsidRPr="22E2B27F">
        <w:rPr>
          <w:rFonts w:eastAsia="Times New Roman"/>
          <w:lang w:eastAsia="lt-LT"/>
        </w:rPr>
        <w:t>Šaltiniai</w:t>
      </w:r>
    </w:p>
    <w:p w:rsidRPr="00FC2350" w:rsidR="0004614B" w:rsidP="22E2B27F" w:rsidRDefault="383B65FE" w14:paraId="60A2923C" w14:textId="58CCCE05">
      <w:pPr>
        <w:pStyle w:val="Antrat3"/>
      </w:pPr>
      <w:r w:rsidRPr="22E2B27F">
        <w:t>Airija</w:t>
      </w:r>
    </w:p>
    <w:p w:rsidRPr="00FC2350" w:rsidR="003E005D" w:rsidP="22E2B27F" w:rsidRDefault="003E005D" w14:paraId="7D82B750" w14:textId="77777777">
      <w:pPr>
        <w:pStyle w:val="Normal-biblio"/>
      </w:pPr>
      <w:r w:rsidRPr="22E2B27F">
        <w:t xml:space="preserve">Digital Repository of Ireland. (n.d.). </w:t>
      </w:r>
      <w:r w:rsidRPr="22E2B27F">
        <w:rPr>
          <w:i/>
          <w:iCs/>
        </w:rPr>
        <w:t>About the Digital Repository of Ireland</w:t>
      </w:r>
      <w:r w:rsidRPr="22E2B27F">
        <w:t xml:space="preserve">. </w:t>
      </w:r>
      <w:hyperlink r:id="rId42">
        <w:r w:rsidRPr="22E2B27F">
          <w:rPr>
            <w:rStyle w:val="Hipersaitas"/>
          </w:rPr>
          <w:t>https://www.dri.ie/</w:t>
        </w:r>
      </w:hyperlink>
    </w:p>
    <w:p w:rsidRPr="00FC2350" w:rsidR="003E005D" w:rsidP="22E2B27F" w:rsidRDefault="003E005D" w14:paraId="1ABF72CC" w14:textId="77777777">
      <w:pPr>
        <w:pStyle w:val="Normal-biblio"/>
      </w:pPr>
      <w:r w:rsidRPr="22E2B27F">
        <w:t xml:space="preserve">Digital Repository of Ireland. (n.d.). </w:t>
      </w:r>
      <w:r w:rsidRPr="22E2B27F">
        <w:rPr>
          <w:i/>
          <w:iCs/>
        </w:rPr>
        <w:t>DRI data management policies</w:t>
      </w:r>
      <w:r w:rsidRPr="22E2B27F">
        <w:t xml:space="preserve">. </w:t>
      </w:r>
      <w:hyperlink r:id="rId43">
        <w:r w:rsidRPr="22E2B27F">
          <w:rPr>
            <w:rStyle w:val="Hipersaitas"/>
          </w:rPr>
          <w:t>https://repository.dri.ie/</w:t>
        </w:r>
      </w:hyperlink>
    </w:p>
    <w:p w:rsidRPr="00FC2350" w:rsidR="003E005D" w:rsidP="22E2B27F" w:rsidRDefault="003E005D" w14:paraId="3DA3C3F7" w14:textId="77777777">
      <w:pPr>
        <w:pStyle w:val="Normal-biblio"/>
        <w:rPr>
          <w:lang w:val="fr-FR"/>
        </w:rPr>
      </w:pPr>
      <w:r w:rsidRPr="22E2B27F">
        <w:rPr>
          <w:lang w:val="fr-FR"/>
        </w:rPr>
        <w:t xml:space="preserve">EOSC Association. (n.d.). </w:t>
      </w:r>
      <w:r w:rsidRPr="22E2B27F">
        <w:rPr>
          <w:i/>
          <w:iCs/>
          <w:lang w:val="fr-FR"/>
        </w:rPr>
        <w:t>Ireland – Tripartite collaboration</w:t>
      </w:r>
      <w:r w:rsidRPr="22E2B27F">
        <w:rPr>
          <w:lang w:val="fr-FR"/>
        </w:rPr>
        <w:t xml:space="preserve">. </w:t>
      </w:r>
      <w:hyperlink r:id="rId44">
        <w:r w:rsidRPr="22E2B27F">
          <w:rPr>
            <w:rStyle w:val="Hipersaitas"/>
            <w:lang w:val="fr-FR"/>
          </w:rPr>
          <w:t>https://eosc.eu/tripartite-collaboration/ireland</w:t>
        </w:r>
      </w:hyperlink>
      <w:r w:rsidRPr="22E2B27F">
        <w:rPr>
          <w:lang w:val="fr-FR"/>
        </w:rPr>
        <w:t xml:space="preserve"> </w:t>
      </w:r>
    </w:p>
    <w:p w:rsidRPr="00FC2350" w:rsidR="003E005D" w:rsidP="22E2B27F" w:rsidRDefault="003E005D" w14:paraId="4EA1BBFD" w14:textId="77777777">
      <w:pPr>
        <w:pStyle w:val="Normal-biblio"/>
      </w:pPr>
      <w:r w:rsidRPr="22E2B27F">
        <w:rPr>
          <w:lang w:val="en-US"/>
        </w:rPr>
        <w:t xml:space="preserve">HEAnet. (n.d.). </w:t>
      </w:r>
      <w:r w:rsidRPr="22E2B27F">
        <w:rPr>
          <w:i/>
          <w:iCs/>
          <w:lang w:val="en-US"/>
        </w:rPr>
        <w:t>About HEAnet – Ireland’s National Research and Education Network</w:t>
      </w:r>
      <w:r w:rsidRPr="22E2B27F">
        <w:rPr>
          <w:lang w:val="en-US"/>
        </w:rPr>
        <w:t xml:space="preserve">. </w:t>
      </w:r>
      <w:hyperlink r:id="rId45">
        <w:r w:rsidRPr="22E2B27F">
          <w:rPr>
            <w:rStyle w:val="Hipersaitas"/>
            <w:lang w:val="en-US"/>
          </w:rPr>
          <w:t>https://www.heanet.ie/</w:t>
        </w:r>
      </w:hyperlink>
    </w:p>
    <w:p w:rsidRPr="00FC2350" w:rsidR="003E005D" w:rsidP="22E2B27F" w:rsidRDefault="003E005D" w14:paraId="2DB5A9E9" w14:textId="77777777">
      <w:pPr>
        <w:pStyle w:val="Normal-biblio"/>
      </w:pPr>
      <w:r w:rsidRPr="22E2B27F">
        <w:t xml:space="preserve">National Open Research Forum. (2022). </w:t>
      </w:r>
      <w:r w:rsidRPr="22E2B27F">
        <w:rPr>
          <w:i/>
          <w:iCs/>
        </w:rPr>
        <w:t>National Open Research Plan 2022–2030</w:t>
      </w:r>
      <w:r w:rsidRPr="22E2B27F">
        <w:t xml:space="preserve">. Government of Ireland. </w:t>
      </w:r>
      <w:hyperlink r:id="rId46">
        <w:r w:rsidRPr="22E2B27F">
          <w:rPr>
            <w:rStyle w:val="Hipersaitas"/>
          </w:rPr>
          <w:t>https://www.gov.ie/en/publication/87935-national-open-research-forum/</w:t>
        </w:r>
      </w:hyperlink>
    </w:p>
    <w:p w:rsidRPr="00FC2350" w:rsidR="003E005D" w:rsidP="22E2B27F" w:rsidRDefault="003E005D" w14:paraId="2D4410AF" w14:textId="77777777">
      <w:pPr>
        <w:pStyle w:val="Normal-biblio"/>
      </w:pPr>
      <w:r>
        <w:t xml:space="preserve">Science Foundation Ireland. (2021). </w:t>
      </w:r>
      <w:r w:rsidRPr="4B99D6F6">
        <w:rPr>
          <w:i/>
          <w:iCs/>
        </w:rPr>
        <w:t>Data management plan requirements</w:t>
      </w:r>
      <w:r>
        <w:t xml:space="preserve">. </w:t>
      </w:r>
      <w:hyperlink r:id="rId47">
        <w:r w:rsidRPr="4B99D6F6">
          <w:rPr>
            <w:rStyle w:val="Hipersaitas"/>
          </w:rPr>
          <w:t>https://www.sfi.ie/funding/sfi-data-management/</w:t>
        </w:r>
      </w:hyperlink>
    </w:p>
    <w:p w:rsidR="1621EC7C" w:rsidP="4B99D6F6" w:rsidRDefault="1621EC7C" w14:paraId="59ACF4BE" w14:textId="0132533F">
      <w:pPr>
        <w:pStyle w:val="Normal-biblio"/>
      </w:pPr>
      <w:r w:rsidRPr="4B99D6F6">
        <w:rPr>
          <w:lang w:val="en-US"/>
        </w:rPr>
        <w:t xml:space="preserve">Sonraí – Irish Data Stewardship Network. (n.d.). </w:t>
      </w:r>
      <w:r w:rsidRPr="4B99D6F6">
        <w:rPr>
          <w:i/>
          <w:iCs/>
          <w:lang w:val="en-US"/>
        </w:rPr>
        <w:t>Sonraí – Irish Data Stewardship Network</w:t>
      </w:r>
      <w:r w:rsidRPr="4B99D6F6">
        <w:rPr>
          <w:lang w:val="en-US"/>
        </w:rPr>
        <w:t xml:space="preserve">. </w:t>
      </w:r>
      <w:hyperlink r:id="rId48">
        <w:r w:rsidRPr="4B99D6F6">
          <w:rPr>
            <w:rStyle w:val="Hipersaitas"/>
            <w:lang w:val="en-US"/>
          </w:rPr>
          <w:t>https://datastewards.ie/</w:t>
        </w:r>
      </w:hyperlink>
      <w:r w:rsidRPr="4B99D6F6" w:rsidR="0012A1B7">
        <w:rPr>
          <w:lang w:val="en-US"/>
        </w:rPr>
        <w:t xml:space="preserve"> </w:t>
      </w:r>
    </w:p>
    <w:p w:rsidRPr="00FC2350" w:rsidR="0004614B" w:rsidP="22E2B27F" w:rsidRDefault="78A678A2" w14:paraId="4C51722A" w14:textId="083B3664">
      <w:pPr>
        <w:pStyle w:val="Antrat3"/>
      </w:pPr>
      <w:r w:rsidRPr="22E2B27F">
        <w:t>Austrija</w:t>
      </w:r>
    </w:p>
    <w:p w:rsidRPr="00FC2350" w:rsidR="003E005D" w:rsidP="22E2B27F" w:rsidRDefault="003E005D" w14:paraId="019AD346" w14:textId="77777777">
      <w:pPr>
        <w:pStyle w:val="Normal-biblio"/>
      </w:pPr>
      <w:r w:rsidRPr="22E2B27F">
        <w:t xml:space="preserve">AUSSDA – </w:t>
      </w:r>
      <w:r w:rsidRPr="22E2B27F">
        <w:rPr>
          <w:i/>
          <w:iCs/>
        </w:rPr>
        <w:t>The Austrian Social Science Data Archive</w:t>
      </w:r>
      <w:r w:rsidRPr="22E2B27F">
        <w:t xml:space="preserve">. (n.d.). About AUSSDA. </w:t>
      </w:r>
      <w:hyperlink r:id="rId49">
        <w:r w:rsidRPr="22E2B27F">
          <w:rPr>
            <w:rStyle w:val="Hipersaitas"/>
          </w:rPr>
          <w:t>https://aussda.at/en/</w:t>
        </w:r>
      </w:hyperlink>
    </w:p>
    <w:p w:rsidRPr="00FC2350" w:rsidR="003E005D" w:rsidP="22E2B27F" w:rsidRDefault="003E005D" w14:paraId="2BA7CDF1" w14:textId="77777777">
      <w:pPr>
        <w:pStyle w:val="Normal-biblio"/>
      </w:pPr>
      <w:r w:rsidRPr="22E2B27F">
        <w:t xml:space="preserve">Austrian Science Fund. (2019). </w:t>
      </w:r>
      <w:r w:rsidRPr="22E2B27F">
        <w:rPr>
          <w:i/>
          <w:iCs/>
        </w:rPr>
        <w:t>Open access and research data management policy</w:t>
      </w:r>
      <w:r w:rsidRPr="22E2B27F">
        <w:t xml:space="preserve">. </w:t>
      </w:r>
      <w:hyperlink r:id="rId50">
        <w:r w:rsidRPr="22E2B27F">
          <w:rPr>
            <w:rStyle w:val="Hipersaitas"/>
          </w:rPr>
          <w:t>https://www.fwf.ac.at/en/research-funding/open-access-policy/research-data-management</w:t>
        </w:r>
      </w:hyperlink>
    </w:p>
    <w:p w:rsidRPr="00FC2350" w:rsidR="003E005D" w:rsidP="22E2B27F" w:rsidRDefault="003E005D" w14:paraId="5F946227" w14:textId="77777777">
      <w:pPr>
        <w:pStyle w:val="Normal-biblio"/>
      </w:pPr>
      <w:r w:rsidRPr="22E2B27F">
        <w:t xml:space="preserve">DataHub Austria. (n.d.). DataHub Austria. </w:t>
      </w:r>
      <w:hyperlink r:id="rId51">
        <w:r w:rsidRPr="22E2B27F">
          <w:rPr>
            <w:rStyle w:val="Hipersaitas"/>
          </w:rPr>
          <w:t>https://datahub.at/</w:t>
        </w:r>
      </w:hyperlink>
    </w:p>
    <w:p w:rsidRPr="00FC2350" w:rsidR="003E005D" w:rsidP="22E2B27F" w:rsidRDefault="003E005D" w14:paraId="5A866212" w14:textId="77777777">
      <w:pPr>
        <w:pStyle w:val="Normal-biblio"/>
      </w:pPr>
      <w:r w:rsidRPr="22E2B27F">
        <w:t xml:space="preserve">EOSC Association. (n.d.). </w:t>
      </w:r>
      <w:r w:rsidRPr="22E2B27F">
        <w:rPr>
          <w:i/>
          <w:iCs/>
        </w:rPr>
        <w:t>Austria – Tripartite collaboration</w:t>
      </w:r>
      <w:r w:rsidRPr="22E2B27F">
        <w:t xml:space="preserve">. </w:t>
      </w:r>
      <w:hyperlink r:id="rId52">
        <w:r w:rsidRPr="22E2B27F">
          <w:rPr>
            <w:rStyle w:val="Hipersaitas"/>
          </w:rPr>
          <w:t>https://eosc.eu/tripartite-collaboration/austria/</w:t>
        </w:r>
      </w:hyperlink>
    </w:p>
    <w:p w:rsidRPr="00FC2350" w:rsidR="003E005D" w:rsidP="22E2B27F" w:rsidRDefault="003E005D" w14:paraId="706D4446" w14:textId="77777777">
      <w:pPr>
        <w:pStyle w:val="Normal-biblio"/>
      </w:pPr>
      <w:r w:rsidRPr="22E2B27F">
        <w:t>FAIR Office Austria. (n.d.).</w:t>
      </w:r>
      <w:r w:rsidRPr="22E2B27F">
        <w:rPr>
          <w:i/>
          <w:iCs/>
        </w:rPr>
        <w:t xml:space="preserve"> FAIR Office Austria</w:t>
      </w:r>
      <w:r w:rsidRPr="22E2B27F">
        <w:t xml:space="preserve">. </w:t>
      </w:r>
      <w:hyperlink r:id="rId53">
        <w:r w:rsidRPr="22E2B27F">
          <w:rPr>
            <w:rStyle w:val="Hipersaitas"/>
          </w:rPr>
          <w:t>https://fair-office.at/</w:t>
        </w:r>
      </w:hyperlink>
    </w:p>
    <w:p w:rsidRPr="00FC2350" w:rsidR="003E005D" w:rsidP="22E2B27F" w:rsidRDefault="003E005D" w14:paraId="2AE11550" w14:textId="77777777">
      <w:pPr>
        <w:spacing w:line="276" w:lineRule="auto"/>
      </w:pPr>
      <w:r w:rsidRPr="22E2B27F">
        <w:rPr>
          <w:lang w:val="lt"/>
        </w:rPr>
        <w:t xml:space="preserve">Forschungsdaten.at. (n.d.). </w:t>
      </w:r>
      <w:r w:rsidRPr="22E2B27F">
        <w:rPr>
          <w:i/>
          <w:iCs/>
          <w:lang w:val="lt"/>
        </w:rPr>
        <w:t>Austrian research data network</w:t>
      </w:r>
      <w:r w:rsidRPr="22E2B27F">
        <w:rPr>
          <w:lang w:val="lt"/>
        </w:rPr>
        <w:t xml:space="preserve">. </w:t>
      </w:r>
      <w:hyperlink r:id="rId54">
        <w:r w:rsidRPr="22E2B27F">
          <w:rPr>
            <w:rStyle w:val="Hipersaitas"/>
            <w:lang w:val="lt"/>
          </w:rPr>
          <w:t>https://www.forschungsdaten.at/</w:t>
        </w:r>
      </w:hyperlink>
    </w:p>
    <w:p w:rsidRPr="00FC2350" w:rsidR="0004614B" w:rsidP="22E2B27F" w:rsidRDefault="78A678A2" w14:paraId="581E7E68" w14:textId="339A4130">
      <w:pPr>
        <w:pStyle w:val="Antrat3"/>
      </w:pPr>
      <w:r>
        <w:t xml:space="preserve"> </w:t>
      </w:r>
      <w:r w:rsidRPr="22E2B27F" w:rsidR="383B65FE">
        <w:t>Čekija</w:t>
      </w:r>
    </w:p>
    <w:p w:rsidRPr="003E005D" w:rsidR="003E005D" w:rsidP="22E2B27F" w:rsidRDefault="003E005D" w14:paraId="2F219B7A" w14:textId="77777777">
      <w:pPr>
        <w:pStyle w:val="Normal-biblio"/>
        <w:rPr>
          <w:rFonts w:cs="Times New Roman"/>
        </w:rPr>
      </w:pPr>
      <w:r w:rsidRPr="003E005D">
        <w:t xml:space="preserve">Antol, M., Marek, J., Capandova, M., Juracek, J. ir Matyska, L. (2024). </w:t>
      </w:r>
      <w:r w:rsidRPr="22E2B27F">
        <w:rPr>
          <w:i/>
          <w:iCs/>
          <w:lang w:val="en-US"/>
        </w:rPr>
        <w:t>EOSC CZ: Towards the development of Czech national ecosystem for FAIR research data</w:t>
      </w:r>
      <w:r w:rsidRPr="22E2B27F">
        <w:rPr>
          <w:lang w:val="en-US"/>
        </w:rPr>
        <w:t xml:space="preserve">. arXiv. </w:t>
      </w:r>
      <w:hyperlink r:id="rId55">
        <w:r w:rsidRPr="003E005D">
          <w:rPr>
            <w:rStyle w:val="Hipersaitas"/>
          </w:rPr>
          <w:t>https://doi.org/10.48550/arXiv.2402.13343</w:t>
        </w:r>
      </w:hyperlink>
    </w:p>
    <w:p w:rsidRPr="00FC2350" w:rsidR="003E005D" w:rsidP="22E2B27F" w:rsidRDefault="003E005D" w14:paraId="37566BEA" w14:textId="77777777">
      <w:pPr>
        <w:pStyle w:val="Normal-biblio"/>
        <w:rPr>
          <w:lang w:val="fr-FR"/>
        </w:rPr>
      </w:pPr>
      <w:r w:rsidRPr="22E2B27F">
        <w:rPr>
          <w:lang w:val="fr-FR"/>
        </w:rPr>
        <w:t xml:space="preserve">EOSC Association. (n.d.). </w:t>
      </w:r>
      <w:r w:rsidRPr="22E2B27F">
        <w:rPr>
          <w:i/>
          <w:iCs/>
          <w:lang w:val="fr-FR"/>
        </w:rPr>
        <w:t>Czech Republic – Tripartite collaboration</w:t>
      </w:r>
      <w:r w:rsidRPr="22E2B27F">
        <w:rPr>
          <w:lang w:val="fr-FR"/>
        </w:rPr>
        <w:t xml:space="preserve">. </w:t>
      </w:r>
      <w:hyperlink r:id="rId56">
        <w:r w:rsidRPr="22E2B27F">
          <w:rPr>
            <w:rStyle w:val="Hipersaitas"/>
            <w:lang w:val="fr-FR"/>
          </w:rPr>
          <w:t>https://eosc.eu/tripartite-collaboration/czech-republic</w:t>
        </w:r>
      </w:hyperlink>
      <w:r w:rsidRPr="22E2B27F">
        <w:rPr>
          <w:lang w:val="fr-FR"/>
        </w:rPr>
        <w:t xml:space="preserve"> </w:t>
      </w:r>
    </w:p>
    <w:p w:rsidRPr="003E005D" w:rsidR="0004614B" w:rsidP="22E2B27F" w:rsidRDefault="161687FE" w14:paraId="0A0D1EB9" w14:textId="4F183E14">
      <w:pPr>
        <w:pStyle w:val="Antrat3"/>
      </w:pPr>
      <w:r w:rsidRPr="003E005D">
        <w:lastRenderedPageBreak/>
        <w:t>Danija</w:t>
      </w:r>
    </w:p>
    <w:p w:rsidRPr="00FC2350" w:rsidR="003E005D" w:rsidP="22E2B27F" w:rsidRDefault="003E005D" w14:paraId="0FE7D13C" w14:textId="77777777">
      <w:pPr>
        <w:pStyle w:val="Normal-biblio"/>
        <w:rPr>
          <w:lang w:val="fr-FR"/>
        </w:rPr>
      </w:pPr>
      <w:r w:rsidRPr="22E2B27F">
        <w:rPr>
          <w:lang w:val="fr-FR"/>
        </w:rPr>
        <w:t xml:space="preserve">Danish e-infrastructure Consortium. (n.d.). </w:t>
      </w:r>
      <w:r w:rsidRPr="22E2B27F">
        <w:rPr>
          <w:i/>
          <w:iCs/>
          <w:lang w:val="fr-FR"/>
        </w:rPr>
        <w:t>EOSC Denmark Coordination Forum</w:t>
      </w:r>
      <w:r w:rsidRPr="22E2B27F">
        <w:rPr>
          <w:lang w:val="fr-FR"/>
        </w:rPr>
        <w:t xml:space="preserve">. </w:t>
      </w:r>
      <w:hyperlink r:id="rId57">
        <w:r w:rsidRPr="22E2B27F">
          <w:rPr>
            <w:rStyle w:val="Hipersaitas"/>
            <w:lang w:val="fr-FR"/>
          </w:rPr>
          <w:t>https://www.deic.dk/en/data-management/data-management-deic/advisory-boards/eosc-denmark-coordination-forum</w:t>
        </w:r>
      </w:hyperlink>
      <w:r w:rsidRPr="22E2B27F">
        <w:rPr>
          <w:lang w:val="fr-FR"/>
        </w:rPr>
        <w:t xml:space="preserve"> </w:t>
      </w:r>
    </w:p>
    <w:p w:rsidRPr="00FC2350" w:rsidR="003E005D" w:rsidP="22E2B27F" w:rsidRDefault="003E005D" w14:paraId="4B52A8B0" w14:textId="77777777">
      <w:pPr>
        <w:pStyle w:val="Normal-biblio"/>
        <w:rPr>
          <w:lang w:val="fr-FR"/>
        </w:rPr>
      </w:pPr>
      <w:r w:rsidRPr="22E2B27F">
        <w:rPr>
          <w:lang w:val="fr-FR"/>
        </w:rPr>
        <w:t xml:space="preserve">Danish e-infrastructure Consortium. (n.d.). </w:t>
      </w:r>
      <w:r w:rsidRPr="22E2B27F">
        <w:rPr>
          <w:i/>
          <w:iCs/>
          <w:lang w:val="fr-FR"/>
        </w:rPr>
        <w:t>Secure access to digital research infrastructure in Denmark</w:t>
      </w:r>
      <w:r w:rsidRPr="22E2B27F">
        <w:rPr>
          <w:lang w:val="fr-FR"/>
        </w:rPr>
        <w:t xml:space="preserve">. </w:t>
      </w:r>
      <w:hyperlink r:id="rId58">
        <w:r w:rsidRPr="22E2B27F">
          <w:rPr>
            <w:rStyle w:val="Hipersaitas"/>
            <w:lang w:val="fr-FR"/>
          </w:rPr>
          <w:t>https://www.deic.dk/en</w:t>
        </w:r>
      </w:hyperlink>
      <w:r w:rsidRPr="22E2B27F">
        <w:rPr>
          <w:lang w:val="fr-FR"/>
        </w:rPr>
        <w:t xml:space="preserve"> </w:t>
      </w:r>
    </w:p>
    <w:p w:rsidRPr="00FC2350" w:rsidR="003E005D" w:rsidP="22E2B27F" w:rsidRDefault="003E005D" w14:paraId="3D1E4320" w14:textId="77777777">
      <w:pPr>
        <w:pStyle w:val="Normal-biblio"/>
        <w:rPr>
          <w:lang w:val="fr-FR"/>
        </w:rPr>
      </w:pPr>
      <w:r w:rsidRPr="5ED36445" w:rsidR="003E005D">
        <w:rPr>
          <w:lang w:val="fr-FR"/>
        </w:rPr>
        <w:t>EOSC Association. (</w:t>
      </w:r>
      <w:r w:rsidRPr="5ED36445" w:rsidR="003E005D">
        <w:rPr>
          <w:lang w:val="fr-FR"/>
        </w:rPr>
        <w:t>n.d</w:t>
      </w:r>
      <w:r w:rsidRPr="5ED36445" w:rsidR="003E005D">
        <w:rPr>
          <w:lang w:val="fr-FR"/>
        </w:rPr>
        <w:t xml:space="preserve">.). </w:t>
      </w:r>
      <w:r w:rsidRPr="5ED36445" w:rsidR="003E005D">
        <w:rPr>
          <w:i w:val="1"/>
          <w:iCs w:val="1"/>
          <w:lang w:val="fr-FR"/>
        </w:rPr>
        <w:t>Denmark</w:t>
      </w:r>
      <w:r w:rsidRPr="5ED36445" w:rsidR="003E005D">
        <w:rPr>
          <w:i w:val="1"/>
          <w:iCs w:val="1"/>
          <w:lang w:val="fr-FR"/>
        </w:rPr>
        <w:t xml:space="preserve"> – Tripartite collaboration</w:t>
      </w:r>
      <w:r w:rsidRPr="5ED36445" w:rsidR="003E005D">
        <w:rPr>
          <w:lang w:val="fr-FR"/>
        </w:rPr>
        <w:t xml:space="preserve">. </w:t>
      </w:r>
      <w:hyperlink r:id="R0245723e814641dd">
        <w:r w:rsidRPr="5ED36445" w:rsidR="003E005D">
          <w:rPr>
            <w:rStyle w:val="Hipersaitas"/>
            <w:lang w:val="fr-FR"/>
          </w:rPr>
          <w:t>https://eosc.eu/tripartite-collaboration/denmark</w:t>
        </w:r>
      </w:hyperlink>
      <w:r w:rsidRPr="5ED36445" w:rsidR="003E005D">
        <w:rPr>
          <w:lang w:val="fr-FR"/>
        </w:rPr>
        <w:t xml:space="preserve"> </w:t>
      </w:r>
    </w:p>
    <w:p w:rsidR="4B710996" w:rsidP="5ED36445" w:rsidRDefault="4B710996" w14:paraId="24BDF156" w14:textId="4D9889A1">
      <w:pPr>
        <w:pStyle w:val="Normal-biblio"/>
        <w:rPr>
          <w:rFonts w:ascii="Times New Roman" w:hAnsi="Times New Roman" w:eastAsia="游明朝" w:cs="Arial"/>
          <w:noProof w:val="0"/>
          <w:sz w:val="24"/>
          <w:szCs w:val="24"/>
          <w:lang w:val="fr-FR"/>
        </w:rPr>
      </w:pPr>
      <w:r w:rsidRPr="5ED36445" w:rsidR="4B710996">
        <w:rPr>
          <w:rFonts w:ascii="Times New Roman" w:hAnsi="Times New Roman" w:eastAsia="游明朝" w:cs="Arial"/>
          <w:b w:val="0"/>
          <w:bCs w:val="0"/>
          <w:i w:val="0"/>
          <w:iCs w:val="0"/>
          <w:caps w:val="0"/>
          <w:smallCaps w:val="0"/>
          <w:noProof w:val="0"/>
          <w:color w:val="000000" w:themeColor="text1" w:themeTint="FF" w:themeShade="FF"/>
          <w:sz w:val="24"/>
          <w:szCs w:val="24"/>
          <w:lang w:val="lt-LT"/>
        </w:rPr>
        <w:t xml:space="preserve">Wildgaard, L., Vlachos, E., Nondal, L., Larsen, A. V., &amp; Svendsen, M.  (2020). </w:t>
      </w:r>
      <w:r w:rsidRPr="5ED36445" w:rsidR="4B710996">
        <w:rPr>
          <w:rFonts w:ascii="Times New Roman" w:hAnsi="Times New Roman" w:eastAsia="游明朝" w:cs="Arial"/>
          <w:b w:val="0"/>
          <w:bCs w:val="0"/>
          <w:i w:val="1"/>
          <w:iCs w:val="1"/>
          <w:caps w:val="0"/>
          <w:smallCaps w:val="0"/>
          <w:noProof w:val="0"/>
          <w:color w:val="000000" w:themeColor="text1" w:themeTint="FF" w:themeShade="FF"/>
          <w:sz w:val="24"/>
          <w:szCs w:val="24"/>
          <w:lang w:val="en-GB"/>
        </w:rPr>
        <w:t>National Coordination of Data Steward Education in Denmark: Final report to the National Forum for Research Data Management (DM Forum)</w:t>
      </w:r>
      <w:r w:rsidRPr="5ED36445" w:rsidR="4B710996">
        <w:rPr>
          <w:rFonts w:ascii="Times New Roman" w:hAnsi="Times New Roman" w:eastAsia="游明朝" w:cs="Arial"/>
          <w:b w:val="0"/>
          <w:bCs w:val="0"/>
          <w:i w:val="0"/>
          <w:iCs w:val="0"/>
          <w:caps w:val="0"/>
          <w:smallCaps w:val="0"/>
          <w:noProof w:val="0"/>
          <w:color w:val="000000" w:themeColor="text1" w:themeTint="FF" w:themeShade="FF"/>
          <w:sz w:val="24"/>
          <w:szCs w:val="24"/>
          <w:lang w:val="en-GB"/>
        </w:rPr>
        <w:t xml:space="preserve">. </w:t>
      </w:r>
      <w:r w:rsidRPr="5ED36445" w:rsidR="4B710996">
        <w:rPr>
          <w:rFonts w:ascii="Times New Roman" w:hAnsi="Times New Roman" w:eastAsia="游明朝" w:cs="Arial"/>
          <w:b w:val="0"/>
          <w:bCs w:val="0"/>
          <w:i w:val="0"/>
          <w:iCs w:val="0"/>
          <w:caps w:val="0"/>
          <w:smallCaps w:val="0"/>
          <w:noProof w:val="0"/>
          <w:color w:val="000000" w:themeColor="text1" w:themeTint="FF" w:themeShade="FF"/>
          <w:sz w:val="24"/>
          <w:szCs w:val="24"/>
          <w:lang w:val="de-DE"/>
        </w:rPr>
        <w:t xml:space="preserve">Zenodo. </w:t>
      </w:r>
      <w:hyperlink r:id="R1541e4d308ce448f">
        <w:r w:rsidRPr="5ED36445" w:rsidR="4B710996">
          <w:rPr>
            <w:rStyle w:val="Hipersaitas"/>
            <w:rFonts w:ascii="Times New Roman" w:hAnsi="Times New Roman" w:eastAsia="游明朝" w:cs="Arial"/>
            <w:b w:val="0"/>
            <w:bCs w:val="0"/>
            <w:i w:val="0"/>
            <w:iCs w:val="0"/>
            <w:caps w:val="0"/>
            <w:smallCaps w:val="0"/>
            <w:strike w:val="0"/>
            <w:dstrike w:val="0"/>
            <w:noProof w:val="0"/>
            <w:sz w:val="24"/>
            <w:szCs w:val="24"/>
            <w:lang w:val="de-DE"/>
          </w:rPr>
          <w:t>https://doi.org/10.5281/zenodo.3609516</w:t>
        </w:r>
      </w:hyperlink>
      <w:r w:rsidRPr="5ED36445" w:rsidR="4B710996">
        <w:rPr>
          <w:rFonts w:ascii="Times New Roman" w:hAnsi="Times New Roman" w:eastAsia="游明朝" w:cs="Arial"/>
          <w:b w:val="0"/>
          <w:bCs w:val="0"/>
          <w:i w:val="0"/>
          <w:iCs w:val="0"/>
          <w:caps w:val="0"/>
          <w:smallCaps w:val="0"/>
          <w:noProof w:val="0"/>
          <w:color w:val="000000" w:themeColor="text1" w:themeTint="FF" w:themeShade="FF"/>
          <w:sz w:val="24"/>
          <w:szCs w:val="24"/>
          <w:lang w:val="de-DE"/>
        </w:rPr>
        <w:t>;</w:t>
      </w:r>
    </w:p>
    <w:p w:rsidRPr="00FC2350" w:rsidR="0004614B" w:rsidP="22E2B27F" w:rsidRDefault="161687FE" w14:paraId="07DE3E40" w14:textId="421958CD">
      <w:pPr>
        <w:pStyle w:val="Antrat3"/>
      </w:pPr>
      <w:r w:rsidRPr="22E2B27F">
        <w:t>Estija</w:t>
      </w:r>
    </w:p>
    <w:p w:rsidRPr="00FC2350" w:rsidR="003E005D" w:rsidP="22E2B27F" w:rsidRDefault="003E005D" w14:paraId="1A69AFD7" w14:textId="77777777">
      <w:pPr>
        <w:pStyle w:val="Normal-biblio"/>
        <w:rPr>
          <w:lang w:val="fr-FR"/>
        </w:rPr>
      </w:pPr>
      <w:r w:rsidRPr="22E2B27F">
        <w:rPr>
          <w:lang w:val="fr-FR"/>
        </w:rPr>
        <w:t xml:space="preserve">EOSC Association. (n.d.). </w:t>
      </w:r>
      <w:r w:rsidRPr="22E2B27F">
        <w:rPr>
          <w:i/>
          <w:iCs/>
          <w:lang w:val="fr-FR"/>
        </w:rPr>
        <w:t>Estonia – Tripartite collaboration</w:t>
      </w:r>
      <w:r w:rsidRPr="22E2B27F">
        <w:rPr>
          <w:lang w:val="fr-FR"/>
        </w:rPr>
        <w:t xml:space="preserve">. </w:t>
      </w:r>
      <w:hyperlink r:id="rId60">
        <w:r w:rsidRPr="22E2B27F">
          <w:rPr>
            <w:rStyle w:val="Hipersaitas"/>
            <w:lang w:val="fr-FR"/>
          </w:rPr>
          <w:t>https://eosc.eu/tripartite-collaboration/estonia</w:t>
        </w:r>
      </w:hyperlink>
      <w:r w:rsidRPr="22E2B27F">
        <w:rPr>
          <w:lang w:val="fr-FR"/>
        </w:rPr>
        <w:t xml:space="preserve"> </w:t>
      </w:r>
    </w:p>
    <w:p w:rsidRPr="00FC2350" w:rsidR="003E005D" w:rsidP="22E2B27F" w:rsidRDefault="003E005D" w14:paraId="638B7B5C" w14:textId="77777777">
      <w:pPr>
        <w:pStyle w:val="Normal-biblio"/>
        <w:rPr>
          <w:lang w:val="fr-FR"/>
        </w:rPr>
      </w:pPr>
      <w:r w:rsidRPr="22E2B27F">
        <w:rPr>
          <w:lang w:val="fr-FR"/>
        </w:rPr>
        <w:t xml:space="preserve">Estonian Scientific Computing Infrastructure. (n.d.).  </w:t>
      </w:r>
      <w:r w:rsidRPr="22E2B27F">
        <w:rPr>
          <w:i/>
          <w:iCs/>
          <w:lang w:val="fr-FR"/>
        </w:rPr>
        <w:t>About us</w:t>
      </w:r>
      <w:r w:rsidRPr="22E2B27F">
        <w:rPr>
          <w:lang w:val="fr-FR"/>
        </w:rPr>
        <w:t xml:space="preserve">. </w:t>
      </w:r>
      <w:hyperlink r:id="rId61">
        <w:r w:rsidRPr="22E2B27F">
          <w:rPr>
            <w:rStyle w:val="Hipersaitas"/>
            <w:lang w:val="fr-FR"/>
          </w:rPr>
          <w:t>https://etais.ee/en/about-us/</w:t>
        </w:r>
      </w:hyperlink>
      <w:r w:rsidRPr="22E2B27F">
        <w:rPr>
          <w:lang w:val="fr-FR"/>
        </w:rPr>
        <w:t xml:space="preserve"> </w:t>
      </w:r>
    </w:p>
    <w:p w:rsidRPr="00FC2350" w:rsidR="003E005D" w:rsidP="22E2B27F" w:rsidRDefault="003E005D" w14:paraId="7908515C" w14:textId="77777777">
      <w:pPr>
        <w:pStyle w:val="Normal-biblio"/>
        <w:rPr>
          <w:rFonts w:cs="Times New Roman"/>
        </w:rPr>
      </w:pPr>
      <w:r>
        <w:t xml:space="preserve">Open Science Expert Group of the Estonian Research Council. (2016). </w:t>
      </w:r>
      <w:r w:rsidRPr="22E2B27F">
        <w:rPr>
          <w:i/>
          <w:iCs/>
        </w:rPr>
        <w:t>Open Science in Estonia: Principles and Recommendations for Developing National Policy</w:t>
      </w:r>
      <w:r>
        <w:t xml:space="preserve">. </w:t>
      </w:r>
      <w:hyperlink r:id="rId62">
        <w:r w:rsidRPr="22E2B27F">
          <w:rPr>
            <w:rStyle w:val="Hipersaitas"/>
          </w:rPr>
          <w:t>https://www.etag.ee/wp-content/uploads/2017/03/Open-Science-in-Estonia-Principles-and-Recommendations-final.pdf</w:t>
        </w:r>
      </w:hyperlink>
      <w:r>
        <w:t xml:space="preserve"> </w:t>
      </w:r>
    </w:p>
    <w:p w:rsidRPr="00FC2350" w:rsidR="0004614B" w:rsidP="22E2B27F" w:rsidRDefault="161687FE" w14:paraId="069785B4" w14:textId="415A1CF1">
      <w:pPr>
        <w:pStyle w:val="Antrat3"/>
      </w:pPr>
      <w:r w:rsidRPr="22E2B27F">
        <w:t>Graikija</w:t>
      </w:r>
    </w:p>
    <w:p w:rsidRPr="00FC2350" w:rsidR="003E005D" w:rsidP="22E2B27F" w:rsidRDefault="003E005D" w14:paraId="272E33A5" w14:textId="77777777">
      <w:pPr>
        <w:pStyle w:val="Normal-biblio"/>
        <w:rPr>
          <w:lang w:val="fr-FR"/>
        </w:rPr>
      </w:pPr>
      <w:r w:rsidRPr="22E2B27F">
        <w:rPr>
          <w:lang w:val="fr-FR"/>
        </w:rPr>
        <w:t xml:space="preserve">EOSC Association. (n.d.). </w:t>
      </w:r>
      <w:r w:rsidRPr="22E2B27F">
        <w:rPr>
          <w:i/>
          <w:iCs/>
          <w:lang w:val="fr-FR"/>
        </w:rPr>
        <w:t>Greece – Tripartite collaboration</w:t>
      </w:r>
      <w:r w:rsidRPr="22E2B27F">
        <w:rPr>
          <w:lang w:val="fr-FR"/>
        </w:rPr>
        <w:t xml:space="preserve">. </w:t>
      </w:r>
      <w:hyperlink r:id="rId63">
        <w:r w:rsidRPr="22E2B27F">
          <w:rPr>
            <w:rStyle w:val="Hipersaitas"/>
            <w:lang w:val="fr-FR"/>
          </w:rPr>
          <w:t>https://eosc.eu/tripartite-collaboration/greece</w:t>
        </w:r>
      </w:hyperlink>
      <w:r w:rsidRPr="22E2B27F">
        <w:rPr>
          <w:lang w:val="fr-FR"/>
        </w:rPr>
        <w:t xml:space="preserve"> </w:t>
      </w:r>
    </w:p>
    <w:p w:rsidRPr="00FC2350" w:rsidR="003E005D" w:rsidP="22E2B27F" w:rsidRDefault="003E005D" w14:paraId="32800CC5" w14:textId="77777777">
      <w:pPr>
        <w:pStyle w:val="Normal-biblio"/>
        <w:rPr>
          <w:lang w:val="fr-FR"/>
        </w:rPr>
      </w:pPr>
      <w:r w:rsidRPr="22E2B27F">
        <w:rPr>
          <w:lang w:val="en-US"/>
        </w:rPr>
        <w:t xml:space="preserve">GRNET. (n.d.). </w:t>
      </w:r>
      <w:r w:rsidRPr="22E2B27F">
        <w:rPr>
          <w:i/>
          <w:iCs/>
          <w:lang w:val="en-US"/>
        </w:rPr>
        <w:t>GRNET | Networking Research, Education and Government</w:t>
      </w:r>
      <w:r w:rsidRPr="22E2B27F">
        <w:rPr>
          <w:lang w:val="en-US"/>
        </w:rPr>
        <w:t xml:space="preserve">. </w:t>
      </w:r>
      <w:hyperlink r:id="rId64">
        <w:r w:rsidRPr="22E2B27F">
          <w:rPr>
            <w:rStyle w:val="Hipersaitas"/>
            <w:lang w:val="en-US"/>
          </w:rPr>
          <w:t>https://grnet.gr/en/company/</w:t>
        </w:r>
      </w:hyperlink>
      <w:r w:rsidRPr="22E2B27F">
        <w:rPr>
          <w:lang w:val="en-US"/>
        </w:rPr>
        <w:t xml:space="preserve"> </w:t>
      </w:r>
    </w:p>
    <w:p w:rsidRPr="00FC2350" w:rsidR="003E005D" w:rsidP="22E2B27F" w:rsidRDefault="003E005D" w14:paraId="7576B482" w14:textId="77777777">
      <w:pPr>
        <w:pStyle w:val="Normal-biblio"/>
        <w:rPr>
          <w:lang w:val="fr-FR"/>
        </w:rPr>
      </w:pPr>
      <w:r w:rsidRPr="22E2B27F">
        <w:rPr>
          <w:lang w:val="fr-FR"/>
        </w:rPr>
        <w:t xml:space="preserve">Hellenic Open Science Initiative. (n.d.). </w:t>
      </w:r>
      <w:r w:rsidRPr="22E2B27F">
        <w:rPr>
          <w:i/>
          <w:iCs/>
          <w:lang w:val="fr-FR"/>
        </w:rPr>
        <w:t>Open Science in Greece</w:t>
      </w:r>
      <w:r w:rsidRPr="22E2B27F">
        <w:rPr>
          <w:lang w:val="fr-FR"/>
        </w:rPr>
        <w:t xml:space="preserve">. </w:t>
      </w:r>
      <w:hyperlink r:id="rId65">
        <w:r w:rsidRPr="22E2B27F">
          <w:rPr>
            <w:rStyle w:val="Hipersaitas"/>
            <w:lang w:val="fr-FR"/>
          </w:rPr>
          <w:t>https://www.hellenicopenscience.gr/en/</w:t>
        </w:r>
      </w:hyperlink>
      <w:r w:rsidRPr="22E2B27F">
        <w:rPr>
          <w:lang w:val="fr-FR"/>
        </w:rPr>
        <w:t xml:space="preserve"> </w:t>
      </w:r>
    </w:p>
    <w:p w:rsidRPr="00FC2350" w:rsidR="0004614B" w:rsidP="22E2B27F" w:rsidRDefault="161687FE" w14:paraId="29E9BC45" w14:textId="29448515">
      <w:pPr>
        <w:pStyle w:val="Antrat3"/>
      </w:pPr>
      <w:r w:rsidRPr="22E2B27F">
        <w:t>Ispanija</w:t>
      </w:r>
    </w:p>
    <w:p w:rsidRPr="00FC2350" w:rsidR="003E005D" w:rsidP="22E2B27F" w:rsidRDefault="003E005D" w14:paraId="4FCDE78B" w14:textId="77777777">
      <w:pPr>
        <w:pStyle w:val="Normal-biblio"/>
        <w:rPr>
          <w:lang w:val="fr-FR"/>
        </w:rPr>
      </w:pPr>
      <w:r w:rsidRPr="22E2B27F">
        <w:rPr>
          <w:lang w:val="fr-FR"/>
        </w:rPr>
        <w:t xml:space="preserve">EOSC Association. (n.d.). </w:t>
      </w:r>
      <w:r w:rsidRPr="22E2B27F">
        <w:rPr>
          <w:i/>
          <w:iCs/>
          <w:lang w:val="fr-FR"/>
        </w:rPr>
        <w:t>Spain – Tripartite collaboration</w:t>
      </w:r>
      <w:r w:rsidRPr="22E2B27F">
        <w:rPr>
          <w:lang w:val="fr-FR"/>
        </w:rPr>
        <w:t xml:space="preserve">. </w:t>
      </w:r>
      <w:hyperlink r:id="rId66">
        <w:r w:rsidRPr="22E2B27F">
          <w:rPr>
            <w:rStyle w:val="Hipersaitas"/>
            <w:lang w:val="fr-FR"/>
          </w:rPr>
          <w:t>https://eosc.eu/tripartite-collaboration/spain</w:t>
        </w:r>
      </w:hyperlink>
      <w:r w:rsidRPr="22E2B27F">
        <w:rPr>
          <w:lang w:val="fr-FR"/>
        </w:rPr>
        <w:t xml:space="preserve"> </w:t>
      </w:r>
    </w:p>
    <w:p w:rsidRPr="00FC2350" w:rsidR="003E005D" w:rsidP="22E2B27F" w:rsidRDefault="003E005D" w14:paraId="2938B12A" w14:textId="77777777">
      <w:pPr>
        <w:pStyle w:val="Normal-biblio"/>
        <w:rPr>
          <w:lang w:val="fr-FR"/>
        </w:rPr>
      </w:pPr>
      <w:r w:rsidRPr="22E2B27F">
        <w:rPr>
          <w:lang w:val="fr-FR"/>
        </w:rPr>
        <w:t xml:space="preserve">FECYT. (n.d.). [Pradinis puslapis]. </w:t>
      </w:r>
      <w:hyperlink r:id="rId67">
        <w:r w:rsidRPr="22E2B27F">
          <w:rPr>
            <w:rStyle w:val="Hipersaitas"/>
            <w:lang w:val="fr-FR"/>
          </w:rPr>
          <w:t>https://www.fecyt.es/</w:t>
        </w:r>
      </w:hyperlink>
      <w:r w:rsidRPr="22E2B27F">
        <w:rPr>
          <w:lang w:val="fr-FR"/>
        </w:rPr>
        <w:t xml:space="preserve"> </w:t>
      </w:r>
    </w:p>
    <w:p w:rsidRPr="00FC2350" w:rsidR="003E005D" w:rsidP="22E2B27F" w:rsidRDefault="003E005D" w14:paraId="7EF160C9" w14:textId="77777777">
      <w:pPr>
        <w:pStyle w:val="Normal-biblio"/>
        <w:rPr>
          <w:rFonts w:eastAsia="Times New Roman" w:cs="Times New Roman"/>
          <w:lang w:eastAsia="lt-LT"/>
        </w:rPr>
      </w:pPr>
      <w:r>
        <w:t xml:space="preserve">Spanish Ministry of Science and Innovation. </w:t>
      </w:r>
      <w:r w:rsidRPr="22E2B27F">
        <w:rPr>
          <w:i/>
          <w:iCs/>
        </w:rPr>
        <w:t>National Open Science Strategy (ENCA) 2023–2027</w:t>
      </w:r>
      <w:r>
        <w:t xml:space="preserve">. </w:t>
      </w:r>
      <w:hyperlink r:id="rId68">
        <w:r w:rsidRPr="22E2B27F">
          <w:rPr>
            <w:rStyle w:val="Hipersaitas"/>
          </w:rPr>
          <w:t>https://www.ciencia.gob.es/dam/jcr:e5b759a4-d756-4af9-89b0-a8cf5fd28e20/ENCA_EN_acc.pdf</w:t>
        </w:r>
      </w:hyperlink>
    </w:p>
    <w:p w:rsidRPr="00FC2350" w:rsidR="0004614B" w:rsidP="22E2B27F" w:rsidRDefault="161687FE" w14:paraId="4DCD9385" w14:textId="796EBE34">
      <w:pPr>
        <w:pStyle w:val="Antrat3"/>
      </w:pPr>
      <w:r w:rsidRPr="22E2B27F">
        <w:t>Latvija</w:t>
      </w:r>
    </w:p>
    <w:p w:rsidRPr="00FC2350" w:rsidR="003E005D" w:rsidP="22E2B27F" w:rsidRDefault="003E005D" w14:paraId="323A7267" w14:textId="77777777">
      <w:pPr>
        <w:pStyle w:val="Normal-biblio"/>
        <w:rPr>
          <w:rFonts w:cs="Times New Roman"/>
        </w:rPr>
      </w:pPr>
      <w:r>
        <w:t xml:space="preserve">EOSC Association. (2025, January 31). </w:t>
      </w:r>
      <w:r w:rsidRPr="22E2B27F">
        <w:rPr>
          <w:i/>
          <w:iCs/>
        </w:rPr>
        <w:t>Open Science and the advancement of Latvia’s research capabilities on a global scale</w:t>
      </w:r>
      <w:r>
        <w:t xml:space="preserve">.   </w:t>
      </w:r>
      <w:hyperlink r:id="rId69">
        <w:r w:rsidRPr="22E2B27F">
          <w:rPr>
            <w:rStyle w:val="Hipersaitas"/>
          </w:rPr>
          <w:t>https://eosc.eu/news/2025/01/open-science-and-the-advancement-of-latvias-research-capabilities-on-a-global-scale/</w:t>
        </w:r>
      </w:hyperlink>
    </w:p>
    <w:p w:rsidRPr="00FC2350" w:rsidR="003E005D" w:rsidP="22E2B27F" w:rsidRDefault="003E005D" w14:paraId="0743B9EE" w14:textId="77777777">
      <w:pPr>
        <w:pStyle w:val="Normal-biblio"/>
        <w:rPr>
          <w:lang w:val="fr-FR"/>
        </w:rPr>
      </w:pPr>
      <w:r w:rsidRPr="22E2B27F">
        <w:rPr>
          <w:lang w:val="fr-FR"/>
        </w:rPr>
        <w:t xml:space="preserve">EOSC Association. (n.d.). </w:t>
      </w:r>
      <w:r w:rsidRPr="22E2B27F">
        <w:rPr>
          <w:i/>
          <w:iCs/>
          <w:lang w:val="fr-FR"/>
        </w:rPr>
        <w:t>Latvia – Tripartite collaboration</w:t>
      </w:r>
      <w:r w:rsidRPr="22E2B27F">
        <w:rPr>
          <w:lang w:val="fr-FR"/>
        </w:rPr>
        <w:t xml:space="preserve">. </w:t>
      </w:r>
      <w:hyperlink r:id="rId70">
        <w:r w:rsidRPr="22E2B27F">
          <w:rPr>
            <w:rStyle w:val="Hipersaitas"/>
            <w:lang w:val="fr-FR"/>
          </w:rPr>
          <w:t>https://eosc.eu/tripartite-collaboration/latvia</w:t>
        </w:r>
      </w:hyperlink>
    </w:p>
    <w:p w:rsidRPr="00FC2350" w:rsidR="003E005D" w:rsidP="22E2B27F" w:rsidRDefault="003E005D" w14:paraId="4C409123" w14:textId="77777777">
      <w:pPr>
        <w:pStyle w:val="Normal-biblio"/>
        <w:rPr>
          <w:lang w:val="fr-FR"/>
        </w:rPr>
      </w:pPr>
      <w:r w:rsidRPr="22E2B27F">
        <w:rPr>
          <w:lang w:val="fr-FR"/>
        </w:rPr>
        <w:t xml:space="preserve">Higher Education and Science Information Technology Shared Service Centre. (n.d.) </w:t>
      </w:r>
      <w:r w:rsidRPr="22E2B27F">
        <w:rPr>
          <w:i/>
          <w:iCs/>
          <w:lang w:val="fr-FR"/>
        </w:rPr>
        <w:t>We do IT together</w:t>
      </w:r>
      <w:r w:rsidRPr="22E2B27F">
        <w:rPr>
          <w:lang w:val="fr-FR"/>
        </w:rPr>
        <w:t xml:space="preserve">. </w:t>
      </w:r>
      <w:hyperlink r:id="rId71">
        <w:r w:rsidRPr="22E2B27F">
          <w:rPr>
            <w:rStyle w:val="Hipersaitas"/>
            <w:lang w:val="fr-FR"/>
          </w:rPr>
          <w:t>https://vpc.lv/</w:t>
        </w:r>
      </w:hyperlink>
      <w:r w:rsidRPr="22E2B27F">
        <w:rPr>
          <w:lang w:val="fr-FR"/>
        </w:rPr>
        <w:t xml:space="preserve"> </w:t>
      </w:r>
    </w:p>
    <w:p w:rsidRPr="00FC2350" w:rsidR="003E005D" w:rsidP="22E2B27F" w:rsidRDefault="003E005D" w14:paraId="640CD5F6" w14:textId="77777777">
      <w:pPr>
        <w:pStyle w:val="Normal-biblio"/>
        <w:rPr>
          <w:rFonts w:cs="Times New Roman"/>
        </w:rPr>
      </w:pPr>
      <w:r>
        <w:lastRenderedPageBreak/>
        <w:t xml:space="preserve">Kitija Bite, Jānis Daugavietis, Jānis Kampars, Jānis Kreicbergs, Iryna Kuchma, Elīna Ločmele, Elza Vecpuise, Daina Ostrovska, Kristīne Veisa, ir Margarita Želve. (2020). </w:t>
      </w:r>
      <w:r w:rsidRPr="22E2B27F">
        <w:rPr>
          <w:i/>
          <w:iCs/>
        </w:rPr>
        <w:t>‘Pētījuma par atvērto zinātni un rīcībpolitikas ceļa kartes izstrādi’ noslēguma ziņojums</w:t>
      </w:r>
      <w:r>
        <w:t xml:space="preserve">. Ministry of Education and Science Republic of Latvia. </w:t>
      </w:r>
      <w:hyperlink r:id="rId72">
        <w:r w:rsidRPr="22E2B27F">
          <w:rPr>
            <w:rStyle w:val="Hipersaitas"/>
          </w:rPr>
          <w:t>https://www.izm.gov.lv/sites/izm/files/petijums-atverta_zinatne_21_2.pdf</w:t>
        </w:r>
      </w:hyperlink>
    </w:p>
    <w:p w:rsidRPr="00FC2350" w:rsidR="003E005D" w:rsidP="22E2B27F" w:rsidRDefault="003E005D" w14:paraId="5B792DEF" w14:textId="77777777">
      <w:pPr>
        <w:pStyle w:val="Normal-biblio"/>
        <w:rPr>
          <w:rFonts w:cs="Times New Roman"/>
        </w:rPr>
      </w:pPr>
      <w:r>
        <w:t>Ministry of Education and Science Republic of Latvia.</w:t>
      </w:r>
      <w:r w:rsidRPr="22E2B27F">
        <w:rPr>
          <w:i/>
          <w:iCs/>
        </w:rPr>
        <w:t xml:space="preserve"> </w:t>
      </w:r>
      <w:r>
        <w:t>(2022).</w:t>
      </w:r>
      <w:r w:rsidRPr="22E2B27F">
        <w:rPr>
          <w:i/>
          <w:iCs/>
        </w:rPr>
        <w:t xml:space="preserve"> Latvian National Open Science Strategy 2021–2027</w:t>
      </w:r>
      <w:r>
        <w:t xml:space="preserve">. </w:t>
      </w:r>
      <w:hyperlink w:history="1" r:id="rId73">
        <w:r w:rsidRPr="009E3ED2">
          <w:rPr>
            <w:rStyle w:val="Hipersaitas"/>
          </w:rPr>
          <w:t>https://www.izm.gov.lv/lv/media/17072/download</w:t>
        </w:r>
      </w:hyperlink>
      <w:r>
        <w:t xml:space="preserve"> </w:t>
      </w:r>
    </w:p>
    <w:p w:rsidRPr="00FC2350" w:rsidR="0004614B" w:rsidP="22E2B27F" w:rsidRDefault="383B65FE" w14:paraId="28C82C04" w14:textId="3DEE0E84">
      <w:pPr>
        <w:pStyle w:val="Antrat3"/>
      </w:pPr>
      <w:r w:rsidRPr="22E2B27F">
        <w:t>Lenkija</w:t>
      </w:r>
    </w:p>
    <w:p w:rsidRPr="00FC2350" w:rsidR="003E005D" w:rsidP="22E2B27F" w:rsidRDefault="003E005D" w14:paraId="23688621" w14:textId="77777777">
      <w:pPr>
        <w:pStyle w:val="Normal-biblio"/>
        <w:rPr>
          <w:lang w:val="fr-FR"/>
        </w:rPr>
      </w:pPr>
      <w:r w:rsidRPr="4B99D6F6">
        <w:rPr>
          <w:lang w:val="fr-FR"/>
        </w:rPr>
        <w:t>EOSC Association. (n.d.). Poland</w:t>
      </w:r>
      <w:r w:rsidRPr="4B99D6F6">
        <w:rPr>
          <w:i/>
          <w:iCs/>
          <w:lang w:val="fr-FR"/>
        </w:rPr>
        <w:t xml:space="preserve"> – Tripartite collaboration</w:t>
      </w:r>
      <w:r w:rsidRPr="4B99D6F6">
        <w:rPr>
          <w:lang w:val="fr-FR"/>
        </w:rPr>
        <w:t xml:space="preserve">. </w:t>
      </w:r>
      <w:hyperlink r:id="rId74">
        <w:r w:rsidRPr="4B99D6F6">
          <w:rPr>
            <w:rStyle w:val="Hipersaitas"/>
            <w:lang w:val="fr-FR"/>
          </w:rPr>
          <w:t>https://eosc.eu/tripartite-collaboration/poland</w:t>
        </w:r>
      </w:hyperlink>
    </w:p>
    <w:p w:rsidR="3F5C5AA7" w:rsidP="4B99D6F6" w:rsidRDefault="3F5C5AA7" w14:paraId="7799324C" w14:textId="33172F3C">
      <w:pPr>
        <w:pStyle w:val="Normal-biblio"/>
        <w:rPr>
          <w:lang w:val="fr-FR"/>
        </w:rPr>
      </w:pPr>
      <w:r w:rsidRPr="4B99D6F6">
        <w:rPr>
          <w:lang w:val="fr-FR"/>
        </w:rPr>
        <w:t>EOSC Node | Poland. (n.d.).</w:t>
      </w:r>
      <w:r w:rsidRPr="4B99D6F6">
        <w:rPr>
          <w:i/>
          <w:iCs/>
          <w:lang w:val="fr-FR"/>
        </w:rPr>
        <w:t xml:space="preserve"> Polish Open Science Platform</w:t>
      </w:r>
      <w:r w:rsidRPr="4B99D6F6">
        <w:rPr>
          <w:lang w:val="fr-FR"/>
        </w:rPr>
        <w:t xml:space="preserve">. </w:t>
      </w:r>
      <w:hyperlink r:id="rId75">
        <w:r w:rsidRPr="4B99D6F6">
          <w:rPr>
            <w:rStyle w:val="Hipersaitas"/>
            <w:lang w:val="fr-FR"/>
          </w:rPr>
          <w:t>https://eosc.pl/</w:t>
        </w:r>
      </w:hyperlink>
      <w:r w:rsidRPr="4B99D6F6" w:rsidR="24AF2A79">
        <w:rPr>
          <w:lang w:val="fr-FR"/>
        </w:rPr>
        <w:t xml:space="preserve"> </w:t>
      </w:r>
    </w:p>
    <w:p w:rsidRPr="00FC2350" w:rsidR="003E005D" w:rsidP="22E2B27F" w:rsidRDefault="003E005D" w14:paraId="7BEE5F39" w14:textId="77777777">
      <w:pPr>
        <w:pStyle w:val="Normal-biblio"/>
      </w:pPr>
      <w:r w:rsidRPr="22E2B27F">
        <w:t xml:space="preserve">Interdisciplinary Centre for Mathematical and Computational Modelling. (n.d.). </w:t>
      </w:r>
      <w:r w:rsidRPr="22E2B27F">
        <w:rPr>
          <w:i/>
          <w:iCs/>
        </w:rPr>
        <w:t>ICM University of Warsaw</w:t>
      </w:r>
      <w:r w:rsidRPr="22E2B27F">
        <w:t xml:space="preserve">. </w:t>
      </w:r>
      <w:hyperlink r:id="rId76">
        <w:r w:rsidRPr="22E2B27F">
          <w:rPr>
            <w:rStyle w:val="Hipersaitas"/>
          </w:rPr>
          <w:t>https://icm.edu.pl/en/</w:t>
        </w:r>
      </w:hyperlink>
    </w:p>
    <w:p w:rsidRPr="00FC2350" w:rsidR="003E005D" w:rsidP="22E2B27F" w:rsidRDefault="003E005D" w14:paraId="02C8199A" w14:textId="77777777">
      <w:pPr>
        <w:pStyle w:val="Normal-biblio"/>
      </w:pPr>
      <w:r w:rsidRPr="22E2B27F">
        <w:t xml:space="preserve">National Science Centre. (n.d.). </w:t>
      </w:r>
      <w:r w:rsidRPr="22E2B27F">
        <w:rPr>
          <w:i/>
          <w:iCs/>
        </w:rPr>
        <w:t>Data management plans</w:t>
      </w:r>
      <w:r w:rsidRPr="22E2B27F">
        <w:t xml:space="preserve">. </w:t>
      </w:r>
      <w:hyperlink r:id="rId77">
        <w:r w:rsidRPr="22E2B27F">
          <w:rPr>
            <w:rStyle w:val="Hipersaitas"/>
          </w:rPr>
          <w:t>https://ncn.gov.pl/en/open-science/data-management-plans</w:t>
        </w:r>
      </w:hyperlink>
    </w:p>
    <w:p w:rsidRPr="00FC2350" w:rsidR="003E005D" w:rsidP="22E2B27F" w:rsidRDefault="003E005D" w14:paraId="518AE137" w14:textId="77777777">
      <w:pPr>
        <w:pStyle w:val="Normal-biblio"/>
      </w:pPr>
      <w:r w:rsidRPr="22E2B27F">
        <w:t xml:space="preserve">OpenAIRE. (2021). </w:t>
      </w:r>
      <w:r w:rsidRPr="22E2B27F">
        <w:rPr>
          <w:i/>
          <w:iCs/>
        </w:rPr>
        <w:t>Open research data in Poland on the rise</w:t>
      </w:r>
      <w:r w:rsidRPr="22E2B27F">
        <w:t xml:space="preserve">. </w:t>
      </w:r>
      <w:hyperlink r:id="rId78">
        <w:r w:rsidRPr="22E2B27F">
          <w:rPr>
            <w:rStyle w:val="Hipersaitas"/>
          </w:rPr>
          <w:t>https://www.openaire.eu/blogs/open-research-data-in-poland-on-the-rise</w:t>
        </w:r>
      </w:hyperlink>
    </w:p>
    <w:p w:rsidRPr="00FC2350" w:rsidR="003E005D" w:rsidP="22E2B27F" w:rsidRDefault="003E005D" w14:paraId="57EEE4A1" w14:textId="77777777">
      <w:pPr>
        <w:pStyle w:val="Normal-biblio"/>
      </w:pPr>
      <w:r w:rsidRPr="22E2B27F">
        <w:t xml:space="preserve">PL-Grid Consortium. (n.d.). </w:t>
      </w:r>
      <w:r w:rsidRPr="22E2B27F">
        <w:rPr>
          <w:i/>
          <w:iCs/>
        </w:rPr>
        <w:t>PL-Grid infrastructure</w:t>
      </w:r>
      <w:r w:rsidRPr="22E2B27F">
        <w:t xml:space="preserve">. </w:t>
      </w:r>
      <w:hyperlink r:id="rId79">
        <w:r w:rsidRPr="22E2B27F">
          <w:rPr>
            <w:rStyle w:val="Hipersaitas"/>
          </w:rPr>
          <w:t>https://plgrid.pl/en</w:t>
        </w:r>
      </w:hyperlink>
    </w:p>
    <w:p w:rsidRPr="00FC2350" w:rsidR="003E005D" w:rsidP="22E2B27F" w:rsidRDefault="003E005D" w14:paraId="02C5E9AE" w14:textId="77777777">
      <w:pPr>
        <w:pStyle w:val="Normal-biblio"/>
      </w:pPr>
      <w:r w:rsidRPr="22E2B27F">
        <w:t xml:space="preserve">University of Gdańsk. (2020). </w:t>
      </w:r>
      <w:r w:rsidRPr="22E2B27F">
        <w:rPr>
          <w:i/>
          <w:iCs/>
        </w:rPr>
        <w:t>Research data management policy</w:t>
      </w:r>
      <w:r w:rsidRPr="22E2B27F">
        <w:t xml:space="preserve">. </w:t>
      </w:r>
      <w:hyperlink r:id="rId80">
        <w:r w:rsidRPr="22E2B27F">
          <w:rPr>
            <w:rStyle w:val="Hipersaitas"/>
          </w:rPr>
          <w:t>https://bip.ug.edu.pl/sites/default/files/nodes/akty_normatywne/118492/files/01._polityka_zarzadzania_danymi_badawczymi_en.pdf</w:t>
        </w:r>
      </w:hyperlink>
    </w:p>
    <w:p w:rsidRPr="00FC2350" w:rsidR="0004614B" w:rsidP="22E2B27F" w:rsidRDefault="383B65FE" w14:paraId="34CC08FE" w14:textId="6B88A8E8">
      <w:pPr>
        <w:pStyle w:val="Antrat3"/>
      </w:pPr>
      <w:r w:rsidRPr="22E2B27F">
        <w:t xml:space="preserve"> Nyderlandai</w:t>
      </w:r>
    </w:p>
    <w:p w:rsidRPr="00FC2350" w:rsidR="003E005D" w:rsidP="22E2B27F" w:rsidRDefault="003E005D" w14:paraId="6C11CD43" w14:textId="77777777">
      <w:pPr>
        <w:pStyle w:val="Normal-biblio"/>
      </w:pPr>
      <w:r w:rsidRPr="22E2B27F">
        <w:t xml:space="preserve">Data Archiving and Networked Services. (n.d.). </w:t>
      </w:r>
      <w:r w:rsidRPr="22E2B27F">
        <w:rPr>
          <w:i/>
          <w:iCs/>
        </w:rPr>
        <w:t>About DANS</w:t>
      </w:r>
      <w:r w:rsidRPr="22E2B27F">
        <w:t xml:space="preserve">. </w:t>
      </w:r>
      <w:hyperlink r:id="rId81">
        <w:r w:rsidRPr="22E2B27F">
          <w:rPr>
            <w:rStyle w:val="Hipersaitas"/>
          </w:rPr>
          <w:t>https://dans.knaw.nl/en/</w:t>
        </w:r>
      </w:hyperlink>
    </w:p>
    <w:p w:rsidRPr="00FC2350" w:rsidR="003E005D" w:rsidP="22E2B27F" w:rsidRDefault="003E005D" w14:paraId="01FC6B45" w14:textId="77777777">
      <w:pPr>
        <w:pStyle w:val="Normal-biblio"/>
      </w:pPr>
      <w:r w:rsidRPr="22E2B27F">
        <w:t xml:space="preserve">European Open Science Cloud Association. (n.d.). </w:t>
      </w:r>
      <w:r w:rsidRPr="22E2B27F">
        <w:rPr>
          <w:i/>
          <w:iCs/>
        </w:rPr>
        <w:t>Netherlands – Tripartite collaboration</w:t>
      </w:r>
      <w:r w:rsidRPr="22E2B27F">
        <w:t xml:space="preserve">. </w:t>
      </w:r>
      <w:hyperlink r:id="rId82">
        <w:r w:rsidRPr="22E2B27F">
          <w:rPr>
            <w:rStyle w:val="Hipersaitas"/>
          </w:rPr>
          <w:t>https://eosc.eu/tripartite-collaboration/netherlands/</w:t>
        </w:r>
      </w:hyperlink>
    </w:p>
    <w:p w:rsidRPr="00FC2350" w:rsidR="003E005D" w:rsidP="22E2B27F" w:rsidRDefault="003E005D" w14:paraId="4BABE725" w14:textId="77777777">
      <w:pPr>
        <w:pStyle w:val="Normal-biblio"/>
      </w:pPr>
      <w:r w:rsidRPr="22E2B27F">
        <w:t xml:space="preserve">Netherlands Organisation for Scientific Research. (n.d.). </w:t>
      </w:r>
      <w:r w:rsidRPr="22E2B27F">
        <w:rPr>
          <w:i/>
          <w:iCs/>
        </w:rPr>
        <w:t>Research data management</w:t>
      </w:r>
      <w:r w:rsidRPr="22E2B27F">
        <w:t xml:space="preserve">. </w:t>
      </w:r>
      <w:hyperlink r:id="rId83">
        <w:r w:rsidRPr="22E2B27F">
          <w:rPr>
            <w:rStyle w:val="Hipersaitas"/>
          </w:rPr>
          <w:t>https://www.nwo.nl/en/research-data-management</w:t>
        </w:r>
      </w:hyperlink>
    </w:p>
    <w:p w:rsidRPr="00FC2350" w:rsidR="003E005D" w:rsidP="22E2B27F" w:rsidRDefault="003E005D" w14:paraId="1CCF4F50" w14:textId="77777777">
      <w:pPr>
        <w:pStyle w:val="Normal-biblio"/>
      </w:pPr>
      <w:r w:rsidRPr="22E2B27F">
        <w:t xml:space="preserve">SURF. (n.d.). </w:t>
      </w:r>
      <w:r w:rsidRPr="22E2B27F">
        <w:rPr>
          <w:i/>
          <w:iCs/>
        </w:rPr>
        <w:t>Research IT and data services</w:t>
      </w:r>
      <w:r w:rsidRPr="22E2B27F">
        <w:t xml:space="preserve">. </w:t>
      </w:r>
      <w:hyperlink r:id="rId84">
        <w:r w:rsidRPr="22E2B27F">
          <w:rPr>
            <w:rStyle w:val="Hipersaitas"/>
          </w:rPr>
          <w:t>https://www.surf.nl/en</w:t>
        </w:r>
      </w:hyperlink>
    </w:p>
    <w:p w:rsidRPr="00FC2350" w:rsidR="003E005D" w:rsidP="22E2B27F" w:rsidRDefault="003E005D" w14:paraId="58226483" w14:textId="77777777">
      <w:pPr>
        <w:pStyle w:val="Normal-biblio"/>
      </w:pPr>
      <w:r w:rsidRPr="22E2B27F">
        <w:t xml:space="preserve">Wilkinson, M. D., et al. (2016). The FAIR guiding principles for scientific data management and stewardship. </w:t>
      </w:r>
      <w:r w:rsidRPr="22E2B27F">
        <w:rPr>
          <w:i/>
          <w:iCs/>
        </w:rPr>
        <w:t>Scientific Data</w:t>
      </w:r>
      <w:r w:rsidRPr="22E2B27F">
        <w:t xml:space="preserve">, 3, 160018. </w:t>
      </w:r>
      <w:hyperlink r:id="rId85">
        <w:r w:rsidRPr="22E2B27F">
          <w:rPr>
            <w:rStyle w:val="Hipersaitas"/>
          </w:rPr>
          <w:t>https://doi.org/10.1038/sdata.2016.18</w:t>
        </w:r>
      </w:hyperlink>
    </w:p>
    <w:p w:rsidRPr="00FC2350" w:rsidR="0004614B" w:rsidP="22E2B27F" w:rsidRDefault="383B65FE" w14:paraId="27C0ECC0" w14:textId="3F9585C3">
      <w:pPr>
        <w:pStyle w:val="Antrat3"/>
      </w:pPr>
      <w:r w:rsidRPr="22E2B27F">
        <w:t>Duomenų kuravimas, kompetencijos ir EOSC (bendrieji šaltiniai)</w:t>
      </w:r>
    </w:p>
    <w:p w:rsidRPr="00FC2350" w:rsidR="003E005D" w:rsidP="22E2B27F" w:rsidRDefault="003E005D" w14:paraId="361B07B7" w14:textId="77777777">
      <w:pPr>
        <w:pStyle w:val="Normal-biblio"/>
      </w:pPr>
      <w:r w:rsidRPr="22E2B27F">
        <w:t xml:space="preserve">European Commission. (2022). </w:t>
      </w:r>
      <w:r w:rsidRPr="22E2B27F">
        <w:rPr>
          <w:i/>
          <w:iCs/>
        </w:rPr>
        <w:t>Turning FAIR into reality: Final report and action plan</w:t>
      </w:r>
      <w:r w:rsidRPr="22E2B27F">
        <w:t xml:space="preserve">. Publications Office of the European Union. </w:t>
      </w:r>
      <w:hyperlink r:id="rId86">
        <w:r w:rsidRPr="22E2B27F">
          <w:rPr>
            <w:rStyle w:val="Hipersaitas"/>
          </w:rPr>
          <w:t>https://doi.org/10.2777/1524</w:t>
        </w:r>
      </w:hyperlink>
    </w:p>
    <w:p w:rsidRPr="00FC2350" w:rsidR="003E005D" w:rsidP="22E2B27F" w:rsidRDefault="003E005D" w14:paraId="4603DA63" w14:textId="77777777">
      <w:pPr>
        <w:pStyle w:val="Normal-biblio"/>
      </w:pPr>
      <w:r w:rsidRPr="22E2B27F">
        <w:t xml:space="preserve">European Open Science Cloud Association. (2021). </w:t>
      </w:r>
      <w:r w:rsidRPr="22E2B27F">
        <w:rPr>
          <w:i/>
          <w:iCs/>
        </w:rPr>
        <w:t>EOSC strategic research and innovation agenda (SRIA)</w:t>
      </w:r>
      <w:r w:rsidRPr="22E2B27F">
        <w:t xml:space="preserve">. </w:t>
      </w:r>
      <w:hyperlink r:id="rId87">
        <w:r w:rsidRPr="22E2B27F">
          <w:rPr>
            <w:rStyle w:val="Hipersaitas"/>
          </w:rPr>
          <w:t>https://www.eosc.eu/sria</w:t>
        </w:r>
      </w:hyperlink>
    </w:p>
    <w:p w:rsidRPr="00FC2350" w:rsidR="003E005D" w:rsidP="22E2B27F" w:rsidRDefault="003E005D" w14:paraId="1CDDD8D1" w14:textId="77777777">
      <w:pPr>
        <w:pStyle w:val="Normal-biblio"/>
      </w:pPr>
      <w:r w:rsidRPr="22E2B27F">
        <w:t xml:space="preserve">OECD. (2021). </w:t>
      </w:r>
      <w:r w:rsidRPr="22E2B27F">
        <w:rPr>
          <w:i/>
          <w:iCs/>
        </w:rPr>
        <w:t>OECD recommendation on open science. OECD Publishing</w:t>
      </w:r>
      <w:r w:rsidRPr="22E2B27F">
        <w:t xml:space="preserve">. </w:t>
      </w:r>
      <w:hyperlink r:id="rId88">
        <w:r w:rsidRPr="22E2B27F">
          <w:rPr>
            <w:rStyle w:val="Hipersaitas"/>
          </w:rPr>
          <w:t>https://doi.org/10.1787/1fda7b5e-en</w:t>
        </w:r>
      </w:hyperlink>
    </w:p>
    <w:p w:rsidRPr="00FC2350" w:rsidR="003E005D" w:rsidP="003E005D" w:rsidRDefault="003E005D" w14:paraId="05D37D08" w14:textId="77777777">
      <w:pPr>
        <w:pStyle w:val="Normal-biblio"/>
      </w:pPr>
      <w:r w:rsidRPr="22E2B27F">
        <w:lastRenderedPageBreak/>
        <w:t xml:space="preserve">Tenopir, C., Rice, N. M., Allard, S., Baird, L., Borycz, J., Christian, L., Grant, B., &amp; Sandusky, R. J. (2019). Data stewardship services in academic research libraries and scientific data centers. </w:t>
      </w:r>
      <w:r w:rsidRPr="22E2B27F">
        <w:rPr>
          <w:i/>
          <w:iCs/>
        </w:rPr>
        <w:t>Journal of the Association for Information Science and Technology</w:t>
      </w:r>
      <w:r w:rsidRPr="22E2B27F">
        <w:t xml:space="preserve">, 70(1), 43–54. </w:t>
      </w:r>
      <w:hyperlink r:id="rId89">
        <w:r w:rsidRPr="22E2B27F">
          <w:rPr>
            <w:rStyle w:val="Hipersaitas"/>
          </w:rPr>
          <w:t>https://doi.org/10.1002/asi.24117</w:t>
        </w:r>
      </w:hyperlink>
    </w:p>
    <w:sectPr w:rsidRPr="00FC2350" w:rsidR="003E005D">
      <w:pgSz w:w="11906" w:h="16838" w:orient="portrait"/>
      <w:pgMar w:top="1701" w:right="567" w:bottom="1134" w:left="1701" w:header="567" w:footer="567" w:gutter="0"/>
      <w:cols w:space="129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4DE0"/>
    <w:multiLevelType w:val="hybridMultilevel"/>
    <w:tmpl w:val="ACBAE902"/>
    <w:lvl w:ilvl="0" w:tplc="04270001">
      <w:start w:val="1"/>
      <w:numFmt w:val="bullet"/>
      <w:lvlText w:val=""/>
      <w:lvlJc w:val="left"/>
      <w:pPr>
        <w:ind w:left="720" w:hanging="360"/>
      </w:pPr>
      <w:rPr>
        <w:rFonts w:hint="default" w:ascii="Symbol" w:hAnsi="Symbol"/>
      </w:rPr>
    </w:lvl>
    <w:lvl w:ilvl="1" w:tplc="04270003" w:tentative="1">
      <w:start w:val="1"/>
      <w:numFmt w:val="bullet"/>
      <w:lvlText w:val="o"/>
      <w:lvlJc w:val="left"/>
      <w:pPr>
        <w:ind w:left="1440" w:hanging="360"/>
      </w:pPr>
      <w:rPr>
        <w:rFonts w:hint="default" w:ascii="Courier New" w:hAnsi="Courier New" w:cs="Courier New"/>
      </w:rPr>
    </w:lvl>
    <w:lvl w:ilvl="2" w:tplc="04270005" w:tentative="1">
      <w:start w:val="1"/>
      <w:numFmt w:val="bullet"/>
      <w:lvlText w:val=""/>
      <w:lvlJc w:val="left"/>
      <w:pPr>
        <w:ind w:left="2160" w:hanging="360"/>
      </w:pPr>
      <w:rPr>
        <w:rFonts w:hint="default" w:ascii="Wingdings" w:hAnsi="Wingdings"/>
      </w:rPr>
    </w:lvl>
    <w:lvl w:ilvl="3" w:tplc="04270001" w:tentative="1">
      <w:start w:val="1"/>
      <w:numFmt w:val="bullet"/>
      <w:lvlText w:val=""/>
      <w:lvlJc w:val="left"/>
      <w:pPr>
        <w:ind w:left="2880" w:hanging="360"/>
      </w:pPr>
      <w:rPr>
        <w:rFonts w:hint="default" w:ascii="Symbol" w:hAnsi="Symbol"/>
      </w:rPr>
    </w:lvl>
    <w:lvl w:ilvl="4" w:tplc="04270003" w:tentative="1">
      <w:start w:val="1"/>
      <w:numFmt w:val="bullet"/>
      <w:lvlText w:val="o"/>
      <w:lvlJc w:val="left"/>
      <w:pPr>
        <w:ind w:left="3600" w:hanging="360"/>
      </w:pPr>
      <w:rPr>
        <w:rFonts w:hint="default" w:ascii="Courier New" w:hAnsi="Courier New" w:cs="Courier New"/>
      </w:rPr>
    </w:lvl>
    <w:lvl w:ilvl="5" w:tplc="04270005" w:tentative="1">
      <w:start w:val="1"/>
      <w:numFmt w:val="bullet"/>
      <w:lvlText w:val=""/>
      <w:lvlJc w:val="left"/>
      <w:pPr>
        <w:ind w:left="4320" w:hanging="360"/>
      </w:pPr>
      <w:rPr>
        <w:rFonts w:hint="default" w:ascii="Wingdings" w:hAnsi="Wingdings"/>
      </w:rPr>
    </w:lvl>
    <w:lvl w:ilvl="6" w:tplc="04270001" w:tentative="1">
      <w:start w:val="1"/>
      <w:numFmt w:val="bullet"/>
      <w:lvlText w:val=""/>
      <w:lvlJc w:val="left"/>
      <w:pPr>
        <w:ind w:left="5040" w:hanging="360"/>
      </w:pPr>
      <w:rPr>
        <w:rFonts w:hint="default" w:ascii="Symbol" w:hAnsi="Symbol"/>
      </w:rPr>
    </w:lvl>
    <w:lvl w:ilvl="7" w:tplc="04270003" w:tentative="1">
      <w:start w:val="1"/>
      <w:numFmt w:val="bullet"/>
      <w:lvlText w:val="o"/>
      <w:lvlJc w:val="left"/>
      <w:pPr>
        <w:ind w:left="5760" w:hanging="360"/>
      </w:pPr>
      <w:rPr>
        <w:rFonts w:hint="default" w:ascii="Courier New" w:hAnsi="Courier New" w:cs="Courier New"/>
      </w:rPr>
    </w:lvl>
    <w:lvl w:ilvl="8" w:tplc="04270005" w:tentative="1">
      <w:start w:val="1"/>
      <w:numFmt w:val="bullet"/>
      <w:lvlText w:val=""/>
      <w:lvlJc w:val="left"/>
      <w:pPr>
        <w:ind w:left="6480" w:hanging="360"/>
      </w:pPr>
      <w:rPr>
        <w:rFonts w:hint="default" w:ascii="Wingdings" w:hAnsi="Wingdings"/>
      </w:rPr>
    </w:lvl>
  </w:abstractNum>
  <w:abstractNum w:abstractNumId="1" w15:restartNumberingAfterBreak="0">
    <w:nsid w:val="0C030EFB"/>
    <w:multiLevelType w:val="hybridMultilevel"/>
    <w:tmpl w:val="1AA2071C"/>
    <w:lvl w:ilvl="0" w:tplc="04270001">
      <w:start w:val="1"/>
      <w:numFmt w:val="bullet"/>
      <w:lvlText w:val=""/>
      <w:lvlJc w:val="left"/>
      <w:pPr>
        <w:ind w:left="720" w:hanging="360"/>
      </w:pPr>
      <w:rPr>
        <w:rFonts w:hint="default" w:ascii="Symbol" w:hAnsi="Symbol"/>
      </w:rPr>
    </w:lvl>
    <w:lvl w:ilvl="1" w:tplc="04270003" w:tentative="1">
      <w:start w:val="1"/>
      <w:numFmt w:val="bullet"/>
      <w:lvlText w:val="o"/>
      <w:lvlJc w:val="left"/>
      <w:pPr>
        <w:ind w:left="1440" w:hanging="360"/>
      </w:pPr>
      <w:rPr>
        <w:rFonts w:hint="default" w:ascii="Courier New" w:hAnsi="Courier New" w:cs="Courier New"/>
      </w:rPr>
    </w:lvl>
    <w:lvl w:ilvl="2" w:tplc="04270005" w:tentative="1">
      <w:start w:val="1"/>
      <w:numFmt w:val="bullet"/>
      <w:lvlText w:val=""/>
      <w:lvlJc w:val="left"/>
      <w:pPr>
        <w:ind w:left="2160" w:hanging="360"/>
      </w:pPr>
      <w:rPr>
        <w:rFonts w:hint="default" w:ascii="Wingdings" w:hAnsi="Wingdings"/>
      </w:rPr>
    </w:lvl>
    <w:lvl w:ilvl="3" w:tplc="04270001" w:tentative="1">
      <w:start w:val="1"/>
      <w:numFmt w:val="bullet"/>
      <w:lvlText w:val=""/>
      <w:lvlJc w:val="left"/>
      <w:pPr>
        <w:ind w:left="2880" w:hanging="360"/>
      </w:pPr>
      <w:rPr>
        <w:rFonts w:hint="default" w:ascii="Symbol" w:hAnsi="Symbol"/>
      </w:rPr>
    </w:lvl>
    <w:lvl w:ilvl="4" w:tplc="04270003" w:tentative="1">
      <w:start w:val="1"/>
      <w:numFmt w:val="bullet"/>
      <w:lvlText w:val="o"/>
      <w:lvlJc w:val="left"/>
      <w:pPr>
        <w:ind w:left="3600" w:hanging="360"/>
      </w:pPr>
      <w:rPr>
        <w:rFonts w:hint="default" w:ascii="Courier New" w:hAnsi="Courier New" w:cs="Courier New"/>
      </w:rPr>
    </w:lvl>
    <w:lvl w:ilvl="5" w:tplc="04270005" w:tentative="1">
      <w:start w:val="1"/>
      <w:numFmt w:val="bullet"/>
      <w:lvlText w:val=""/>
      <w:lvlJc w:val="left"/>
      <w:pPr>
        <w:ind w:left="4320" w:hanging="360"/>
      </w:pPr>
      <w:rPr>
        <w:rFonts w:hint="default" w:ascii="Wingdings" w:hAnsi="Wingdings"/>
      </w:rPr>
    </w:lvl>
    <w:lvl w:ilvl="6" w:tplc="04270001" w:tentative="1">
      <w:start w:val="1"/>
      <w:numFmt w:val="bullet"/>
      <w:lvlText w:val=""/>
      <w:lvlJc w:val="left"/>
      <w:pPr>
        <w:ind w:left="5040" w:hanging="360"/>
      </w:pPr>
      <w:rPr>
        <w:rFonts w:hint="default" w:ascii="Symbol" w:hAnsi="Symbol"/>
      </w:rPr>
    </w:lvl>
    <w:lvl w:ilvl="7" w:tplc="04270003" w:tentative="1">
      <w:start w:val="1"/>
      <w:numFmt w:val="bullet"/>
      <w:lvlText w:val="o"/>
      <w:lvlJc w:val="left"/>
      <w:pPr>
        <w:ind w:left="5760" w:hanging="360"/>
      </w:pPr>
      <w:rPr>
        <w:rFonts w:hint="default" w:ascii="Courier New" w:hAnsi="Courier New" w:cs="Courier New"/>
      </w:rPr>
    </w:lvl>
    <w:lvl w:ilvl="8" w:tplc="04270005" w:tentative="1">
      <w:start w:val="1"/>
      <w:numFmt w:val="bullet"/>
      <w:lvlText w:val=""/>
      <w:lvlJc w:val="left"/>
      <w:pPr>
        <w:ind w:left="6480" w:hanging="360"/>
      </w:pPr>
      <w:rPr>
        <w:rFonts w:hint="default" w:ascii="Wingdings" w:hAnsi="Wingdings"/>
      </w:rPr>
    </w:lvl>
  </w:abstractNum>
  <w:abstractNum w:abstractNumId="2" w15:restartNumberingAfterBreak="0">
    <w:nsid w:val="163F1497"/>
    <w:multiLevelType w:val="multilevel"/>
    <w:tmpl w:val="1846A6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6D23987"/>
    <w:multiLevelType w:val="multilevel"/>
    <w:tmpl w:val="5DEA59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57E7C99"/>
    <w:multiLevelType w:val="hybridMultilevel"/>
    <w:tmpl w:val="ACA8310E"/>
    <w:lvl w:ilvl="0" w:tplc="04270001">
      <w:start w:val="1"/>
      <w:numFmt w:val="bullet"/>
      <w:lvlText w:val=""/>
      <w:lvlJc w:val="left"/>
      <w:pPr>
        <w:ind w:left="720" w:hanging="360"/>
      </w:pPr>
      <w:rPr>
        <w:rFonts w:hint="default" w:ascii="Symbol" w:hAnsi="Symbol"/>
      </w:rPr>
    </w:lvl>
    <w:lvl w:ilvl="1" w:tplc="04270003" w:tentative="1">
      <w:start w:val="1"/>
      <w:numFmt w:val="bullet"/>
      <w:lvlText w:val="o"/>
      <w:lvlJc w:val="left"/>
      <w:pPr>
        <w:ind w:left="1440" w:hanging="360"/>
      </w:pPr>
      <w:rPr>
        <w:rFonts w:hint="default" w:ascii="Courier New" w:hAnsi="Courier New" w:cs="Courier New"/>
      </w:rPr>
    </w:lvl>
    <w:lvl w:ilvl="2" w:tplc="04270005" w:tentative="1">
      <w:start w:val="1"/>
      <w:numFmt w:val="bullet"/>
      <w:lvlText w:val=""/>
      <w:lvlJc w:val="left"/>
      <w:pPr>
        <w:ind w:left="2160" w:hanging="360"/>
      </w:pPr>
      <w:rPr>
        <w:rFonts w:hint="default" w:ascii="Wingdings" w:hAnsi="Wingdings"/>
      </w:rPr>
    </w:lvl>
    <w:lvl w:ilvl="3" w:tplc="04270001" w:tentative="1">
      <w:start w:val="1"/>
      <w:numFmt w:val="bullet"/>
      <w:lvlText w:val=""/>
      <w:lvlJc w:val="left"/>
      <w:pPr>
        <w:ind w:left="2880" w:hanging="360"/>
      </w:pPr>
      <w:rPr>
        <w:rFonts w:hint="default" w:ascii="Symbol" w:hAnsi="Symbol"/>
      </w:rPr>
    </w:lvl>
    <w:lvl w:ilvl="4" w:tplc="04270003" w:tentative="1">
      <w:start w:val="1"/>
      <w:numFmt w:val="bullet"/>
      <w:lvlText w:val="o"/>
      <w:lvlJc w:val="left"/>
      <w:pPr>
        <w:ind w:left="3600" w:hanging="360"/>
      </w:pPr>
      <w:rPr>
        <w:rFonts w:hint="default" w:ascii="Courier New" w:hAnsi="Courier New" w:cs="Courier New"/>
      </w:rPr>
    </w:lvl>
    <w:lvl w:ilvl="5" w:tplc="04270005" w:tentative="1">
      <w:start w:val="1"/>
      <w:numFmt w:val="bullet"/>
      <w:lvlText w:val=""/>
      <w:lvlJc w:val="left"/>
      <w:pPr>
        <w:ind w:left="4320" w:hanging="360"/>
      </w:pPr>
      <w:rPr>
        <w:rFonts w:hint="default" w:ascii="Wingdings" w:hAnsi="Wingdings"/>
      </w:rPr>
    </w:lvl>
    <w:lvl w:ilvl="6" w:tplc="04270001" w:tentative="1">
      <w:start w:val="1"/>
      <w:numFmt w:val="bullet"/>
      <w:lvlText w:val=""/>
      <w:lvlJc w:val="left"/>
      <w:pPr>
        <w:ind w:left="5040" w:hanging="360"/>
      </w:pPr>
      <w:rPr>
        <w:rFonts w:hint="default" w:ascii="Symbol" w:hAnsi="Symbol"/>
      </w:rPr>
    </w:lvl>
    <w:lvl w:ilvl="7" w:tplc="04270003" w:tentative="1">
      <w:start w:val="1"/>
      <w:numFmt w:val="bullet"/>
      <w:lvlText w:val="o"/>
      <w:lvlJc w:val="left"/>
      <w:pPr>
        <w:ind w:left="5760" w:hanging="360"/>
      </w:pPr>
      <w:rPr>
        <w:rFonts w:hint="default" w:ascii="Courier New" w:hAnsi="Courier New" w:cs="Courier New"/>
      </w:rPr>
    </w:lvl>
    <w:lvl w:ilvl="8" w:tplc="04270005" w:tentative="1">
      <w:start w:val="1"/>
      <w:numFmt w:val="bullet"/>
      <w:lvlText w:val=""/>
      <w:lvlJc w:val="left"/>
      <w:pPr>
        <w:ind w:left="6480" w:hanging="360"/>
      </w:pPr>
      <w:rPr>
        <w:rFonts w:hint="default" w:ascii="Wingdings" w:hAnsi="Wingdings"/>
      </w:rPr>
    </w:lvl>
  </w:abstractNum>
  <w:abstractNum w:abstractNumId="5" w15:restartNumberingAfterBreak="0">
    <w:nsid w:val="551B23BB"/>
    <w:multiLevelType w:val="hybridMultilevel"/>
    <w:tmpl w:val="D166E984"/>
    <w:lvl w:ilvl="0" w:tplc="04270001">
      <w:start w:val="1"/>
      <w:numFmt w:val="bullet"/>
      <w:lvlText w:val=""/>
      <w:lvlJc w:val="left"/>
      <w:pPr>
        <w:ind w:left="720" w:hanging="360"/>
      </w:pPr>
      <w:rPr>
        <w:rFonts w:hint="default" w:ascii="Symbol" w:hAnsi="Symbol"/>
      </w:rPr>
    </w:lvl>
    <w:lvl w:ilvl="1" w:tplc="04270003" w:tentative="1">
      <w:start w:val="1"/>
      <w:numFmt w:val="bullet"/>
      <w:lvlText w:val="o"/>
      <w:lvlJc w:val="left"/>
      <w:pPr>
        <w:ind w:left="1440" w:hanging="360"/>
      </w:pPr>
      <w:rPr>
        <w:rFonts w:hint="default" w:ascii="Courier New" w:hAnsi="Courier New" w:cs="Courier New"/>
      </w:rPr>
    </w:lvl>
    <w:lvl w:ilvl="2" w:tplc="04270005" w:tentative="1">
      <w:start w:val="1"/>
      <w:numFmt w:val="bullet"/>
      <w:lvlText w:val=""/>
      <w:lvlJc w:val="left"/>
      <w:pPr>
        <w:ind w:left="2160" w:hanging="360"/>
      </w:pPr>
      <w:rPr>
        <w:rFonts w:hint="default" w:ascii="Wingdings" w:hAnsi="Wingdings"/>
      </w:rPr>
    </w:lvl>
    <w:lvl w:ilvl="3" w:tplc="04270001" w:tentative="1">
      <w:start w:val="1"/>
      <w:numFmt w:val="bullet"/>
      <w:lvlText w:val=""/>
      <w:lvlJc w:val="left"/>
      <w:pPr>
        <w:ind w:left="2880" w:hanging="360"/>
      </w:pPr>
      <w:rPr>
        <w:rFonts w:hint="default" w:ascii="Symbol" w:hAnsi="Symbol"/>
      </w:rPr>
    </w:lvl>
    <w:lvl w:ilvl="4" w:tplc="04270003" w:tentative="1">
      <w:start w:val="1"/>
      <w:numFmt w:val="bullet"/>
      <w:lvlText w:val="o"/>
      <w:lvlJc w:val="left"/>
      <w:pPr>
        <w:ind w:left="3600" w:hanging="360"/>
      </w:pPr>
      <w:rPr>
        <w:rFonts w:hint="default" w:ascii="Courier New" w:hAnsi="Courier New" w:cs="Courier New"/>
      </w:rPr>
    </w:lvl>
    <w:lvl w:ilvl="5" w:tplc="04270005" w:tentative="1">
      <w:start w:val="1"/>
      <w:numFmt w:val="bullet"/>
      <w:lvlText w:val=""/>
      <w:lvlJc w:val="left"/>
      <w:pPr>
        <w:ind w:left="4320" w:hanging="360"/>
      </w:pPr>
      <w:rPr>
        <w:rFonts w:hint="default" w:ascii="Wingdings" w:hAnsi="Wingdings"/>
      </w:rPr>
    </w:lvl>
    <w:lvl w:ilvl="6" w:tplc="04270001" w:tentative="1">
      <w:start w:val="1"/>
      <w:numFmt w:val="bullet"/>
      <w:lvlText w:val=""/>
      <w:lvlJc w:val="left"/>
      <w:pPr>
        <w:ind w:left="5040" w:hanging="360"/>
      </w:pPr>
      <w:rPr>
        <w:rFonts w:hint="default" w:ascii="Symbol" w:hAnsi="Symbol"/>
      </w:rPr>
    </w:lvl>
    <w:lvl w:ilvl="7" w:tplc="04270003" w:tentative="1">
      <w:start w:val="1"/>
      <w:numFmt w:val="bullet"/>
      <w:lvlText w:val="o"/>
      <w:lvlJc w:val="left"/>
      <w:pPr>
        <w:ind w:left="5760" w:hanging="360"/>
      </w:pPr>
      <w:rPr>
        <w:rFonts w:hint="default" w:ascii="Courier New" w:hAnsi="Courier New" w:cs="Courier New"/>
      </w:rPr>
    </w:lvl>
    <w:lvl w:ilvl="8" w:tplc="04270005" w:tentative="1">
      <w:start w:val="1"/>
      <w:numFmt w:val="bullet"/>
      <w:lvlText w:val=""/>
      <w:lvlJc w:val="left"/>
      <w:pPr>
        <w:ind w:left="6480" w:hanging="360"/>
      </w:pPr>
      <w:rPr>
        <w:rFonts w:hint="default" w:ascii="Wingdings" w:hAnsi="Wingdings"/>
      </w:rPr>
    </w:lvl>
  </w:abstractNum>
  <w:abstractNum w:abstractNumId="6" w15:restartNumberingAfterBreak="0">
    <w:nsid w:val="5BF62CF0"/>
    <w:multiLevelType w:val="multilevel"/>
    <w:tmpl w:val="7EF896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6BA4647"/>
    <w:multiLevelType w:val="hybridMultilevel"/>
    <w:tmpl w:val="B5E80298"/>
    <w:lvl w:ilvl="0" w:tplc="04270001">
      <w:start w:val="1"/>
      <w:numFmt w:val="bullet"/>
      <w:lvlText w:val=""/>
      <w:lvlJc w:val="left"/>
      <w:pPr>
        <w:ind w:left="720" w:hanging="360"/>
      </w:pPr>
      <w:rPr>
        <w:rFonts w:hint="default" w:ascii="Symbol" w:hAnsi="Symbol"/>
      </w:rPr>
    </w:lvl>
    <w:lvl w:ilvl="1" w:tplc="04270003" w:tentative="1">
      <w:start w:val="1"/>
      <w:numFmt w:val="bullet"/>
      <w:lvlText w:val="o"/>
      <w:lvlJc w:val="left"/>
      <w:pPr>
        <w:ind w:left="1440" w:hanging="360"/>
      </w:pPr>
      <w:rPr>
        <w:rFonts w:hint="default" w:ascii="Courier New" w:hAnsi="Courier New" w:cs="Courier New"/>
      </w:rPr>
    </w:lvl>
    <w:lvl w:ilvl="2" w:tplc="04270005" w:tentative="1">
      <w:start w:val="1"/>
      <w:numFmt w:val="bullet"/>
      <w:lvlText w:val=""/>
      <w:lvlJc w:val="left"/>
      <w:pPr>
        <w:ind w:left="2160" w:hanging="360"/>
      </w:pPr>
      <w:rPr>
        <w:rFonts w:hint="default" w:ascii="Wingdings" w:hAnsi="Wingdings"/>
      </w:rPr>
    </w:lvl>
    <w:lvl w:ilvl="3" w:tplc="04270001" w:tentative="1">
      <w:start w:val="1"/>
      <w:numFmt w:val="bullet"/>
      <w:lvlText w:val=""/>
      <w:lvlJc w:val="left"/>
      <w:pPr>
        <w:ind w:left="2880" w:hanging="360"/>
      </w:pPr>
      <w:rPr>
        <w:rFonts w:hint="default" w:ascii="Symbol" w:hAnsi="Symbol"/>
      </w:rPr>
    </w:lvl>
    <w:lvl w:ilvl="4" w:tplc="04270003" w:tentative="1">
      <w:start w:val="1"/>
      <w:numFmt w:val="bullet"/>
      <w:lvlText w:val="o"/>
      <w:lvlJc w:val="left"/>
      <w:pPr>
        <w:ind w:left="3600" w:hanging="360"/>
      </w:pPr>
      <w:rPr>
        <w:rFonts w:hint="default" w:ascii="Courier New" w:hAnsi="Courier New" w:cs="Courier New"/>
      </w:rPr>
    </w:lvl>
    <w:lvl w:ilvl="5" w:tplc="04270005" w:tentative="1">
      <w:start w:val="1"/>
      <w:numFmt w:val="bullet"/>
      <w:lvlText w:val=""/>
      <w:lvlJc w:val="left"/>
      <w:pPr>
        <w:ind w:left="4320" w:hanging="360"/>
      </w:pPr>
      <w:rPr>
        <w:rFonts w:hint="default" w:ascii="Wingdings" w:hAnsi="Wingdings"/>
      </w:rPr>
    </w:lvl>
    <w:lvl w:ilvl="6" w:tplc="04270001" w:tentative="1">
      <w:start w:val="1"/>
      <w:numFmt w:val="bullet"/>
      <w:lvlText w:val=""/>
      <w:lvlJc w:val="left"/>
      <w:pPr>
        <w:ind w:left="5040" w:hanging="360"/>
      </w:pPr>
      <w:rPr>
        <w:rFonts w:hint="default" w:ascii="Symbol" w:hAnsi="Symbol"/>
      </w:rPr>
    </w:lvl>
    <w:lvl w:ilvl="7" w:tplc="04270003" w:tentative="1">
      <w:start w:val="1"/>
      <w:numFmt w:val="bullet"/>
      <w:lvlText w:val="o"/>
      <w:lvlJc w:val="left"/>
      <w:pPr>
        <w:ind w:left="5760" w:hanging="360"/>
      </w:pPr>
      <w:rPr>
        <w:rFonts w:hint="default" w:ascii="Courier New" w:hAnsi="Courier New" w:cs="Courier New"/>
      </w:rPr>
    </w:lvl>
    <w:lvl w:ilvl="8" w:tplc="04270005" w:tentative="1">
      <w:start w:val="1"/>
      <w:numFmt w:val="bullet"/>
      <w:lvlText w:val=""/>
      <w:lvlJc w:val="left"/>
      <w:pPr>
        <w:ind w:left="6480" w:hanging="360"/>
      </w:pPr>
      <w:rPr>
        <w:rFonts w:hint="default" w:ascii="Wingdings" w:hAnsi="Wingdings"/>
      </w:rPr>
    </w:lvl>
  </w:abstractNum>
  <w:abstractNum w:abstractNumId="8" w15:restartNumberingAfterBreak="0">
    <w:nsid w:val="731B2327"/>
    <w:multiLevelType w:val="hybridMultilevel"/>
    <w:tmpl w:val="B2C6E14C"/>
    <w:lvl w:ilvl="0" w:tplc="04270001">
      <w:start w:val="1"/>
      <w:numFmt w:val="bullet"/>
      <w:lvlText w:val=""/>
      <w:lvlJc w:val="left"/>
      <w:pPr>
        <w:ind w:left="720" w:hanging="360"/>
      </w:pPr>
      <w:rPr>
        <w:rFonts w:hint="default" w:ascii="Symbol" w:hAnsi="Symbol"/>
      </w:rPr>
    </w:lvl>
    <w:lvl w:ilvl="1" w:tplc="04270003" w:tentative="1">
      <w:start w:val="1"/>
      <w:numFmt w:val="bullet"/>
      <w:lvlText w:val="o"/>
      <w:lvlJc w:val="left"/>
      <w:pPr>
        <w:ind w:left="1440" w:hanging="360"/>
      </w:pPr>
      <w:rPr>
        <w:rFonts w:hint="default" w:ascii="Courier New" w:hAnsi="Courier New" w:cs="Courier New"/>
      </w:rPr>
    </w:lvl>
    <w:lvl w:ilvl="2" w:tplc="04270005" w:tentative="1">
      <w:start w:val="1"/>
      <w:numFmt w:val="bullet"/>
      <w:lvlText w:val=""/>
      <w:lvlJc w:val="left"/>
      <w:pPr>
        <w:ind w:left="2160" w:hanging="360"/>
      </w:pPr>
      <w:rPr>
        <w:rFonts w:hint="default" w:ascii="Wingdings" w:hAnsi="Wingdings"/>
      </w:rPr>
    </w:lvl>
    <w:lvl w:ilvl="3" w:tplc="04270001" w:tentative="1">
      <w:start w:val="1"/>
      <w:numFmt w:val="bullet"/>
      <w:lvlText w:val=""/>
      <w:lvlJc w:val="left"/>
      <w:pPr>
        <w:ind w:left="2880" w:hanging="360"/>
      </w:pPr>
      <w:rPr>
        <w:rFonts w:hint="default" w:ascii="Symbol" w:hAnsi="Symbol"/>
      </w:rPr>
    </w:lvl>
    <w:lvl w:ilvl="4" w:tplc="04270003" w:tentative="1">
      <w:start w:val="1"/>
      <w:numFmt w:val="bullet"/>
      <w:lvlText w:val="o"/>
      <w:lvlJc w:val="left"/>
      <w:pPr>
        <w:ind w:left="3600" w:hanging="360"/>
      </w:pPr>
      <w:rPr>
        <w:rFonts w:hint="default" w:ascii="Courier New" w:hAnsi="Courier New" w:cs="Courier New"/>
      </w:rPr>
    </w:lvl>
    <w:lvl w:ilvl="5" w:tplc="04270005" w:tentative="1">
      <w:start w:val="1"/>
      <w:numFmt w:val="bullet"/>
      <w:lvlText w:val=""/>
      <w:lvlJc w:val="left"/>
      <w:pPr>
        <w:ind w:left="4320" w:hanging="360"/>
      </w:pPr>
      <w:rPr>
        <w:rFonts w:hint="default" w:ascii="Wingdings" w:hAnsi="Wingdings"/>
      </w:rPr>
    </w:lvl>
    <w:lvl w:ilvl="6" w:tplc="04270001" w:tentative="1">
      <w:start w:val="1"/>
      <w:numFmt w:val="bullet"/>
      <w:lvlText w:val=""/>
      <w:lvlJc w:val="left"/>
      <w:pPr>
        <w:ind w:left="5040" w:hanging="360"/>
      </w:pPr>
      <w:rPr>
        <w:rFonts w:hint="default" w:ascii="Symbol" w:hAnsi="Symbol"/>
      </w:rPr>
    </w:lvl>
    <w:lvl w:ilvl="7" w:tplc="04270003" w:tentative="1">
      <w:start w:val="1"/>
      <w:numFmt w:val="bullet"/>
      <w:lvlText w:val="o"/>
      <w:lvlJc w:val="left"/>
      <w:pPr>
        <w:ind w:left="5760" w:hanging="360"/>
      </w:pPr>
      <w:rPr>
        <w:rFonts w:hint="default" w:ascii="Courier New" w:hAnsi="Courier New" w:cs="Courier New"/>
      </w:rPr>
    </w:lvl>
    <w:lvl w:ilvl="8" w:tplc="04270005" w:tentative="1">
      <w:start w:val="1"/>
      <w:numFmt w:val="bullet"/>
      <w:lvlText w:val=""/>
      <w:lvlJc w:val="left"/>
      <w:pPr>
        <w:ind w:left="6480" w:hanging="360"/>
      </w:pPr>
      <w:rPr>
        <w:rFonts w:hint="default" w:ascii="Wingdings" w:hAnsi="Wingdings"/>
      </w:rPr>
    </w:lvl>
  </w:abstractNum>
  <w:abstractNum w:abstractNumId="9" w15:restartNumberingAfterBreak="0">
    <w:nsid w:val="7E9A3BCE"/>
    <w:multiLevelType w:val="hybridMultilevel"/>
    <w:tmpl w:val="3BDCCBC8"/>
    <w:lvl w:ilvl="0" w:tplc="04270001">
      <w:start w:val="1"/>
      <w:numFmt w:val="bullet"/>
      <w:lvlText w:val=""/>
      <w:lvlJc w:val="left"/>
      <w:pPr>
        <w:ind w:left="720" w:hanging="360"/>
      </w:pPr>
      <w:rPr>
        <w:rFonts w:hint="default" w:ascii="Symbol" w:hAnsi="Symbol"/>
      </w:rPr>
    </w:lvl>
    <w:lvl w:ilvl="1" w:tplc="04270003" w:tentative="1">
      <w:start w:val="1"/>
      <w:numFmt w:val="bullet"/>
      <w:lvlText w:val="o"/>
      <w:lvlJc w:val="left"/>
      <w:pPr>
        <w:ind w:left="1440" w:hanging="360"/>
      </w:pPr>
      <w:rPr>
        <w:rFonts w:hint="default" w:ascii="Courier New" w:hAnsi="Courier New" w:cs="Courier New"/>
      </w:rPr>
    </w:lvl>
    <w:lvl w:ilvl="2" w:tplc="04270005" w:tentative="1">
      <w:start w:val="1"/>
      <w:numFmt w:val="bullet"/>
      <w:lvlText w:val=""/>
      <w:lvlJc w:val="left"/>
      <w:pPr>
        <w:ind w:left="2160" w:hanging="360"/>
      </w:pPr>
      <w:rPr>
        <w:rFonts w:hint="default" w:ascii="Wingdings" w:hAnsi="Wingdings"/>
      </w:rPr>
    </w:lvl>
    <w:lvl w:ilvl="3" w:tplc="04270001" w:tentative="1">
      <w:start w:val="1"/>
      <w:numFmt w:val="bullet"/>
      <w:lvlText w:val=""/>
      <w:lvlJc w:val="left"/>
      <w:pPr>
        <w:ind w:left="2880" w:hanging="360"/>
      </w:pPr>
      <w:rPr>
        <w:rFonts w:hint="default" w:ascii="Symbol" w:hAnsi="Symbol"/>
      </w:rPr>
    </w:lvl>
    <w:lvl w:ilvl="4" w:tplc="04270003" w:tentative="1">
      <w:start w:val="1"/>
      <w:numFmt w:val="bullet"/>
      <w:lvlText w:val="o"/>
      <w:lvlJc w:val="left"/>
      <w:pPr>
        <w:ind w:left="3600" w:hanging="360"/>
      </w:pPr>
      <w:rPr>
        <w:rFonts w:hint="default" w:ascii="Courier New" w:hAnsi="Courier New" w:cs="Courier New"/>
      </w:rPr>
    </w:lvl>
    <w:lvl w:ilvl="5" w:tplc="04270005" w:tentative="1">
      <w:start w:val="1"/>
      <w:numFmt w:val="bullet"/>
      <w:lvlText w:val=""/>
      <w:lvlJc w:val="left"/>
      <w:pPr>
        <w:ind w:left="4320" w:hanging="360"/>
      </w:pPr>
      <w:rPr>
        <w:rFonts w:hint="default" w:ascii="Wingdings" w:hAnsi="Wingdings"/>
      </w:rPr>
    </w:lvl>
    <w:lvl w:ilvl="6" w:tplc="04270001" w:tentative="1">
      <w:start w:val="1"/>
      <w:numFmt w:val="bullet"/>
      <w:lvlText w:val=""/>
      <w:lvlJc w:val="left"/>
      <w:pPr>
        <w:ind w:left="5040" w:hanging="360"/>
      </w:pPr>
      <w:rPr>
        <w:rFonts w:hint="default" w:ascii="Symbol" w:hAnsi="Symbol"/>
      </w:rPr>
    </w:lvl>
    <w:lvl w:ilvl="7" w:tplc="04270003" w:tentative="1">
      <w:start w:val="1"/>
      <w:numFmt w:val="bullet"/>
      <w:lvlText w:val="o"/>
      <w:lvlJc w:val="left"/>
      <w:pPr>
        <w:ind w:left="5760" w:hanging="360"/>
      </w:pPr>
      <w:rPr>
        <w:rFonts w:hint="default" w:ascii="Courier New" w:hAnsi="Courier New" w:cs="Courier New"/>
      </w:rPr>
    </w:lvl>
    <w:lvl w:ilvl="8" w:tplc="04270005" w:tentative="1">
      <w:start w:val="1"/>
      <w:numFmt w:val="bullet"/>
      <w:lvlText w:val=""/>
      <w:lvlJc w:val="left"/>
      <w:pPr>
        <w:ind w:left="6480" w:hanging="360"/>
      </w:pPr>
      <w:rPr>
        <w:rFonts w:hint="default" w:ascii="Wingdings" w:hAnsi="Wingdings"/>
      </w:rPr>
    </w:lvl>
  </w:abstractNum>
  <w:num w:numId="1" w16cid:durableId="1370690453">
    <w:abstractNumId w:val="2"/>
  </w:num>
  <w:num w:numId="2" w16cid:durableId="1642230634">
    <w:abstractNumId w:val="3"/>
  </w:num>
  <w:num w:numId="3" w16cid:durableId="609171134">
    <w:abstractNumId w:val="6"/>
  </w:num>
  <w:num w:numId="4" w16cid:durableId="588005327">
    <w:abstractNumId w:val="9"/>
  </w:num>
  <w:num w:numId="5" w16cid:durableId="2136368031">
    <w:abstractNumId w:val="8"/>
  </w:num>
  <w:num w:numId="6" w16cid:durableId="1360662524">
    <w:abstractNumId w:val="5"/>
  </w:num>
  <w:num w:numId="7" w16cid:durableId="413431757">
    <w:abstractNumId w:val="1"/>
  </w:num>
  <w:num w:numId="8" w16cid:durableId="497619542">
    <w:abstractNumId w:val="0"/>
  </w:num>
  <w:num w:numId="9" w16cid:durableId="2026176715">
    <w:abstractNumId w:val="4"/>
  </w:num>
  <w:num w:numId="10" w16cid:durableId="1756592260">
    <w:abstractNumId w:val="7"/>
  </w:num>
  <w:num w:numId="11" w16cid:durableId="16384903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1296"/>
  <w:hyphenationZone w:val="39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14B"/>
    <w:rsid w:val="00001C3E"/>
    <w:rsid w:val="00002107"/>
    <w:rsid w:val="000263E3"/>
    <w:rsid w:val="0004614B"/>
    <w:rsid w:val="00051BD7"/>
    <w:rsid w:val="000539B3"/>
    <w:rsid w:val="00054EB5"/>
    <w:rsid w:val="00055681"/>
    <w:rsid w:val="0006100F"/>
    <w:rsid w:val="00066905"/>
    <w:rsid w:val="00077328"/>
    <w:rsid w:val="00082474"/>
    <w:rsid w:val="00083C1B"/>
    <w:rsid w:val="00093964"/>
    <w:rsid w:val="000A27DC"/>
    <w:rsid w:val="000A4CF2"/>
    <w:rsid w:val="000D32BF"/>
    <w:rsid w:val="000D58C1"/>
    <w:rsid w:val="000F7052"/>
    <w:rsid w:val="000F7E69"/>
    <w:rsid w:val="0011095E"/>
    <w:rsid w:val="0012A1B7"/>
    <w:rsid w:val="0014200A"/>
    <w:rsid w:val="00156767"/>
    <w:rsid w:val="001568E2"/>
    <w:rsid w:val="00171A96"/>
    <w:rsid w:val="00174A06"/>
    <w:rsid w:val="00180076"/>
    <w:rsid w:val="001851B7"/>
    <w:rsid w:val="00197381"/>
    <w:rsid w:val="001A495F"/>
    <w:rsid w:val="001A6B4D"/>
    <w:rsid w:val="001C0DB6"/>
    <w:rsid w:val="001C3315"/>
    <w:rsid w:val="001C3F7E"/>
    <w:rsid w:val="001D0BC6"/>
    <w:rsid w:val="001D4982"/>
    <w:rsid w:val="001D7E59"/>
    <w:rsid w:val="001E1CCC"/>
    <w:rsid w:val="001F4F13"/>
    <w:rsid w:val="00206C7C"/>
    <w:rsid w:val="002217F3"/>
    <w:rsid w:val="00245012"/>
    <w:rsid w:val="0025301D"/>
    <w:rsid w:val="002620CE"/>
    <w:rsid w:val="00263675"/>
    <w:rsid w:val="00265518"/>
    <w:rsid w:val="00271607"/>
    <w:rsid w:val="002760F2"/>
    <w:rsid w:val="00283B34"/>
    <w:rsid w:val="00285537"/>
    <w:rsid w:val="002B1859"/>
    <w:rsid w:val="002C0121"/>
    <w:rsid w:val="002C77A6"/>
    <w:rsid w:val="002D5F52"/>
    <w:rsid w:val="002D7698"/>
    <w:rsid w:val="002E6EFE"/>
    <w:rsid w:val="002E7C53"/>
    <w:rsid w:val="00335C9B"/>
    <w:rsid w:val="0034390C"/>
    <w:rsid w:val="00357DE0"/>
    <w:rsid w:val="00360091"/>
    <w:rsid w:val="00365F6E"/>
    <w:rsid w:val="0037230E"/>
    <w:rsid w:val="0037746F"/>
    <w:rsid w:val="00385503"/>
    <w:rsid w:val="00390716"/>
    <w:rsid w:val="0039183D"/>
    <w:rsid w:val="00392479"/>
    <w:rsid w:val="00397433"/>
    <w:rsid w:val="003A670F"/>
    <w:rsid w:val="003B122B"/>
    <w:rsid w:val="003B5D79"/>
    <w:rsid w:val="003C2E73"/>
    <w:rsid w:val="003E005D"/>
    <w:rsid w:val="003E7600"/>
    <w:rsid w:val="00411C4A"/>
    <w:rsid w:val="00417A97"/>
    <w:rsid w:val="00421C49"/>
    <w:rsid w:val="004225B2"/>
    <w:rsid w:val="00431AB8"/>
    <w:rsid w:val="00432501"/>
    <w:rsid w:val="00456B61"/>
    <w:rsid w:val="00461933"/>
    <w:rsid w:val="00474920"/>
    <w:rsid w:val="00485789"/>
    <w:rsid w:val="004879EA"/>
    <w:rsid w:val="004A38E2"/>
    <w:rsid w:val="004A529C"/>
    <w:rsid w:val="004A5E15"/>
    <w:rsid w:val="004B137D"/>
    <w:rsid w:val="004D67EF"/>
    <w:rsid w:val="004E4233"/>
    <w:rsid w:val="004F1179"/>
    <w:rsid w:val="004F72C7"/>
    <w:rsid w:val="005020C8"/>
    <w:rsid w:val="00507CB0"/>
    <w:rsid w:val="00520FFC"/>
    <w:rsid w:val="00530BAD"/>
    <w:rsid w:val="00530E80"/>
    <w:rsid w:val="005435F7"/>
    <w:rsid w:val="00546B41"/>
    <w:rsid w:val="005A5606"/>
    <w:rsid w:val="005A6DCF"/>
    <w:rsid w:val="005A732B"/>
    <w:rsid w:val="005C07CA"/>
    <w:rsid w:val="005D0CAB"/>
    <w:rsid w:val="005D5847"/>
    <w:rsid w:val="005F54E5"/>
    <w:rsid w:val="005F5623"/>
    <w:rsid w:val="005F74E9"/>
    <w:rsid w:val="006138D5"/>
    <w:rsid w:val="006279FE"/>
    <w:rsid w:val="00634C68"/>
    <w:rsid w:val="00645A7F"/>
    <w:rsid w:val="00651CB1"/>
    <w:rsid w:val="006530B0"/>
    <w:rsid w:val="0067D6A1"/>
    <w:rsid w:val="0068005B"/>
    <w:rsid w:val="00680E52"/>
    <w:rsid w:val="00685289"/>
    <w:rsid w:val="006A34BA"/>
    <w:rsid w:val="006B46A2"/>
    <w:rsid w:val="006D6233"/>
    <w:rsid w:val="006E07E7"/>
    <w:rsid w:val="006F2146"/>
    <w:rsid w:val="00701DB7"/>
    <w:rsid w:val="007244DD"/>
    <w:rsid w:val="00725532"/>
    <w:rsid w:val="007353C1"/>
    <w:rsid w:val="00754894"/>
    <w:rsid w:val="0075BEDA"/>
    <w:rsid w:val="00765883"/>
    <w:rsid w:val="00765F37"/>
    <w:rsid w:val="00770979"/>
    <w:rsid w:val="00776379"/>
    <w:rsid w:val="00787E4C"/>
    <w:rsid w:val="0079653D"/>
    <w:rsid w:val="007A0902"/>
    <w:rsid w:val="007B7EAB"/>
    <w:rsid w:val="007C0C21"/>
    <w:rsid w:val="007C6C0B"/>
    <w:rsid w:val="007D7285"/>
    <w:rsid w:val="007F1E7B"/>
    <w:rsid w:val="00814BE2"/>
    <w:rsid w:val="00844A22"/>
    <w:rsid w:val="00847589"/>
    <w:rsid w:val="0089004E"/>
    <w:rsid w:val="0089194B"/>
    <w:rsid w:val="008A5CC1"/>
    <w:rsid w:val="008B482D"/>
    <w:rsid w:val="008C102C"/>
    <w:rsid w:val="008D2BB0"/>
    <w:rsid w:val="008F57AA"/>
    <w:rsid w:val="00901AC8"/>
    <w:rsid w:val="009045C0"/>
    <w:rsid w:val="00920AF1"/>
    <w:rsid w:val="00923CFF"/>
    <w:rsid w:val="00927713"/>
    <w:rsid w:val="00933224"/>
    <w:rsid w:val="0094001C"/>
    <w:rsid w:val="00941B23"/>
    <w:rsid w:val="0094521E"/>
    <w:rsid w:val="00946218"/>
    <w:rsid w:val="009521D9"/>
    <w:rsid w:val="009769D9"/>
    <w:rsid w:val="00981E5C"/>
    <w:rsid w:val="009915D3"/>
    <w:rsid w:val="009A431F"/>
    <w:rsid w:val="009C0718"/>
    <w:rsid w:val="009C2A07"/>
    <w:rsid w:val="009D3647"/>
    <w:rsid w:val="009D7009"/>
    <w:rsid w:val="009F2980"/>
    <w:rsid w:val="00A02D48"/>
    <w:rsid w:val="00A135EA"/>
    <w:rsid w:val="00A248B5"/>
    <w:rsid w:val="00A34E38"/>
    <w:rsid w:val="00A35998"/>
    <w:rsid w:val="00A500BE"/>
    <w:rsid w:val="00A51C38"/>
    <w:rsid w:val="00A542A4"/>
    <w:rsid w:val="00A71CD7"/>
    <w:rsid w:val="00A754DE"/>
    <w:rsid w:val="00A8F5E3"/>
    <w:rsid w:val="00AA4E8F"/>
    <w:rsid w:val="00AB2757"/>
    <w:rsid w:val="00AB3BCF"/>
    <w:rsid w:val="00AC54C7"/>
    <w:rsid w:val="00AC71F8"/>
    <w:rsid w:val="00AD2A0D"/>
    <w:rsid w:val="00AF3773"/>
    <w:rsid w:val="00B07344"/>
    <w:rsid w:val="00B235A4"/>
    <w:rsid w:val="00B450EE"/>
    <w:rsid w:val="00B46B96"/>
    <w:rsid w:val="00B65B1C"/>
    <w:rsid w:val="00B76795"/>
    <w:rsid w:val="00B84D48"/>
    <w:rsid w:val="00B86619"/>
    <w:rsid w:val="00B932AB"/>
    <w:rsid w:val="00BA2478"/>
    <w:rsid w:val="00BB306D"/>
    <w:rsid w:val="00BB6B18"/>
    <w:rsid w:val="00BD2B58"/>
    <w:rsid w:val="00BD5D07"/>
    <w:rsid w:val="00BE6397"/>
    <w:rsid w:val="00BE7994"/>
    <w:rsid w:val="00BF0B51"/>
    <w:rsid w:val="00C029D1"/>
    <w:rsid w:val="00C417AF"/>
    <w:rsid w:val="00C44A8C"/>
    <w:rsid w:val="00C4552B"/>
    <w:rsid w:val="00C52FD5"/>
    <w:rsid w:val="00C7348C"/>
    <w:rsid w:val="00C8746F"/>
    <w:rsid w:val="00C927B6"/>
    <w:rsid w:val="00C92DF0"/>
    <w:rsid w:val="00C95D9B"/>
    <w:rsid w:val="00CA7B2F"/>
    <w:rsid w:val="00CB2009"/>
    <w:rsid w:val="00CC65EF"/>
    <w:rsid w:val="00CC6BF3"/>
    <w:rsid w:val="00CD4988"/>
    <w:rsid w:val="00CD672F"/>
    <w:rsid w:val="00D008BA"/>
    <w:rsid w:val="00D1042B"/>
    <w:rsid w:val="00D14B29"/>
    <w:rsid w:val="00D261A3"/>
    <w:rsid w:val="00D3438D"/>
    <w:rsid w:val="00D36B9A"/>
    <w:rsid w:val="00D372AD"/>
    <w:rsid w:val="00D64C35"/>
    <w:rsid w:val="00DA383E"/>
    <w:rsid w:val="00DA786F"/>
    <w:rsid w:val="00DC2914"/>
    <w:rsid w:val="00DD3B68"/>
    <w:rsid w:val="00DD4875"/>
    <w:rsid w:val="00DE6432"/>
    <w:rsid w:val="00DF4F12"/>
    <w:rsid w:val="00E23F7B"/>
    <w:rsid w:val="00E37866"/>
    <w:rsid w:val="00E37E80"/>
    <w:rsid w:val="00E722E6"/>
    <w:rsid w:val="00E737ED"/>
    <w:rsid w:val="00E74D81"/>
    <w:rsid w:val="00E7761F"/>
    <w:rsid w:val="00E812BB"/>
    <w:rsid w:val="00E94C37"/>
    <w:rsid w:val="00EA5152"/>
    <w:rsid w:val="00EA709E"/>
    <w:rsid w:val="00EA76F2"/>
    <w:rsid w:val="00EA7BDD"/>
    <w:rsid w:val="00EB069C"/>
    <w:rsid w:val="00EB69ED"/>
    <w:rsid w:val="00ED517C"/>
    <w:rsid w:val="00EE0BFE"/>
    <w:rsid w:val="00F25E25"/>
    <w:rsid w:val="00F26853"/>
    <w:rsid w:val="00F26D0E"/>
    <w:rsid w:val="00F36B53"/>
    <w:rsid w:val="00F4628B"/>
    <w:rsid w:val="00F75D0F"/>
    <w:rsid w:val="00F75E99"/>
    <w:rsid w:val="00F93DFB"/>
    <w:rsid w:val="00F945E5"/>
    <w:rsid w:val="00F96394"/>
    <w:rsid w:val="00FA2AAF"/>
    <w:rsid w:val="00FA7D8D"/>
    <w:rsid w:val="00FB368A"/>
    <w:rsid w:val="00FB6103"/>
    <w:rsid w:val="00FB6402"/>
    <w:rsid w:val="00FB6B77"/>
    <w:rsid w:val="00FC0757"/>
    <w:rsid w:val="00FC2350"/>
    <w:rsid w:val="00FC50DA"/>
    <w:rsid w:val="00FD624D"/>
    <w:rsid w:val="00FE3BE1"/>
    <w:rsid w:val="00FE7C6A"/>
    <w:rsid w:val="00FF239D"/>
    <w:rsid w:val="011EFB7F"/>
    <w:rsid w:val="013E0B05"/>
    <w:rsid w:val="01A4681A"/>
    <w:rsid w:val="020626B2"/>
    <w:rsid w:val="0233FB0B"/>
    <w:rsid w:val="034C1127"/>
    <w:rsid w:val="0364573C"/>
    <w:rsid w:val="03BB2F15"/>
    <w:rsid w:val="042FC311"/>
    <w:rsid w:val="044F892E"/>
    <w:rsid w:val="04BE9035"/>
    <w:rsid w:val="06EB07AE"/>
    <w:rsid w:val="07575B25"/>
    <w:rsid w:val="08B29FAD"/>
    <w:rsid w:val="08CFFD6C"/>
    <w:rsid w:val="09B401C0"/>
    <w:rsid w:val="09F2C19C"/>
    <w:rsid w:val="0A909801"/>
    <w:rsid w:val="0AB99D8A"/>
    <w:rsid w:val="0B8E41BD"/>
    <w:rsid w:val="0B9BA991"/>
    <w:rsid w:val="0C0D2F10"/>
    <w:rsid w:val="0C6114AB"/>
    <w:rsid w:val="0D03F9E2"/>
    <w:rsid w:val="0E5BBC09"/>
    <w:rsid w:val="0E7CBDF0"/>
    <w:rsid w:val="0E7EC25D"/>
    <w:rsid w:val="0EAED1D9"/>
    <w:rsid w:val="0EB064AB"/>
    <w:rsid w:val="0EE2A5FE"/>
    <w:rsid w:val="0F451BB3"/>
    <w:rsid w:val="0F6E6A13"/>
    <w:rsid w:val="0F9015E2"/>
    <w:rsid w:val="0F95A051"/>
    <w:rsid w:val="104FD631"/>
    <w:rsid w:val="106824F9"/>
    <w:rsid w:val="10E22BBC"/>
    <w:rsid w:val="11C00001"/>
    <w:rsid w:val="11DBDD88"/>
    <w:rsid w:val="13064F01"/>
    <w:rsid w:val="1320BB82"/>
    <w:rsid w:val="135E6494"/>
    <w:rsid w:val="140B86AE"/>
    <w:rsid w:val="148071A3"/>
    <w:rsid w:val="158ACC7B"/>
    <w:rsid w:val="159FDFE3"/>
    <w:rsid w:val="161687FE"/>
    <w:rsid w:val="1616E58D"/>
    <w:rsid w:val="161E830A"/>
    <w:rsid w:val="1621EC7C"/>
    <w:rsid w:val="168A04AA"/>
    <w:rsid w:val="1694A32E"/>
    <w:rsid w:val="16A6D771"/>
    <w:rsid w:val="16E6FA60"/>
    <w:rsid w:val="16FBD676"/>
    <w:rsid w:val="1759FAAE"/>
    <w:rsid w:val="177F8E5F"/>
    <w:rsid w:val="186AB77B"/>
    <w:rsid w:val="18C470F2"/>
    <w:rsid w:val="18F56CB7"/>
    <w:rsid w:val="19FDC83C"/>
    <w:rsid w:val="1ADCED50"/>
    <w:rsid w:val="1B8BF3D2"/>
    <w:rsid w:val="1BA916B6"/>
    <w:rsid w:val="1C30E125"/>
    <w:rsid w:val="1D38B277"/>
    <w:rsid w:val="1D3DF50B"/>
    <w:rsid w:val="1D7C82F0"/>
    <w:rsid w:val="1E0A201E"/>
    <w:rsid w:val="1E950472"/>
    <w:rsid w:val="1EA9C1E1"/>
    <w:rsid w:val="1F84BB86"/>
    <w:rsid w:val="1FA700B2"/>
    <w:rsid w:val="1FC7B0C8"/>
    <w:rsid w:val="201DBB7C"/>
    <w:rsid w:val="20423196"/>
    <w:rsid w:val="20FA03ED"/>
    <w:rsid w:val="215B0787"/>
    <w:rsid w:val="22261A1D"/>
    <w:rsid w:val="226AA498"/>
    <w:rsid w:val="22819E99"/>
    <w:rsid w:val="22A05EBB"/>
    <w:rsid w:val="22E2B27F"/>
    <w:rsid w:val="2308A13C"/>
    <w:rsid w:val="24AF2A79"/>
    <w:rsid w:val="24CA8056"/>
    <w:rsid w:val="24F05614"/>
    <w:rsid w:val="251B4D9A"/>
    <w:rsid w:val="25CD9ADE"/>
    <w:rsid w:val="2627725F"/>
    <w:rsid w:val="26EDD2EB"/>
    <w:rsid w:val="27133D90"/>
    <w:rsid w:val="27C9895D"/>
    <w:rsid w:val="27EB0512"/>
    <w:rsid w:val="27FD28F3"/>
    <w:rsid w:val="2978C10A"/>
    <w:rsid w:val="29C7FF67"/>
    <w:rsid w:val="29FFF492"/>
    <w:rsid w:val="2A5B59DE"/>
    <w:rsid w:val="2A73C978"/>
    <w:rsid w:val="2AA5A1E4"/>
    <w:rsid w:val="2BB8BF87"/>
    <w:rsid w:val="2BD80F00"/>
    <w:rsid w:val="2BE87991"/>
    <w:rsid w:val="2C2BE607"/>
    <w:rsid w:val="2C34A1E9"/>
    <w:rsid w:val="2C937C9E"/>
    <w:rsid w:val="2CA5D431"/>
    <w:rsid w:val="2CC53708"/>
    <w:rsid w:val="2D003D5B"/>
    <w:rsid w:val="2E5C44E8"/>
    <w:rsid w:val="2ECF4A48"/>
    <w:rsid w:val="2F1D54DD"/>
    <w:rsid w:val="2F258B83"/>
    <w:rsid w:val="2F5829F9"/>
    <w:rsid w:val="30DAEDC9"/>
    <w:rsid w:val="314FE744"/>
    <w:rsid w:val="31506735"/>
    <w:rsid w:val="3183D383"/>
    <w:rsid w:val="31F29197"/>
    <w:rsid w:val="32E15A51"/>
    <w:rsid w:val="33544CC3"/>
    <w:rsid w:val="336DFF82"/>
    <w:rsid w:val="337FEE91"/>
    <w:rsid w:val="34850496"/>
    <w:rsid w:val="34ECCCF5"/>
    <w:rsid w:val="357ED052"/>
    <w:rsid w:val="3625364F"/>
    <w:rsid w:val="36B37ED7"/>
    <w:rsid w:val="36D6A670"/>
    <w:rsid w:val="36F1936D"/>
    <w:rsid w:val="37554C88"/>
    <w:rsid w:val="3760EABD"/>
    <w:rsid w:val="37E31132"/>
    <w:rsid w:val="37F3BB02"/>
    <w:rsid w:val="383B65FE"/>
    <w:rsid w:val="38E071E0"/>
    <w:rsid w:val="3A46F406"/>
    <w:rsid w:val="3A964DC8"/>
    <w:rsid w:val="3AD12D9D"/>
    <w:rsid w:val="3B0E585A"/>
    <w:rsid w:val="3B2F467D"/>
    <w:rsid w:val="3B46A5AC"/>
    <w:rsid w:val="3B7DDF1A"/>
    <w:rsid w:val="3BEBE4BB"/>
    <w:rsid w:val="3BEE6279"/>
    <w:rsid w:val="3C9D36AF"/>
    <w:rsid w:val="3CFE0A5B"/>
    <w:rsid w:val="3D7A5E04"/>
    <w:rsid w:val="3DC31A3E"/>
    <w:rsid w:val="3DD5E0C3"/>
    <w:rsid w:val="3E2FB526"/>
    <w:rsid w:val="3E4B4248"/>
    <w:rsid w:val="3F5C5AA7"/>
    <w:rsid w:val="41DE6488"/>
    <w:rsid w:val="41E58CEB"/>
    <w:rsid w:val="435427E7"/>
    <w:rsid w:val="44AF4DBC"/>
    <w:rsid w:val="45877D7F"/>
    <w:rsid w:val="45AD9AE7"/>
    <w:rsid w:val="465FEFD3"/>
    <w:rsid w:val="46C47E5F"/>
    <w:rsid w:val="46ED4154"/>
    <w:rsid w:val="4770BA4B"/>
    <w:rsid w:val="48CE1631"/>
    <w:rsid w:val="4A65819A"/>
    <w:rsid w:val="4ABC81E2"/>
    <w:rsid w:val="4B1A4AC7"/>
    <w:rsid w:val="4B26CF22"/>
    <w:rsid w:val="4B710996"/>
    <w:rsid w:val="4B830622"/>
    <w:rsid w:val="4B99D6F6"/>
    <w:rsid w:val="4BF75983"/>
    <w:rsid w:val="4C9A7832"/>
    <w:rsid w:val="4D2FF9E8"/>
    <w:rsid w:val="4DC41AD3"/>
    <w:rsid w:val="4E28BC7A"/>
    <w:rsid w:val="4E36F5F8"/>
    <w:rsid w:val="4E7F1653"/>
    <w:rsid w:val="4ED828F1"/>
    <w:rsid w:val="4EDD2F34"/>
    <w:rsid w:val="4F5AB87F"/>
    <w:rsid w:val="4FC346AF"/>
    <w:rsid w:val="4FE9E9BA"/>
    <w:rsid w:val="4FFC4890"/>
    <w:rsid w:val="503CA508"/>
    <w:rsid w:val="505D778E"/>
    <w:rsid w:val="510DCB9D"/>
    <w:rsid w:val="511D4549"/>
    <w:rsid w:val="513DBEA0"/>
    <w:rsid w:val="513FA67D"/>
    <w:rsid w:val="51CEACA3"/>
    <w:rsid w:val="51E6466E"/>
    <w:rsid w:val="5249ABAB"/>
    <w:rsid w:val="52A8DADE"/>
    <w:rsid w:val="53CD5639"/>
    <w:rsid w:val="54FE6F06"/>
    <w:rsid w:val="55069D86"/>
    <w:rsid w:val="5552144E"/>
    <w:rsid w:val="55882612"/>
    <w:rsid w:val="5591EC20"/>
    <w:rsid w:val="56393A96"/>
    <w:rsid w:val="5645DE78"/>
    <w:rsid w:val="576F144F"/>
    <w:rsid w:val="57BA8EF6"/>
    <w:rsid w:val="580CE55E"/>
    <w:rsid w:val="58F6D808"/>
    <w:rsid w:val="59C258FB"/>
    <w:rsid w:val="5A2214E5"/>
    <w:rsid w:val="5A7C1D66"/>
    <w:rsid w:val="5A85126B"/>
    <w:rsid w:val="5A8C20F1"/>
    <w:rsid w:val="5AE17A97"/>
    <w:rsid w:val="5B87D6EE"/>
    <w:rsid w:val="5BE5D129"/>
    <w:rsid w:val="5BE70858"/>
    <w:rsid w:val="5C24FB01"/>
    <w:rsid w:val="5C9DDD2C"/>
    <w:rsid w:val="5DE4C62E"/>
    <w:rsid w:val="5E6AA6CE"/>
    <w:rsid w:val="5ED36445"/>
    <w:rsid w:val="5F60AFF9"/>
    <w:rsid w:val="601AD267"/>
    <w:rsid w:val="607C9F3E"/>
    <w:rsid w:val="60A082F5"/>
    <w:rsid w:val="60D4B5B9"/>
    <w:rsid w:val="60E6A59B"/>
    <w:rsid w:val="61241D1F"/>
    <w:rsid w:val="614A7E92"/>
    <w:rsid w:val="61922BE1"/>
    <w:rsid w:val="62611E60"/>
    <w:rsid w:val="62D17C5A"/>
    <w:rsid w:val="63B747B1"/>
    <w:rsid w:val="63C2904A"/>
    <w:rsid w:val="63E8BBDC"/>
    <w:rsid w:val="65F2A49A"/>
    <w:rsid w:val="6601D9FF"/>
    <w:rsid w:val="662349F7"/>
    <w:rsid w:val="66B444FB"/>
    <w:rsid w:val="66BA592F"/>
    <w:rsid w:val="66BF13C1"/>
    <w:rsid w:val="66D99E97"/>
    <w:rsid w:val="671F2030"/>
    <w:rsid w:val="674ED6C7"/>
    <w:rsid w:val="67503E5F"/>
    <w:rsid w:val="67FD3229"/>
    <w:rsid w:val="69C2016D"/>
    <w:rsid w:val="69D761F3"/>
    <w:rsid w:val="6A0EA399"/>
    <w:rsid w:val="6A94B85D"/>
    <w:rsid w:val="6A970DB6"/>
    <w:rsid w:val="6AFC4021"/>
    <w:rsid w:val="6C4CFEA2"/>
    <w:rsid w:val="6C6E2852"/>
    <w:rsid w:val="6C8FBFF2"/>
    <w:rsid w:val="6CFB90E9"/>
    <w:rsid w:val="6DC78FFD"/>
    <w:rsid w:val="6EC8CF73"/>
    <w:rsid w:val="6ECD5D9B"/>
    <w:rsid w:val="6F2153AB"/>
    <w:rsid w:val="6F47D91E"/>
    <w:rsid w:val="6F4EC7DC"/>
    <w:rsid w:val="7092919E"/>
    <w:rsid w:val="7097FB19"/>
    <w:rsid w:val="71B08BBE"/>
    <w:rsid w:val="71CB02CF"/>
    <w:rsid w:val="72097D2A"/>
    <w:rsid w:val="7238C98A"/>
    <w:rsid w:val="72CBA75D"/>
    <w:rsid w:val="733E7239"/>
    <w:rsid w:val="73494A7F"/>
    <w:rsid w:val="7375E96A"/>
    <w:rsid w:val="7449A1DE"/>
    <w:rsid w:val="74A97B5B"/>
    <w:rsid w:val="752761B5"/>
    <w:rsid w:val="75668851"/>
    <w:rsid w:val="760594D0"/>
    <w:rsid w:val="769648F9"/>
    <w:rsid w:val="769F0483"/>
    <w:rsid w:val="7725F877"/>
    <w:rsid w:val="773FCD1A"/>
    <w:rsid w:val="774B8C4B"/>
    <w:rsid w:val="77A04E7B"/>
    <w:rsid w:val="77D34296"/>
    <w:rsid w:val="780C103B"/>
    <w:rsid w:val="78125A71"/>
    <w:rsid w:val="78368C55"/>
    <w:rsid w:val="787AA700"/>
    <w:rsid w:val="78A678A2"/>
    <w:rsid w:val="78D0CE83"/>
    <w:rsid w:val="78F11590"/>
    <w:rsid w:val="79173061"/>
    <w:rsid w:val="792E7152"/>
    <w:rsid w:val="797FDBE2"/>
    <w:rsid w:val="79AC470E"/>
    <w:rsid w:val="79B7AE47"/>
    <w:rsid w:val="79C5D657"/>
    <w:rsid w:val="7AAC72AF"/>
    <w:rsid w:val="7ACB7B88"/>
    <w:rsid w:val="7AEB2921"/>
    <w:rsid w:val="7B185377"/>
    <w:rsid w:val="7B74F0E7"/>
    <w:rsid w:val="7B8FB58D"/>
    <w:rsid w:val="7C17F9AA"/>
    <w:rsid w:val="7C247E24"/>
    <w:rsid w:val="7C531B4F"/>
    <w:rsid w:val="7D046945"/>
    <w:rsid w:val="7D357F7C"/>
    <w:rsid w:val="7D77C79F"/>
    <w:rsid w:val="7D9497D4"/>
    <w:rsid w:val="7E25BD5C"/>
    <w:rsid w:val="7E8557F2"/>
    <w:rsid w:val="7EE58273"/>
    <w:rsid w:val="7F58D7BA"/>
    <w:rsid w:val="7F5CB57C"/>
    <w:rsid w:val="7FF67D37"/>
  </w:rsids>
  <m:mathPr>
    <m:mathFont m:val="Cambria Math"/>
    <m:brkBin m:val="before"/>
    <m:brkBinSub m:val="--"/>
    <m:smallFrac m:val="0"/>
    <m:dispDef/>
    <m:lMargin m:val="0"/>
    <m:rMargin m:val="0"/>
    <m:defJc m:val="centerGroup"/>
    <m:wrapIndent m:val="1440"/>
    <m:intLim m:val="subSup"/>
    <m:naryLim m:val="undOvr"/>
  </m:mathPr>
  <w:themeFontLang w:val="lt-L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72B5AE"/>
  <w15:chartTrackingRefBased/>
  <w15:docId w15:val="{605E3A68-F233-4292-BF1B-513C98794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lt-L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prastasis" w:default="1">
    <w:name w:val="Normal"/>
    <w:qFormat/>
    <w:rsid w:val="002D7698"/>
    <w:pPr>
      <w:spacing w:line="360" w:lineRule="auto"/>
      <w:ind w:firstLine="567"/>
      <w:jc w:val="both"/>
    </w:pPr>
    <w:rPr>
      <w:rFonts w:ascii="Times New Roman" w:hAnsi="Times New Roman"/>
    </w:rPr>
  </w:style>
  <w:style w:type="paragraph" w:styleId="Antrat1">
    <w:name w:val="heading 1"/>
    <w:link w:val="Antrat1Diagrama"/>
    <w:uiPriority w:val="9"/>
    <w:qFormat/>
    <w:rsid w:val="003E005D"/>
    <w:pPr>
      <w:keepNext/>
      <w:keepLines/>
      <w:spacing w:before="360" w:after="80"/>
      <w:outlineLvl w:val="0"/>
    </w:pPr>
    <w:rPr>
      <w:rFonts w:ascii="Times New Roman" w:hAnsi="Times New Roman" w:eastAsiaTheme="majorEastAsia" w:cstheme="majorBidi"/>
      <w:b/>
      <w:bCs/>
      <w:sz w:val="28"/>
      <w:szCs w:val="28"/>
    </w:rPr>
  </w:style>
  <w:style w:type="paragraph" w:styleId="Antrat2">
    <w:name w:val="heading 2"/>
    <w:link w:val="Antrat2Diagrama"/>
    <w:uiPriority w:val="9"/>
    <w:unhideWhenUsed/>
    <w:qFormat/>
    <w:rsid w:val="003E005D"/>
    <w:pPr>
      <w:keepNext/>
      <w:keepLines/>
      <w:spacing w:before="160" w:after="80"/>
      <w:outlineLvl w:val="1"/>
    </w:pPr>
    <w:rPr>
      <w:rFonts w:ascii="Times New Roman" w:hAnsi="Times New Roman" w:eastAsiaTheme="majorEastAsia" w:cstheme="majorBidi"/>
      <w:b/>
      <w:bCs/>
    </w:rPr>
  </w:style>
  <w:style w:type="paragraph" w:styleId="Antrat3">
    <w:name w:val="heading 3"/>
    <w:link w:val="Antrat3Diagrama"/>
    <w:uiPriority w:val="9"/>
    <w:semiHidden/>
    <w:unhideWhenUsed/>
    <w:qFormat/>
    <w:rsid w:val="22E2B27F"/>
    <w:pPr>
      <w:keepNext/>
      <w:keepLines/>
      <w:spacing w:before="160" w:after="80" w:line="360" w:lineRule="auto"/>
      <w:ind w:firstLine="567"/>
      <w:jc w:val="both"/>
      <w:outlineLvl w:val="2"/>
    </w:pPr>
    <w:rPr>
      <w:rFonts w:ascii="Times New Roman" w:hAnsi="Times New Roman" w:eastAsia="Times New Roman" w:cs="Times New Roman"/>
      <w:b/>
      <w:bCs/>
      <w:lang w:val="lt"/>
    </w:rPr>
  </w:style>
  <w:style w:type="paragraph" w:styleId="Antrat4">
    <w:name w:val="heading 4"/>
    <w:link w:val="Antrat4Diagrama"/>
    <w:uiPriority w:val="9"/>
    <w:semiHidden/>
    <w:unhideWhenUsed/>
    <w:qFormat/>
    <w:rsid w:val="22E2B27F"/>
    <w:pPr>
      <w:keepNext/>
      <w:keepLines/>
      <w:spacing w:before="80" w:after="40"/>
      <w:outlineLvl w:val="3"/>
    </w:pPr>
    <w:rPr>
      <w:rFonts w:eastAsiaTheme="majorEastAsia" w:cstheme="majorBidi"/>
      <w:i/>
      <w:iCs/>
      <w:color w:val="0F4761" w:themeColor="accent1" w:themeShade="BF"/>
    </w:rPr>
  </w:style>
  <w:style w:type="paragraph" w:styleId="Antrat5">
    <w:name w:val="heading 5"/>
    <w:link w:val="Antrat5Diagrama"/>
    <w:uiPriority w:val="9"/>
    <w:semiHidden/>
    <w:unhideWhenUsed/>
    <w:qFormat/>
    <w:rsid w:val="22E2B27F"/>
    <w:pPr>
      <w:keepNext/>
      <w:keepLines/>
      <w:spacing w:before="80" w:after="40"/>
      <w:outlineLvl w:val="4"/>
    </w:pPr>
    <w:rPr>
      <w:rFonts w:eastAsiaTheme="majorEastAsia" w:cstheme="majorBidi"/>
      <w:color w:val="0F4761" w:themeColor="accent1" w:themeShade="BF"/>
    </w:rPr>
  </w:style>
  <w:style w:type="paragraph" w:styleId="Antrat6">
    <w:name w:val="heading 6"/>
    <w:link w:val="Antrat6Diagrama"/>
    <w:uiPriority w:val="9"/>
    <w:semiHidden/>
    <w:unhideWhenUsed/>
    <w:qFormat/>
    <w:rsid w:val="22E2B27F"/>
    <w:pPr>
      <w:keepNext/>
      <w:keepLines/>
      <w:spacing w:before="40" w:after="0"/>
      <w:outlineLvl w:val="5"/>
    </w:pPr>
    <w:rPr>
      <w:rFonts w:eastAsiaTheme="majorEastAsia" w:cstheme="majorBidi"/>
      <w:i/>
      <w:iCs/>
      <w:color w:val="595959" w:themeColor="text1" w:themeTint="A6"/>
    </w:rPr>
  </w:style>
  <w:style w:type="paragraph" w:styleId="Antrat7">
    <w:name w:val="heading 7"/>
    <w:link w:val="Antrat7Diagrama"/>
    <w:uiPriority w:val="9"/>
    <w:semiHidden/>
    <w:unhideWhenUsed/>
    <w:qFormat/>
    <w:rsid w:val="22E2B27F"/>
    <w:pPr>
      <w:keepNext/>
      <w:keepLines/>
      <w:spacing w:before="40" w:after="0"/>
      <w:outlineLvl w:val="6"/>
    </w:pPr>
    <w:rPr>
      <w:rFonts w:eastAsiaTheme="majorEastAsia" w:cstheme="majorBidi"/>
      <w:color w:val="595959" w:themeColor="text1" w:themeTint="A6"/>
    </w:rPr>
  </w:style>
  <w:style w:type="paragraph" w:styleId="Antrat8">
    <w:name w:val="heading 8"/>
    <w:link w:val="Antrat8Diagrama"/>
    <w:uiPriority w:val="9"/>
    <w:semiHidden/>
    <w:unhideWhenUsed/>
    <w:qFormat/>
    <w:rsid w:val="22E2B27F"/>
    <w:pPr>
      <w:keepNext/>
      <w:keepLines/>
      <w:spacing w:after="0"/>
      <w:outlineLvl w:val="7"/>
    </w:pPr>
    <w:rPr>
      <w:rFonts w:eastAsiaTheme="majorEastAsia" w:cstheme="majorBidi"/>
      <w:i/>
      <w:iCs/>
      <w:color w:val="272727"/>
    </w:rPr>
  </w:style>
  <w:style w:type="paragraph" w:styleId="Antrat9">
    <w:name w:val="heading 9"/>
    <w:link w:val="Antrat9Diagrama"/>
    <w:uiPriority w:val="9"/>
    <w:semiHidden/>
    <w:unhideWhenUsed/>
    <w:qFormat/>
    <w:rsid w:val="22E2B27F"/>
    <w:pPr>
      <w:keepNext/>
      <w:keepLines/>
      <w:spacing w:after="0"/>
      <w:outlineLvl w:val="8"/>
    </w:pPr>
    <w:rPr>
      <w:rFonts w:eastAsiaTheme="majorEastAsia" w:cstheme="majorBidi"/>
      <w:color w:val="272727"/>
    </w:rPr>
  </w:style>
  <w:style w:type="character" w:styleId="Numatytasispastraiposriftas" w:default="1">
    <w:name w:val="Default Paragraph Font"/>
    <w:uiPriority w:val="1"/>
    <w:semiHidden/>
    <w:unhideWhenUsed/>
  </w:style>
  <w:style w:type="table" w:styleId="prastojilentel" w:default="1">
    <w:name w:val="Normal Table"/>
    <w:uiPriority w:val="99"/>
    <w:semiHidden/>
    <w:unhideWhenUsed/>
    <w:tblPr>
      <w:tblInd w:w="0" w:type="dxa"/>
      <w:tblCellMar>
        <w:top w:w="0" w:type="dxa"/>
        <w:left w:w="108" w:type="dxa"/>
        <w:bottom w:w="0" w:type="dxa"/>
        <w:right w:w="108" w:type="dxa"/>
      </w:tblCellMar>
    </w:tblPr>
  </w:style>
  <w:style w:type="numbering" w:styleId="Sraonra" w:default="1">
    <w:name w:val="No List"/>
    <w:uiPriority w:val="99"/>
    <w:semiHidden/>
    <w:unhideWhenUsed/>
  </w:style>
  <w:style w:type="character" w:styleId="Antrat1Diagrama" w:customStyle="1">
    <w:name w:val="Antraštė 1 Diagrama"/>
    <w:link w:val="Antrat1"/>
    <w:uiPriority w:val="9"/>
    <w:rsid w:val="003E005D"/>
    <w:rPr>
      <w:rFonts w:ascii="Times New Roman" w:hAnsi="Times New Roman" w:eastAsiaTheme="majorEastAsia" w:cstheme="majorBidi"/>
      <w:b/>
      <w:bCs/>
      <w:sz w:val="28"/>
      <w:szCs w:val="28"/>
    </w:rPr>
  </w:style>
  <w:style w:type="character" w:styleId="Antrat2Diagrama" w:customStyle="1">
    <w:name w:val="Antraštė 2 Diagrama"/>
    <w:link w:val="Antrat2"/>
    <w:uiPriority w:val="9"/>
    <w:rsid w:val="003E005D"/>
    <w:rPr>
      <w:rFonts w:ascii="Times New Roman" w:hAnsi="Times New Roman" w:eastAsiaTheme="majorEastAsia" w:cstheme="majorBidi"/>
      <w:b/>
      <w:bCs/>
    </w:rPr>
  </w:style>
  <w:style w:type="character" w:styleId="Antrat3Diagrama" w:customStyle="1">
    <w:name w:val="Antraštė 3 Diagrama"/>
    <w:link w:val="Antrat3"/>
    <w:uiPriority w:val="9"/>
    <w:semiHidden/>
    <w:rsid w:val="22E2B27F"/>
    <w:rPr>
      <w:rFonts w:ascii="Times New Roman" w:hAnsi="Times New Roman" w:eastAsia="Times New Roman" w:cs="Times New Roman"/>
      <w:b/>
      <w:bCs/>
      <w:noProof w:val="0"/>
      <w:color w:val="auto"/>
      <w:sz w:val="24"/>
      <w:szCs w:val="24"/>
      <w:lang w:val="lt"/>
    </w:rPr>
  </w:style>
  <w:style w:type="character" w:styleId="Antrat4Diagrama" w:customStyle="1">
    <w:name w:val="Antraštė 4 Diagrama"/>
    <w:link w:val="Antrat4"/>
    <w:uiPriority w:val="9"/>
    <w:semiHidden/>
    <w:rsid w:val="22E2B27F"/>
    <w:rPr>
      <w:rFonts w:eastAsiaTheme="majorEastAsia" w:cstheme="majorBidi"/>
      <w:i/>
      <w:iCs/>
      <w:color w:val="0F4761" w:themeColor="accent1" w:themeShade="BF"/>
    </w:rPr>
  </w:style>
  <w:style w:type="character" w:styleId="Antrat5Diagrama" w:customStyle="1">
    <w:name w:val="Antraštė 5 Diagrama"/>
    <w:link w:val="Antrat5"/>
    <w:uiPriority w:val="9"/>
    <w:semiHidden/>
    <w:rsid w:val="22E2B27F"/>
    <w:rPr>
      <w:rFonts w:eastAsiaTheme="majorEastAsia" w:cstheme="majorBidi"/>
      <w:color w:val="0F4761" w:themeColor="accent1" w:themeShade="BF"/>
    </w:rPr>
  </w:style>
  <w:style w:type="character" w:styleId="Antrat6Diagrama" w:customStyle="1">
    <w:name w:val="Antraštė 6 Diagrama"/>
    <w:link w:val="Antrat6"/>
    <w:uiPriority w:val="9"/>
    <w:semiHidden/>
    <w:rsid w:val="22E2B27F"/>
    <w:rPr>
      <w:rFonts w:eastAsiaTheme="majorEastAsia" w:cstheme="majorBidi"/>
      <w:i/>
      <w:iCs/>
      <w:color w:val="595959" w:themeColor="text1" w:themeTint="A6"/>
    </w:rPr>
  </w:style>
  <w:style w:type="character" w:styleId="Antrat7Diagrama" w:customStyle="1">
    <w:name w:val="Antraštė 7 Diagrama"/>
    <w:link w:val="Antrat7"/>
    <w:uiPriority w:val="9"/>
    <w:semiHidden/>
    <w:rsid w:val="22E2B27F"/>
    <w:rPr>
      <w:rFonts w:eastAsiaTheme="majorEastAsia" w:cstheme="majorBidi"/>
      <w:color w:val="595959" w:themeColor="text1" w:themeTint="A6"/>
    </w:rPr>
  </w:style>
  <w:style w:type="character" w:styleId="Antrat8Diagrama" w:customStyle="1">
    <w:name w:val="Antraštė 8 Diagrama"/>
    <w:link w:val="Antrat8"/>
    <w:uiPriority w:val="9"/>
    <w:semiHidden/>
    <w:rsid w:val="22E2B27F"/>
    <w:rPr>
      <w:rFonts w:eastAsiaTheme="majorEastAsia" w:cstheme="majorBidi"/>
      <w:i/>
      <w:iCs/>
      <w:color w:val="272727"/>
    </w:rPr>
  </w:style>
  <w:style w:type="character" w:styleId="Antrat9Diagrama" w:customStyle="1">
    <w:name w:val="Antraštė 9 Diagrama"/>
    <w:link w:val="Antrat9"/>
    <w:uiPriority w:val="9"/>
    <w:semiHidden/>
    <w:rsid w:val="22E2B27F"/>
    <w:rPr>
      <w:rFonts w:eastAsiaTheme="majorEastAsia" w:cstheme="majorBidi"/>
      <w:color w:val="272727"/>
    </w:rPr>
  </w:style>
  <w:style w:type="paragraph" w:styleId="Pavadinimas">
    <w:name w:val="Title"/>
    <w:link w:val="PavadinimasDiagrama"/>
    <w:uiPriority w:val="10"/>
    <w:qFormat/>
    <w:rsid w:val="22E2B27F"/>
    <w:pPr>
      <w:spacing w:after="80" w:line="240" w:lineRule="auto"/>
      <w:contextualSpacing/>
    </w:pPr>
    <w:rPr>
      <w:rFonts w:asciiTheme="majorHAnsi" w:hAnsiTheme="majorHAnsi" w:eastAsiaTheme="majorEastAsia" w:cstheme="majorBidi"/>
      <w:sz w:val="56"/>
      <w:szCs w:val="56"/>
    </w:rPr>
  </w:style>
  <w:style w:type="character" w:styleId="PavadinimasDiagrama" w:customStyle="1">
    <w:name w:val="Pavadinimas Diagrama"/>
    <w:link w:val="Pavadinimas"/>
    <w:uiPriority w:val="10"/>
    <w:rsid w:val="22E2B27F"/>
    <w:rPr>
      <w:rFonts w:asciiTheme="majorHAnsi" w:hAnsiTheme="majorHAnsi" w:eastAsiaTheme="majorEastAsia" w:cstheme="majorBidi"/>
      <w:sz w:val="56"/>
      <w:szCs w:val="56"/>
    </w:rPr>
  </w:style>
  <w:style w:type="paragraph" w:styleId="Paantrat">
    <w:name w:val="Subtitle"/>
    <w:link w:val="PaantratDiagrama"/>
    <w:uiPriority w:val="11"/>
    <w:qFormat/>
    <w:rsid w:val="22E2B27F"/>
    <w:pPr>
      <w:ind w:firstLine="567"/>
    </w:pPr>
    <w:rPr>
      <w:rFonts w:eastAsiaTheme="majorEastAsia" w:cstheme="majorBidi"/>
      <w:color w:val="595959" w:themeColor="text1" w:themeTint="A6"/>
      <w:sz w:val="28"/>
      <w:szCs w:val="28"/>
    </w:rPr>
  </w:style>
  <w:style w:type="character" w:styleId="PaantratDiagrama" w:customStyle="1">
    <w:name w:val="Paantraštė Diagrama"/>
    <w:link w:val="Paantrat"/>
    <w:uiPriority w:val="11"/>
    <w:rsid w:val="22E2B27F"/>
    <w:rPr>
      <w:rFonts w:eastAsiaTheme="majorEastAsia" w:cstheme="majorBidi"/>
      <w:color w:val="595959" w:themeColor="text1" w:themeTint="A6"/>
      <w:sz w:val="28"/>
      <w:szCs w:val="28"/>
    </w:rPr>
  </w:style>
  <w:style w:type="paragraph" w:styleId="Citata">
    <w:name w:val="Quote"/>
    <w:link w:val="CitataDiagrama"/>
    <w:uiPriority w:val="29"/>
    <w:qFormat/>
    <w:rsid w:val="22E2B27F"/>
    <w:pPr>
      <w:spacing w:before="160"/>
      <w:jc w:val="center"/>
    </w:pPr>
    <w:rPr>
      <w:i/>
      <w:iCs/>
      <w:color w:val="404040" w:themeColor="text1" w:themeTint="BF"/>
    </w:rPr>
  </w:style>
  <w:style w:type="character" w:styleId="CitataDiagrama" w:customStyle="1">
    <w:name w:val="Citata Diagrama"/>
    <w:link w:val="Citata"/>
    <w:uiPriority w:val="29"/>
    <w:rsid w:val="22E2B27F"/>
    <w:rPr>
      <w:i/>
      <w:iCs/>
      <w:color w:val="404040" w:themeColor="text1" w:themeTint="BF"/>
    </w:rPr>
  </w:style>
  <w:style w:type="paragraph" w:styleId="Sraopastraipa">
    <w:name w:val="List Paragraph"/>
    <w:uiPriority w:val="34"/>
    <w:qFormat/>
    <w:rsid w:val="22E2B27F"/>
    <w:pPr>
      <w:ind w:left="720"/>
      <w:contextualSpacing/>
    </w:pPr>
  </w:style>
  <w:style w:type="character" w:styleId="Rykuspabraukimas">
    <w:name w:val="Intense Emphasis"/>
    <w:uiPriority w:val="21"/>
    <w:qFormat/>
    <w:rsid w:val="22E2B27F"/>
    <w:rPr>
      <w:i/>
      <w:iCs/>
      <w:color w:val="0F4761" w:themeColor="accent1" w:themeShade="BF"/>
    </w:rPr>
  </w:style>
  <w:style w:type="paragraph" w:styleId="Iskirtacitata">
    <w:name w:val="Intense Quote"/>
    <w:link w:val="IskirtacitataDiagrama"/>
    <w:uiPriority w:val="30"/>
    <w:qFormat/>
    <w:rsid w:val="22E2B27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skirtacitataDiagrama" w:customStyle="1">
    <w:name w:val="Išskirta citata Diagrama"/>
    <w:link w:val="Iskirtacitata"/>
    <w:uiPriority w:val="30"/>
    <w:rsid w:val="22E2B27F"/>
    <w:rPr>
      <w:i/>
      <w:iCs/>
      <w:color w:val="0F4761" w:themeColor="accent1" w:themeShade="BF"/>
    </w:rPr>
  </w:style>
  <w:style w:type="character" w:styleId="Rykinuoroda">
    <w:name w:val="Intense Reference"/>
    <w:uiPriority w:val="32"/>
    <w:qFormat/>
    <w:rsid w:val="22E2B27F"/>
    <w:rPr>
      <w:b/>
      <w:bCs/>
      <w:smallCaps/>
      <w:color w:val="0F4761" w:themeColor="accent1" w:themeShade="BF"/>
    </w:rPr>
  </w:style>
  <w:style w:type="character" w:styleId="Hipersaitas">
    <w:name w:val="Hyperlink"/>
    <w:uiPriority w:val="99"/>
    <w:unhideWhenUsed/>
    <w:rsid w:val="22E2B27F"/>
    <w:rPr>
      <w:color w:val="467886"/>
      <w:u w:val="single"/>
    </w:rPr>
  </w:style>
  <w:style w:type="character" w:styleId="Neapdorotaspaminjimas">
    <w:name w:val="Unresolved Mention"/>
    <w:uiPriority w:val="99"/>
    <w:semiHidden/>
    <w:unhideWhenUsed/>
    <w:rsid w:val="22E2B27F"/>
    <w:rPr>
      <w:color w:val="605E5C"/>
    </w:rPr>
  </w:style>
  <w:style w:type="paragraph" w:styleId="prastasiniatinklio">
    <w:name w:val="Normal (Web)"/>
    <w:uiPriority w:val="99"/>
    <w:unhideWhenUsed/>
    <w:rsid w:val="22E2B27F"/>
    <w:rPr>
      <w:rFonts w:cs="Times New Roman"/>
    </w:rPr>
  </w:style>
  <w:style w:type="paragraph" w:styleId="Bibliografija">
    <w:name w:val="Bibliography"/>
    <w:uiPriority w:val="37"/>
    <w:unhideWhenUsed/>
    <w:rsid w:val="22E2B27F"/>
    <w:pPr>
      <w:spacing w:after="0" w:line="480" w:lineRule="auto"/>
      <w:ind w:left="720" w:hanging="720"/>
    </w:pPr>
  </w:style>
  <w:style w:type="character" w:styleId="Perirtashipersaitas">
    <w:name w:val="FollowedHyperlink"/>
    <w:uiPriority w:val="99"/>
    <w:semiHidden/>
    <w:unhideWhenUsed/>
    <w:rsid w:val="22E2B27F"/>
    <w:rPr>
      <w:color w:val="96607D"/>
      <w:u w:val="single"/>
    </w:rPr>
  </w:style>
  <w:style w:type="character" w:styleId="Komentaronuoroda">
    <w:name w:val="annotation reference"/>
    <w:uiPriority w:val="99"/>
    <w:semiHidden/>
    <w:unhideWhenUsed/>
    <w:rsid w:val="22E2B27F"/>
    <w:rPr>
      <w:sz w:val="16"/>
      <w:szCs w:val="16"/>
    </w:rPr>
  </w:style>
  <w:style w:type="paragraph" w:styleId="Komentarotekstas">
    <w:name w:val="annotation text"/>
    <w:link w:val="KomentarotekstasDiagrama"/>
    <w:uiPriority w:val="99"/>
    <w:semiHidden/>
    <w:unhideWhenUsed/>
    <w:rsid w:val="22E2B27F"/>
    <w:pPr>
      <w:spacing w:line="240" w:lineRule="auto"/>
    </w:pPr>
    <w:rPr>
      <w:sz w:val="20"/>
      <w:szCs w:val="20"/>
    </w:rPr>
  </w:style>
  <w:style w:type="character" w:styleId="KomentarotekstasDiagrama" w:customStyle="1">
    <w:name w:val="Komentaro tekstas Diagrama"/>
    <w:link w:val="Komentarotekstas"/>
    <w:uiPriority w:val="99"/>
    <w:semiHidden/>
    <w:rsid w:val="22E2B27F"/>
    <w:rPr>
      <w:sz w:val="20"/>
      <w:szCs w:val="20"/>
    </w:rPr>
  </w:style>
  <w:style w:type="paragraph" w:styleId="Komentarotema">
    <w:name w:val="annotation subject"/>
    <w:basedOn w:val="Komentarotekstas"/>
    <w:next w:val="Komentarotekstas"/>
    <w:link w:val="KomentarotemaDiagrama"/>
    <w:uiPriority w:val="99"/>
    <w:semiHidden/>
    <w:unhideWhenUsed/>
    <w:rsid w:val="00C417AF"/>
    <w:rPr>
      <w:b/>
      <w:bCs/>
    </w:rPr>
  </w:style>
  <w:style w:type="character" w:styleId="KomentarotemaDiagrama" w:customStyle="1">
    <w:name w:val="Komentaro tema Diagrama"/>
    <w:basedOn w:val="KomentarotekstasDiagrama"/>
    <w:link w:val="Komentarotema"/>
    <w:uiPriority w:val="99"/>
    <w:semiHidden/>
    <w:rsid w:val="00C417AF"/>
    <w:rPr>
      <w:b/>
      <w:bCs/>
      <w:sz w:val="20"/>
      <w:szCs w:val="20"/>
    </w:rPr>
  </w:style>
  <w:style w:type="character" w:styleId="Grietas">
    <w:name w:val="Strong"/>
    <w:uiPriority w:val="22"/>
    <w:qFormat/>
    <w:rsid w:val="22E2B27F"/>
    <w:rPr>
      <w:b/>
      <w:bCs/>
    </w:rPr>
  </w:style>
  <w:style w:type="character" w:styleId="Emfaz">
    <w:name w:val="Emphasis"/>
    <w:uiPriority w:val="20"/>
    <w:qFormat/>
    <w:rsid w:val="22E2B27F"/>
    <w:rPr>
      <w:i/>
      <w:iCs/>
    </w:rPr>
  </w:style>
  <w:style w:type="paragraph" w:styleId="Normal-biblio" w:customStyle="1">
    <w:name w:val="Normal-biblio"/>
    <w:link w:val="Normal-biblioChar"/>
    <w:uiPriority w:val="1"/>
    <w:qFormat/>
    <w:rsid w:val="003E005D"/>
    <w:pPr>
      <w:spacing w:line="240" w:lineRule="auto"/>
      <w:ind w:left="720" w:hanging="720"/>
    </w:pPr>
    <w:rPr>
      <w:rFonts w:ascii="Times New Roman" w:hAnsi="Times New Roman" w:eastAsiaTheme="minorEastAsia"/>
      <w:lang w:val="lt"/>
    </w:rPr>
  </w:style>
  <w:style w:type="character" w:styleId="Normal-biblioChar" w:customStyle="1">
    <w:name w:val="Normal-biblio Char"/>
    <w:link w:val="Normal-biblio"/>
    <w:uiPriority w:val="1"/>
    <w:rsid w:val="003E005D"/>
    <w:rPr>
      <w:rFonts w:ascii="Times New Roman" w:hAnsi="Times New Roman" w:eastAsiaTheme="minorEastAsia"/>
      <w:lang w:val="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668623">
      <w:bodyDiv w:val="1"/>
      <w:marLeft w:val="0"/>
      <w:marRight w:val="0"/>
      <w:marTop w:val="0"/>
      <w:marBottom w:val="0"/>
      <w:divBdr>
        <w:top w:val="none" w:sz="0" w:space="0" w:color="auto"/>
        <w:left w:val="none" w:sz="0" w:space="0" w:color="auto"/>
        <w:bottom w:val="none" w:sz="0" w:space="0" w:color="auto"/>
        <w:right w:val="none" w:sz="0" w:space="0" w:color="auto"/>
      </w:divBdr>
    </w:div>
    <w:div w:id="989358651">
      <w:bodyDiv w:val="1"/>
      <w:marLeft w:val="0"/>
      <w:marRight w:val="0"/>
      <w:marTop w:val="0"/>
      <w:marBottom w:val="0"/>
      <w:divBdr>
        <w:top w:val="none" w:sz="0" w:space="0" w:color="auto"/>
        <w:left w:val="none" w:sz="0" w:space="0" w:color="auto"/>
        <w:bottom w:val="none" w:sz="0" w:space="0" w:color="auto"/>
        <w:right w:val="none" w:sz="0" w:space="0" w:color="auto"/>
      </w:divBdr>
    </w:div>
    <w:div w:id="1188720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etais.ee/en/" TargetMode="External" Id="rId18" /><Relationship Type="http://schemas.openxmlformats.org/officeDocument/2006/relationships/hyperlink" Target="https://www.ciencia.gob.es/en/Estrategias-y-Planes/Estrategias/ENCA.html" TargetMode="External" Id="rId34" /><Relationship Type="http://schemas.openxmlformats.org/officeDocument/2006/relationships/hyperlink" Target="https://www.dri.ie/" TargetMode="External" Id="rId42" /><Relationship Type="http://schemas.openxmlformats.org/officeDocument/2006/relationships/hyperlink" Target="https://www.sfi.ie/funding/sfi-data-management/" TargetMode="External" Id="rId47" /><Relationship Type="http://schemas.openxmlformats.org/officeDocument/2006/relationships/hyperlink" Target="https://www.fwf.ac.at/en/research-funding/open-access-policy/research-data-management" TargetMode="External" Id="rId50" /><Relationship Type="http://schemas.openxmlformats.org/officeDocument/2006/relationships/hyperlink" Target="https://doi.org/10.48550/arXiv.2402.13343" TargetMode="External" Id="rId55" /><Relationship Type="http://schemas.openxmlformats.org/officeDocument/2006/relationships/hyperlink" Target="https://eosc.eu/tripartite-collaboration/greece" TargetMode="External" Id="rId63" /><Relationship Type="http://schemas.openxmlformats.org/officeDocument/2006/relationships/hyperlink" Target="https://www.ciencia.gob.es/dam/jcr:e5b759a4-d756-4af9-89b0-a8cf5fd28e20/ENCA_EN_acc.pdf" TargetMode="External" Id="rId68" /><Relationship Type="http://schemas.openxmlformats.org/officeDocument/2006/relationships/hyperlink" Target="https://icm.edu.pl/en/" TargetMode="External" Id="rId76" /><Relationship Type="http://schemas.openxmlformats.org/officeDocument/2006/relationships/hyperlink" Target="https://www.surf.nl/en" TargetMode="External" Id="rId84" /><Relationship Type="http://schemas.openxmlformats.org/officeDocument/2006/relationships/hyperlink" Target="https://doi.org/10.1002/asi.24117" TargetMode="External" Id="rId89" /><Relationship Type="http://schemas.openxmlformats.org/officeDocument/2006/relationships/hyperlink" Target="https://www.cesnet.cz/" TargetMode="External" Id="rId7" /><Relationship Type="http://schemas.openxmlformats.org/officeDocument/2006/relationships/hyperlink" Target="https://vpc.lv/" TargetMode="External" Id="rId71" /><Relationship Type="http://schemas.openxmlformats.org/officeDocument/2006/relationships/styles" Target="styles.xml" Id="rId2" /><Relationship Type="http://schemas.openxmlformats.org/officeDocument/2006/relationships/hyperlink" Target="https://etag.ee/en/" TargetMode="External" Id="rId16" /><Relationship Type="http://schemas.openxmlformats.org/officeDocument/2006/relationships/hyperlink" Target="https://www.skills4eosc.eu/network/competence-centres/open-science-cloud-competence-center-in-greece?utm_source=chatgpt.com" TargetMode="External" Id="rId29" /><Relationship Type="http://schemas.openxmlformats.org/officeDocument/2006/relationships/hyperlink" Target="https://www.csic.es/en/csic" TargetMode="External" Id="rId32" /><Relationship Type="http://schemas.openxmlformats.org/officeDocument/2006/relationships/hyperlink" Target="https://dv.dataverse.lv/dataverse/root" TargetMode="External" Id="rId37" /><Relationship Type="http://schemas.openxmlformats.org/officeDocument/2006/relationships/hyperlink" Target="https://www.heanet.ie/" TargetMode="External" Id="rId45" /><Relationship Type="http://schemas.openxmlformats.org/officeDocument/2006/relationships/hyperlink" Target="https://fair-office.at/" TargetMode="External" Id="rId53" /><Relationship Type="http://schemas.openxmlformats.org/officeDocument/2006/relationships/hyperlink" Target="https://www.deic.dk/en" TargetMode="External" Id="rId58" /><Relationship Type="http://schemas.openxmlformats.org/officeDocument/2006/relationships/hyperlink" Target="https://eosc.eu/tripartite-collaboration/spain" TargetMode="External" Id="rId66" /><Relationship Type="http://schemas.openxmlformats.org/officeDocument/2006/relationships/hyperlink" Target="https://eosc.eu/tripartite-collaboration/poland" TargetMode="External" Id="rId74" /><Relationship Type="http://schemas.openxmlformats.org/officeDocument/2006/relationships/hyperlink" Target="https://plgrid.pl/en" TargetMode="External" Id="rId79" /><Relationship Type="http://schemas.openxmlformats.org/officeDocument/2006/relationships/hyperlink" Target="https://www.eosc.eu/sria" TargetMode="External" Id="rId87" /><Relationship Type="http://schemas.openxmlformats.org/officeDocument/2006/relationships/hyperlink" Target="https://datastewards.ie/" TargetMode="External" Id="rId5" /><Relationship Type="http://schemas.openxmlformats.org/officeDocument/2006/relationships/hyperlink" Target="https://etais.ee/en/about-us/" TargetMode="External" Id="rId61" /><Relationship Type="http://schemas.openxmlformats.org/officeDocument/2006/relationships/hyperlink" Target="https://eosc.eu/tripartite-collaboration/netherlands/" TargetMode="External" Id="rId82" /><Relationship Type="http://schemas.openxmlformats.org/officeDocument/2006/relationships/fontTable" Target="fontTable.xml" Id="rId90" /><Relationship Type="http://schemas.openxmlformats.org/officeDocument/2006/relationships/hyperlink" Target="https://neic.no/" TargetMode="External" Id="rId19" /><Relationship Type="http://schemas.openxmlformats.org/officeDocument/2006/relationships/hyperlink" Target="https://www.hellenicopenscience.gr/el/" TargetMode="External" Id="rId27" /><Relationship Type="http://schemas.openxmlformats.org/officeDocument/2006/relationships/hyperlink" Target="https://www.ekt.gr/en" TargetMode="External" Id="rId30" /><Relationship Type="http://schemas.openxmlformats.org/officeDocument/2006/relationships/hyperlink" Target="https://www.eosc-synergy.eu/europe/spain/" TargetMode="External" Id="rId35" /><Relationship Type="http://schemas.openxmlformats.org/officeDocument/2006/relationships/hyperlink" Target="https://repository.dri.ie/" TargetMode="External" Id="rId43" /><Relationship Type="http://schemas.openxmlformats.org/officeDocument/2006/relationships/hyperlink" Target="https://datastewards.ie/" TargetMode="External" Id="rId48" /><Relationship Type="http://schemas.openxmlformats.org/officeDocument/2006/relationships/hyperlink" Target="https://eosc.eu/tripartite-collaboration/czech-republic" TargetMode="External" Id="rId56" /><Relationship Type="http://schemas.openxmlformats.org/officeDocument/2006/relationships/hyperlink" Target="https://grnet.gr/en/company/" TargetMode="External" Id="rId64" /><Relationship Type="http://schemas.openxmlformats.org/officeDocument/2006/relationships/hyperlink" Target="https://eosc.eu/news/2025/01/open-science-and-the-advancement-of-latvias-research-capabilities-on-a-global-scale/" TargetMode="External" Id="rId69" /><Relationship Type="http://schemas.openxmlformats.org/officeDocument/2006/relationships/hyperlink" Target="https://ncn.gov.pl/en/open-science/data-management-plans" TargetMode="External" Id="rId77" /><Relationship Type="http://schemas.openxmlformats.org/officeDocument/2006/relationships/hyperlink" Target="https://datahub.at/" TargetMode="External" Id="rId51" /><Relationship Type="http://schemas.openxmlformats.org/officeDocument/2006/relationships/hyperlink" Target="https://www.izm.gov.lv/sites/izm/files/petijums-atverta_zinatne_21_2.pdf" TargetMode="External" Id="rId72" /><Relationship Type="http://schemas.openxmlformats.org/officeDocument/2006/relationships/hyperlink" Target="https://bip.ug.edu.pl/sites/default/files/nodes/akty_normatywne/118492/files/01._polityka_zarzadzania_danymi_badawczymi_en.pdf" TargetMode="External" Id="rId80" /><Relationship Type="http://schemas.openxmlformats.org/officeDocument/2006/relationships/hyperlink" Target="https://doi.org/10.1038/sdata.2016.18" TargetMode="External" Id="rId85" /><Relationship Type="http://schemas.openxmlformats.org/officeDocument/2006/relationships/settings" Target="settings.xml" Id="rId3" /><Relationship Type="http://schemas.openxmlformats.org/officeDocument/2006/relationships/hyperlink" Target="https://www.hm.ee/en/ministry/ministry/strategic-planning-2021-2035" TargetMode="External" Id="rId17" /><Relationship Type="http://schemas.openxmlformats.org/officeDocument/2006/relationships/hyperlink" Target="https://www.fecyt.es/" TargetMode="External" Id="rId33" /><Relationship Type="http://schemas.openxmlformats.org/officeDocument/2006/relationships/hyperlink" Target="https://www.gov.ie/en/publication/87935-national-open-research-forum/" TargetMode="External" Id="rId46" /><Relationship Type="http://schemas.openxmlformats.org/officeDocument/2006/relationships/hyperlink" Target="https://www.fecyt.es/" TargetMode="External" Id="rId67" /><Relationship Type="http://schemas.openxmlformats.org/officeDocument/2006/relationships/hyperlink" Target="https://www.etis.ee/" TargetMode="External" Id="rId20" /><Relationship Type="http://schemas.openxmlformats.org/officeDocument/2006/relationships/hyperlink" Target="https://eosc.pl/" TargetMode="External" Id="rId41" /><Relationship Type="http://schemas.openxmlformats.org/officeDocument/2006/relationships/hyperlink" Target="https://www.forschungsdaten.at/" TargetMode="External" Id="rId54" /><Relationship Type="http://schemas.openxmlformats.org/officeDocument/2006/relationships/hyperlink" Target="https://www.etag.ee/wp-content/uploads/2017/03/Open-Science-in-Estonia-Principles-and-Recommendations-final.pdf" TargetMode="External" Id="rId62" /><Relationship Type="http://schemas.openxmlformats.org/officeDocument/2006/relationships/hyperlink" Target="https://eosc.eu/tripartite-collaboration/latvia" TargetMode="External" Id="rId70" /><Relationship Type="http://schemas.openxmlformats.org/officeDocument/2006/relationships/hyperlink" Target="https://eosc.pl/" TargetMode="External" Id="rId75" /><Relationship Type="http://schemas.openxmlformats.org/officeDocument/2006/relationships/hyperlink" Target="https://www.nwo.nl/en/research-data-management" TargetMode="External" Id="rId83" /><Relationship Type="http://schemas.openxmlformats.org/officeDocument/2006/relationships/hyperlink" Target="https://doi.org/10.1787/1fda7b5e-en" TargetMode="External" Id="rId88" /><Relationship Type="http://schemas.openxmlformats.org/officeDocument/2006/relationships/theme" Target="theme/theme1.xml" Id="rId91" /><Relationship Type="http://schemas.openxmlformats.org/officeDocument/2006/relationships/numbering" Target="numbering.xml" Id="rId1" /><Relationship Type="http://schemas.openxmlformats.org/officeDocument/2006/relationships/hyperlink" Target="https://www.techlib.cz/en/" TargetMode="External" Id="rId6" /><Relationship Type="http://schemas.openxmlformats.org/officeDocument/2006/relationships/hyperlink" Target="https://grnet.gr/en/company/" TargetMode="External" Id="rId28" /><Relationship Type="http://schemas.openxmlformats.org/officeDocument/2006/relationships/hyperlink" Target="https://vpc.lv/" TargetMode="External" Id="rId36" /><Relationship Type="http://schemas.openxmlformats.org/officeDocument/2006/relationships/hyperlink" Target="https://aussda.at/en/" TargetMode="External" Id="rId49" /><Relationship Type="http://schemas.openxmlformats.org/officeDocument/2006/relationships/hyperlink" Target="https://www.deic.dk/en/data-management/data-management-deic/advisory-boards/eosc-denmark-coordination-forum" TargetMode="External" Id="rId57" /><Relationship Type="http://schemas.openxmlformats.org/officeDocument/2006/relationships/hyperlink" Target="https://www.deic.dk/en/front" TargetMode="External" Id="rId10" /><Relationship Type="http://schemas.openxmlformats.org/officeDocument/2006/relationships/hyperlink" Target="https://www.recolecta.fecyt.es/" TargetMode="External" Id="rId31" /><Relationship Type="http://schemas.openxmlformats.org/officeDocument/2006/relationships/hyperlink" Target="https://eosc.eu/tripartite-collaboration/ireland" TargetMode="External" Id="rId44" /><Relationship Type="http://schemas.openxmlformats.org/officeDocument/2006/relationships/hyperlink" Target="https://eosc.eu/tripartite-collaboration/austria/" TargetMode="External" Id="rId52" /><Relationship Type="http://schemas.openxmlformats.org/officeDocument/2006/relationships/hyperlink" Target="https://eosc.eu/tripartite-collaboration/estonia" TargetMode="External" Id="rId60" /><Relationship Type="http://schemas.openxmlformats.org/officeDocument/2006/relationships/hyperlink" Target="https://www.hellenicopenscience.gr/en/" TargetMode="External" Id="rId65" /><Relationship Type="http://schemas.openxmlformats.org/officeDocument/2006/relationships/hyperlink" Target="https://www.izm.gov.lv/lv/media/17072/download" TargetMode="External" Id="rId73" /><Relationship Type="http://schemas.openxmlformats.org/officeDocument/2006/relationships/hyperlink" Target="https://www.openaire.eu/blogs/open-research-data-in-poland-on-the-rise" TargetMode="External" Id="rId78" /><Relationship Type="http://schemas.openxmlformats.org/officeDocument/2006/relationships/hyperlink" Target="https://dans.knaw.nl/en/" TargetMode="External" Id="rId81" /><Relationship Type="http://schemas.openxmlformats.org/officeDocument/2006/relationships/hyperlink" Target="https://doi.org/10.2777/1524" TargetMode="External" Id="rId86" /><Relationship Type="http://schemas.openxmlformats.org/officeDocument/2006/relationships/webSettings" Target="webSettings.xml" Id="rId4" /><Relationship Type="http://schemas.openxmlformats.org/officeDocument/2006/relationships/hyperlink" Target="https://www.eosc.cz/en" TargetMode="External" Id="Rfcf32f2c76964307" /><Relationship Type="http://schemas.openxmlformats.org/officeDocument/2006/relationships/hyperlink" Target="https://arcg.is/1bHbSD0" TargetMode="External" Id="R84e36d7d216d41cc" /><Relationship Type="http://schemas.openxmlformats.org/officeDocument/2006/relationships/hyperlink" Target="https://www.openaire.eu/os-czech-republic" TargetMode="External" Id="R5844abf84ee54c10" /><Relationship Type="http://schemas.openxmlformats.org/officeDocument/2006/relationships/hyperlink" Target="https://www.e-infra.cz/en" TargetMode="External" Id="Rb43cc9c7555d43bc" /><Relationship Type="http://schemas.openxmlformats.org/officeDocument/2006/relationships/hyperlink" Target="https://sdunet.dk/en/research/research-data-management-support" TargetMode="External" Id="Ra97005fa5ea34812" /><Relationship Type="http://schemas.openxmlformats.org/officeDocument/2006/relationships/hyperlink" Target="https://data.dtu.dk/" TargetMode="External" Id="R1e7b9d17e7cc4699" /><Relationship Type="http://schemas.openxmlformats.org/officeDocument/2006/relationships/hyperlink" Target="https://loar.kb.dk/home" TargetMode="External" Id="Re9e46db3f36e47f0" /><Relationship Type="http://schemas.openxmlformats.org/officeDocument/2006/relationships/hyperlink" Target="https://dataverse.deic.dk/" TargetMode="External" Id="Rea34e9b286b24cc1" /><Relationship Type="http://schemas.openxmlformats.org/officeDocument/2006/relationships/hyperlink" Target="https://datice.is/en/nordic-data-stewardship-network" TargetMode="External" Id="R499df7c99c00460c" /><Relationship Type="http://schemas.openxmlformats.org/officeDocument/2006/relationships/hyperlink" Target="https://www.deic.dk/en/data-management/data-management-deic/advisory-boards/eosc-denmark-coordination-forum" TargetMode="External" Id="R497f9568ced04558" /><Relationship Type="http://schemas.openxmlformats.org/officeDocument/2006/relationships/hyperlink" Target="https://www.openaire.eu/" TargetMode="External" Id="R5da14b20a005454d" /><Relationship Type="http://schemas.openxmlformats.org/officeDocument/2006/relationships/hyperlink" Target="https://eosc-nordic.eu/" TargetMode="External" Id="R6e3ab3049af141fe" /><Relationship Type="http://schemas.openxmlformats.org/officeDocument/2006/relationships/hyperlink" Target="https://www.skills4eosc.eu/" TargetMode="External" Id="Rf8adf17513f54947" /><Relationship Type="http://schemas.openxmlformats.org/officeDocument/2006/relationships/hyperlink" Target="https://fair-impact.eu/" TargetMode="External" Id="Rb3c02a987d0145e9" /><Relationship Type="http://schemas.openxmlformats.org/officeDocument/2006/relationships/hyperlink" Target="https://datadoi.ee/" TargetMode="External" Id="Rc37466b7c4e44adc" /><Relationship Type="http://schemas.openxmlformats.org/officeDocument/2006/relationships/hyperlink" Target="https://data.taltech.ee/" TargetMode="External" Id="R09aa597abb12487a" /><Relationship Type="http://schemas.openxmlformats.org/officeDocument/2006/relationships/hyperlink" Target="https://www.openaire.eu/" TargetMode="External" Id="R3eb8dc096cc94fe3" /><Relationship Type="http://schemas.openxmlformats.org/officeDocument/2006/relationships/hyperlink" Target="https://eosc-nordic.eu/" TargetMode="External" Id="Refff747954f94186" /><Relationship Type="http://schemas.openxmlformats.org/officeDocument/2006/relationships/hyperlink" Target="https://dataverse.rsu.lv/" TargetMode="External" Id="R7c4d693222b4461b" /><Relationship Type="http://schemas.openxmlformats.org/officeDocument/2006/relationships/hyperlink" Target="https://eosc.eu/tripartite-collaboration/denmark" TargetMode="External" Id="R0245723e814641dd" /><Relationship Type="http://schemas.openxmlformats.org/officeDocument/2006/relationships/hyperlink" Target="https://doi.org/10.5281/zenodo.3609516" TargetMode="External" Id="R1541e4d308ce448f" /></Relationships>
</file>

<file path=word/theme/theme1.xml><?xml version="1.0" encoding="utf-8"?>
<a:theme xmlns:a="http://schemas.openxmlformats.org/drawingml/2006/main" xmlns:thm15="http://schemas.microsoft.com/office/thememl/2012/main" name="„Office“ 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Gerinta Raguckaitė | Lietuvos mokslo taryba</dc:creator>
  <keywords/>
  <dc:description/>
  <lastModifiedBy>Gintė Medzvieckaitė</lastModifiedBy>
  <revision>15</revision>
  <dcterms:created xsi:type="dcterms:W3CDTF">2026-01-27T09:29:00.0000000Z</dcterms:created>
  <dcterms:modified xsi:type="dcterms:W3CDTF">2026-02-06T07:45:05.0535256Z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8a8170bd-ea93-437e-a82e-14e4841d545b</vt:lpwstr>
  </property>
  <property fmtid="{D5CDD505-2E9C-101B-9397-08002B2CF9AE}" pid="3" name="ZOTERO_PREF_1">
    <vt:lpwstr>&lt;data data-version="3" zotero-version="7.0.9"&gt;&lt;session id="G2tKS6Q3"/&gt;&lt;style id="http://www.zotero.org/styles/apa" locale="en-US" hasBibliography="1" bibliographyStyleHasBeenSet="1"/&gt;&lt;prefs&gt;&lt;pref name="fieldType" value="Field"/&gt;&lt;pref name="automaticJourna</vt:lpwstr>
  </property>
  <property fmtid="{D5CDD505-2E9C-101B-9397-08002B2CF9AE}" pid="4" name="ZOTERO_PREF_2">
    <vt:lpwstr>lAbbreviations" value="true"/&gt;&lt;/prefs&gt;&lt;/data&gt;</vt:lpwstr>
  </property>
</Properties>
</file>