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B8" w:rsidRDefault="00C918B8" w:rsidP="00C918B8">
      <w:pPr>
        <w:pStyle w:val="Heading1"/>
      </w:pPr>
      <w:bookmarkStart w:id="0" w:name="_Toc37694610"/>
      <w:r>
        <w:t>REFERENCES</w:t>
      </w:r>
      <w:bookmarkEnd w:id="0"/>
    </w:p>
    <w:p w:rsidR="00C918B8" w:rsidRDefault="00C918B8" w:rsidP="00C918B8"/>
    <w:p w:rsidR="00C918B8" w:rsidRDefault="00C918B8" w:rsidP="00C918B8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r>
        <w:rPr>
          <w:rFonts w:eastAsia="Times New Roman" w:cs="Times New Roman"/>
          <w:color w:val="231F20"/>
          <w:sz w:val="28"/>
          <w:szCs w:val="28"/>
        </w:rPr>
        <w:t xml:space="preserve">Toney G,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Jaban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F,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Puneeth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S. et al. Design and implementation of safety arm band for women and children using ARM7. International Conference on Power and Advanced Control Engineering (ICPACE); </w:t>
      </w:r>
      <w:r>
        <w:rPr>
          <w:rFonts w:eastAsia="Times New Roman" w:cs="Times New Roman"/>
          <w:color w:val="100F0D"/>
          <w:sz w:val="28"/>
          <w:szCs w:val="28"/>
        </w:rPr>
        <w:t>Bangalore.</w:t>
      </w:r>
      <w:r>
        <w:rPr>
          <w:rFonts w:eastAsia="Times New Roman" w:cs="Times New Roman"/>
          <w:color w:val="5E6061"/>
          <w:sz w:val="28"/>
          <w:szCs w:val="28"/>
        </w:rPr>
        <w:t xml:space="preserve"> </w:t>
      </w:r>
      <w:r>
        <w:rPr>
          <w:rFonts w:eastAsia="Times New Roman" w:cs="Times New Roman"/>
          <w:color w:val="231F20"/>
          <w:sz w:val="28"/>
          <w:szCs w:val="28"/>
        </w:rPr>
        <w:t>2015 Aug 12-14. p. 300–3.</w:t>
      </w:r>
    </w:p>
    <w:p w:rsidR="00C918B8" w:rsidRDefault="00C918B8" w:rsidP="00C918B8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</w:p>
    <w:p w:rsidR="00C918B8" w:rsidRDefault="00C918B8" w:rsidP="00C918B8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r>
        <w:rPr>
          <w:rFonts w:eastAsia="Times New Roman" w:cs="Times New Roman"/>
          <w:color w:val="231F20"/>
          <w:sz w:val="28"/>
          <w:szCs w:val="28"/>
        </w:rPr>
        <w:t xml:space="preserve">George R,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Anjaly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Cherian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V, Antony A, et al. An intelligent security system for violence against women in public places. IJEAT; 2014 Apr; 3(4):64–8</w:t>
      </w:r>
    </w:p>
    <w:p w:rsidR="00C918B8" w:rsidRDefault="00C918B8" w:rsidP="00C918B8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</w:p>
    <w:p w:rsidR="00C918B8" w:rsidRDefault="00C918B8" w:rsidP="00C918B8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proofErr w:type="spellStart"/>
      <w:r>
        <w:rPr>
          <w:rFonts w:eastAsia="Times New Roman" w:cs="Times New Roman"/>
          <w:color w:val="231F20"/>
          <w:sz w:val="28"/>
          <w:szCs w:val="28"/>
        </w:rPr>
        <w:t>Gowri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S,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Anandha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Mala GS.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Ecacious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IR system for investigation in textual data. Indian Journal of Science and Technology. 2015 Jun; 8(12):1–7.</w:t>
      </w:r>
    </w:p>
    <w:p w:rsidR="00C918B8" w:rsidRDefault="00C918B8" w:rsidP="00C918B8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</w:p>
    <w:p w:rsidR="00C918B8" w:rsidRDefault="00C918B8" w:rsidP="00C918B8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proofErr w:type="spellStart"/>
      <w:r>
        <w:rPr>
          <w:rFonts w:eastAsia="Times New Roman" w:cs="Times New Roman"/>
          <w:color w:val="231F20"/>
          <w:sz w:val="28"/>
          <w:szCs w:val="28"/>
        </w:rPr>
        <w:t>Vigneshwari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S,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Aramudhan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M. Social information retrieval based on semantic annotation and hashing upon the multiple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ontologies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>. Indian Journal of Science and Technology. 2015 Jan; 8(2):103–7.</w:t>
      </w:r>
    </w:p>
    <w:p w:rsidR="00C918B8" w:rsidRDefault="00C918B8" w:rsidP="00C918B8">
      <w:p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</w:p>
    <w:p w:rsidR="00C918B8" w:rsidRDefault="00C918B8" w:rsidP="00C918B8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rPr>
          <w:rFonts w:eastAsia="Times New Roman" w:cs="Times New Roman"/>
          <w:color w:val="231F20"/>
          <w:sz w:val="28"/>
          <w:szCs w:val="28"/>
        </w:rPr>
      </w:pPr>
      <w:proofErr w:type="spellStart"/>
      <w:r>
        <w:rPr>
          <w:rFonts w:eastAsia="Times New Roman" w:cs="Times New Roman"/>
          <w:color w:val="231F20"/>
          <w:sz w:val="28"/>
          <w:szCs w:val="28"/>
        </w:rPr>
        <w:t>Pantelopoulos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A, </w:t>
      </w:r>
      <w:proofErr w:type="spellStart"/>
      <w:r>
        <w:rPr>
          <w:rFonts w:eastAsia="Times New Roman" w:cs="Times New Roman"/>
          <w:color w:val="231F20"/>
          <w:sz w:val="28"/>
          <w:szCs w:val="28"/>
        </w:rPr>
        <w:t>Bourbakis</w:t>
      </w:r>
      <w:proofErr w:type="spellEnd"/>
      <w:r>
        <w:rPr>
          <w:rFonts w:eastAsia="Times New Roman" w:cs="Times New Roman"/>
          <w:color w:val="231F20"/>
          <w:sz w:val="28"/>
          <w:szCs w:val="28"/>
        </w:rPr>
        <w:t xml:space="preserve"> NG. A survey on wearable sensor-based systems for health monitoring and prognosis. IEEE Transactions on Systems, Man and Cybernetics - part C: Applications and Reviews. 2010 Jan; 40(1):1–12</w:t>
      </w:r>
    </w:p>
    <w:p w:rsidR="007437F1" w:rsidRDefault="007437F1"/>
    <w:sectPr w:rsidR="007437F1" w:rsidSect="0074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41CFF"/>
    <w:multiLevelType w:val="hybridMultilevel"/>
    <w:tmpl w:val="22D0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C918B8"/>
    <w:rsid w:val="00034AB1"/>
    <w:rsid w:val="002F7252"/>
    <w:rsid w:val="007437F1"/>
    <w:rsid w:val="00C918B8"/>
    <w:rsid w:val="00ED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B8"/>
    <w:pPr>
      <w:spacing w:before="120" w:line="264" w:lineRule="auto"/>
    </w:pPr>
    <w:rPr>
      <w:color w:val="595959" w:themeColor="text1" w:themeTint="A6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B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B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B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B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B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B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B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B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B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B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AB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AB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4AB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B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AB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34AB1"/>
    <w:rPr>
      <w:b/>
      <w:bCs/>
      <w:spacing w:val="0"/>
    </w:rPr>
  </w:style>
  <w:style w:type="character" w:styleId="Emphasis">
    <w:name w:val="Emphasis"/>
    <w:uiPriority w:val="20"/>
    <w:qFormat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34A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AB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4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AB1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34AB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B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34AB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34AB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34AB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34AB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A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</dc:creator>
  <cp:lastModifiedBy>PRIYANSHI</cp:lastModifiedBy>
  <cp:revision>1</cp:revision>
  <dcterms:created xsi:type="dcterms:W3CDTF">2020-04-13T13:18:00Z</dcterms:created>
  <dcterms:modified xsi:type="dcterms:W3CDTF">2020-04-13T13:18:00Z</dcterms:modified>
</cp:coreProperties>
</file>