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B74D5">
      <w:pPr>
        <w:pStyle w:val="15"/>
        <w:spacing w:after="160"/>
        <w:jc w:val="center"/>
      </w:pPr>
      <w:r>
        <w:rPr>
          <w:b/>
          <w:bCs/>
        </w:rPr>
        <w:t>Techcess Privacy Policy</w:t>
      </w:r>
    </w:p>
    <w:p w14:paraId="21247E8A">
      <w:pPr>
        <w:spacing w:after="120"/>
      </w:pPr>
      <w:r>
        <w:rPr>
          <w:b/>
          <w:bCs/>
        </w:rPr>
        <w:t xml:space="preserve">Effective Date: </w:t>
      </w:r>
      <w:r>
        <w:t>July 29, 2026</w:t>
      </w:r>
    </w:p>
    <w:p w14:paraId="59F2C2D8">
      <w:pPr>
        <w:spacing w:after="120"/>
      </w:pPr>
      <w:r>
        <w:rPr>
          <w:b/>
          <w:bCs/>
        </w:rPr>
        <w:t xml:space="preserve">Last Updated: </w:t>
      </w:r>
      <w:r>
        <w:t>August 26, 2026</w:t>
      </w:r>
    </w:p>
    <w:p w14:paraId="2AAE73B6"/>
    <w:p w14:paraId="3B81BBBB">
      <w:pPr>
        <w:pStyle w:val="2"/>
        <w:spacing w:before="320" w:after="120"/>
      </w:pPr>
      <w:r>
        <w:t>1. Introduction</w:t>
      </w:r>
    </w:p>
    <w:p w14:paraId="37F97E54">
      <w:pPr>
        <w:spacing w:after="120"/>
      </w:pPr>
      <w:r>
        <w:t>Techcess ("Techcess," "we," "our," or "us") is committed to protecting your personal information. This Privacy Policy explains how we collect, use, store, share, and protect information about users of our platform, including our website, web application, and related services (collectively, the "Platform").</w:t>
      </w:r>
    </w:p>
    <w:p w14:paraId="0AB6A9E7">
      <w:pPr>
        <w:spacing w:after="120"/>
      </w:pPr>
      <w:r>
        <w:t>By accessing or using the Platform, you acknowledge that you have read, understood, and agree to the practices described in this Privacy Policy. If you do not agree, please discontinue use immediately.</w:t>
      </w:r>
    </w:p>
    <w:p w14:paraId="0D8F815D">
      <w:pPr>
        <w:spacing w:after="120"/>
      </w:pPr>
      <w:r>
        <w:t>This Policy applies to all users of the Platform, including users of our paid and free subscription tiers. Some processing activities described below relate to features that are under active development and are disclosed for transparency.</w:t>
      </w:r>
    </w:p>
    <w:p w14:paraId="7DBC23F9">
      <w:pPr>
        <w:pStyle w:val="2"/>
        <w:spacing w:before="320" w:after="120"/>
      </w:pPr>
      <w:r>
        <w:t>2. Identity and Contact Details of the Data Controller</w:t>
      </w:r>
    </w:p>
    <w:p w14:paraId="439A1034">
      <w:pPr>
        <w:spacing w:after="120"/>
      </w:pPr>
      <w:r>
        <w:rPr>
          <w:b/>
          <w:bCs/>
        </w:rPr>
        <w:t xml:space="preserve">Company name: </w:t>
      </w:r>
      <w:r>
        <w:t>Techcess</w:t>
      </w:r>
    </w:p>
    <w:p w14:paraId="7C61B813">
      <w:pPr>
        <w:spacing w:after="120"/>
      </w:pPr>
      <w:r>
        <w:rPr>
          <w:b/>
          <w:bCs/>
        </w:rPr>
        <w:t xml:space="preserve">Registered country: </w:t>
      </w:r>
      <w:r>
        <w:t>Federal Republic of Nigeria</w:t>
      </w:r>
    </w:p>
    <w:p w14:paraId="72761BE1">
      <w:pPr>
        <w:spacing w:after="120"/>
      </w:pPr>
      <w:r>
        <w:rPr>
          <w:b/>
          <w:bCs/>
        </w:rPr>
        <w:t xml:space="preserve">Contact email: </w:t>
      </w:r>
      <w:r>
        <w:t>techcessofficial@gmail.com</w:t>
      </w:r>
    </w:p>
    <w:p w14:paraId="3C5C1566">
      <w:pPr>
        <w:spacing w:after="120"/>
      </w:pPr>
      <w:r>
        <w:rPr>
          <w:b/>
          <w:bCs/>
        </w:rPr>
        <w:t xml:space="preserve">Data Protection Officer: </w:t>
      </w:r>
      <w:r>
        <w:t>To be designated. Enquiries may be directed to the contact email above until a DPO is formally appointed.</w:t>
      </w:r>
    </w:p>
    <w:p w14:paraId="318DAAA3">
      <w:pPr>
        <w:spacing w:after="120"/>
      </w:pPr>
      <w:r>
        <w:t>For users in the European Economic Area (EEA) or United Kingdom, Techcess acts as a data controller with respect to personal data collected via the Platform.</w:t>
      </w:r>
    </w:p>
    <w:p w14:paraId="0871B540">
      <w:pPr>
        <w:pStyle w:val="2"/>
        <w:spacing w:before="320" w:after="120"/>
      </w:pPr>
      <w:r>
        <w:t>3. Information We Collect</w:t>
      </w:r>
    </w:p>
    <w:p w14:paraId="49281854">
      <w:pPr>
        <w:spacing w:after="120"/>
      </w:pPr>
      <w:r>
        <w:t>We collect the following categories of personal data:</w:t>
      </w:r>
    </w:p>
    <w:p w14:paraId="1BDB4E1B">
      <w:pPr>
        <w:pStyle w:val="3"/>
        <w:spacing w:before="240" w:after="80"/>
      </w:pPr>
      <w:r>
        <w:t>3.1 Account and Identity Data</w:t>
      </w:r>
    </w:p>
    <w:p w14:paraId="733F0D5A">
      <w:pPr>
        <w:pStyle w:val="16"/>
        <w:numPr>
          <w:ilvl w:val="0"/>
          <w:numId w:val="1"/>
        </w:numPr>
        <w:spacing w:after="80"/>
      </w:pPr>
      <w:r>
        <w:t>Full name and email address provided directly or via Google OAuth (Google Sign-In).</w:t>
      </w:r>
    </w:p>
    <w:p w14:paraId="678F8272">
      <w:pPr>
        <w:pStyle w:val="16"/>
        <w:numPr>
          <w:ilvl w:val="0"/>
          <w:numId w:val="1"/>
        </w:numPr>
        <w:spacing w:after="80"/>
      </w:pPr>
      <w:r>
        <w:t>Profile picture (where provided by your Google account).</w:t>
      </w:r>
    </w:p>
    <w:p w14:paraId="1CF204EF">
      <w:pPr>
        <w:pStyle w:val="16"/>
        <w:numPr>
          <w:ilvl w:val="0"/>
          <w:numId w:val="1"/>
        </w:numPr>
        <w:spacing w:after="80"/>
      </w:pPr>
      <w:r>
        <w:t>Account creation timestamp and authentication tokens.</w:t>
      </w:r>
    </w:p>
    <w:p w14:paraId="36957685">
      <w:pPr>
        <w:pStyle w:val="3"/>
        <w:spacing w:before="240" w:after="80"/>
      </w:pPr>
      <w:r>
        <w:t>3.2 Uploaded Content</w:t>
      </w:r>
    </w:p>
    <w:p w14:paraId="3C017270">
      <w:pPr>
        <w:pStyle w:val="16"/>
        <w:numPr>
          <w:ilvl w:val="0"/>
          <w:numId w:val="1"/>
        </w:numPr>
        <w:spacing w:after="80"/>
      </w:pPr>
      <w:r>
        <w:t>PDF documents and notes you voluntarily upload to the Platform for AI-assisted analysis ("User Content").</w:t>
      </w:r>
    </w:p>
    <w:p w14:paraId="32E15B8A">
      <w:pPr>
        <w:pStyle w:val="16"/>
        <w:numPr>
          <w:ilvl w:val="0"/>
          <w:numId w:val="1"/>
        </w:numPr>
        <w:spacing w:after="80"/>
      </w:pPr>
      <w:r>
        <w:t>Metadata associated with uploads (file name, size, upload timestamp).</w:t>
      </w:r>
    </w:p>
    <w:p w14:paraId="37BF54CF">
      <w:pPr>
        <w:spacing w:after="120"/>
      </w:pPr>
      <w:r>
        <w:t>We do not use your User Content to train any AI or machine learning models. Uploaded content is processed solely to deliver the features you requested.</w:t>
      </w:r>
    </w:p>
    <w:p w14:paraId="7DCD0650">
      <w:pPr>
        <w:pStyle w:val="3"/>
        <w:spacing w:before="240" w:after="80"/>
      </w:pPr>
      <w:r>
        <w:t>3.3 Usage and Analytics Data</w:t>
      </w:r>
    </w:p>
    <w:p w14:paraId="786B81F5">
      <w:pPr>
        <w:pStyle w:val="16"/>
        <w:numPr>
          <w:ilvl w:val="0"/>
          <w:numId w:val="1"/>
        </w:numPr>
        <w:spacing w:after="80"/>
      </w:pPr>
      <w:r>
        <w:t>Pages visited, features interacted with, lesson sections selected, quiz attempts, and session duration.</w:t>
      </w:r>
    </w:p>
    <w:p w14:paraId="12702F2E">
      <w:pPr>
        <w:pStyle w:val="16"/>
        <w:numPr>
          <w:ilvl w:val="0"/>
          <w:numId w:val="1"/>
        </w:numPr>
        <w:spacing w:after="80"/>
      </w:pPr>
      <w:r>
        <w:t>Event logs including granular sub-events (e.g., quiz section completion, note chat interactions, lesson progress).</w:t>
      </w:r>
    </w:p>
    <w:p w14:paraId="1C150B4F">
      <w:pPr>
        <w:pStyle w:val="16"/>
        <w:numPr>
          <w:ilvl w:val="0"/>
          <w:numId w:val="1"/>
        </w:numPr>
        <w:spacing w:after="80"/>
      </w:pPr>
      <w:r>
        <w:t>Device type, browser type, operating system, and approximate location (country/city level) derived from IP address.</w:t>
      </w:r>
    </w:p>
    <w:p w14:paraId="2C5C09D5">
      <w:pPr>
        <w:pStyle w:val="16"/>
        <w:numPr>
          <w:ilvl w:val="0"/>
          <w:numId w:val="1"/>
        </w:numPr>
        <w:spacing w:after="80"/>
      </w:pPr>
      <w:r>
        <w:t>Error logs and diagnostic data.</w:t>
      </w:r>
    </w:p>
    <w:p w14:paraId="5152034C">
      <w:pPr>
        <w:pStyle w:val="16"/>
        <w:numPr>
          <w:ilvl w:val="0"/>
          <w:numId w:val="1"/>
        </w:numPr>
        <w:spacing w:after="80"/>
      </w:pPr>
      <w:r>
        <w:t>AI model usage logs, including the number of tokens consumed per session, recorded for platform cost monitoring and quality assurance purposes.</w:t>
      </w:r>
    </w:p>
    <w:p w14:paraId="45A3A1DF">
      <w:pPr>
        <w:pStyle w:val="16"/>
        <w:numPr>
          <w:ilvl w:val="0"/>
          <w:numId w:val="1"/>
        </w:numPr>
        <w:spacing w:after="80"/>
      </w:pPr>
      <w:r>
        <w:rPr>
          <w:rFonts w:hint="default"/>
        </w:rPr>
        <w:t>We collect page visibility data during lesson sessions to calculate active study time. This data is used only to generate your personal progress dashboard and is never shared with third parties.</w:t>
      </w:r>
    </w:p>
    <w:p w14:paraId="27D0F18C">
      <w:pPr>
        <w:pStyle w:val="3"/>
        <w:spacing w:before="240" w:after="80"/>
      </w:pPr>
      <w:r>
        <w:t>3.4 Subscription and Payment Data</w:t>
      </w:r>
    </w:p>
    <w:p w14:paraId="499EF68C">
      <w:pPr>
        <w:spacing w:after="120"/>
      </w:pPr>
      <w:r>
        <w:t>We collect subscription tier and status information (Free, Pro Monthly, Pro Yearly) to manage your access and enforce credit limits. Payment processing is handled entirely by Paystack, our third-party payment processor. Techcess does not directly collect, store, or have access to your payment card details or bank account information. Paystack is governed by its own privacy policy and PCI-DSS compliance programme.</w:t>
      </w:r>
    </w:p>
    <w:p w14:paraId="6B42740F">
      <w:pPr>
        <w:pStyle w:val="3"/>
        <w:spacing w:before="240" w:after="80"/>
      </w:pPr>
      <w:r>
        <w:t>3.5 Communications</w:t>
      </w:r>
    </w:p>
    <w:p w14:paraId="0EC8125B">
      <w:pPr>
        <w:pStyle w:val="16"/>
        <w:numPr>
          <w:ilvl w:val="0"/>
          <w:numId w:val="1"/>
        </w:numPr>
        <w:spacing w:after="80"/>
      </w:pPr>
      <w:r>
        <w:t>Any messages you send to us directly (e.g., support emails, beta feedback forms).</w:t>
      </w:r>
    </w:p>
    <w:p w14:paraId="12214A47">
      <w:pPr>
        <w:pStyle w:val="2"/>
        <w:spacing w:before="320" w:after="120"/>
      </w:pPr>
      <w:r>
        <w:t>4. Legal Bases for Processing</w:t>
      </w:r>
    </w:p>
    <w:p w14:paraId="49B8E071">
      <w:pPr>
        <w:spacing w:after="120"/>
      </w:pPr>
      <w:r>
        <w:t>We process your personal data on the following legal bases, applicable depending on jurisdiction:</w:t>
      </w:r>
    </w:p>
    <w:p w14:paraId="53EF8F4E">
      <w:pPr>
        <w:pStyle w:val="3"/>
        <w:spacing w:before="240" w:after="80"/>
      </w:pPr>
      <w:r>
        <w:t>4.1 Nigeria — Nigeria Data Protection Regulation (NDPR) 2019</w:t>
      </w:r>
    </w:p>
    <w:p w14:paraId="1985848E">
      <w:pPr>
        <w:pStyle w:val="16"/>
        <w:numPr>
          <w:ilvl w:val="0"/>
          <w:numId w:val="1"/>
        </w:numPr>
        <w:spacing w:after="80"/>
      </w:pPr>
      <w:r>
        <w:rPr>
          <w:b/>
          <w:bCs/>
        </w:rPr>
        <w:t xml:space="preserve">Consent: </w:t>
      </w:r>
      <w:r>
        <w:t>where you have given express consent (e.g., uploading PDFs).</w:t>
      </w:r>
    </w:p>
    <w:p w14:paraId="17F77324">
      <w:pPr>
        <w:pStyle w:val="16"/>
        <w:numPr>
          <w:ilvl w:val="0"/>
          <w:numId w:val="1"/>
        </w:numPr>
        <w:spacing w:after="80"/>
      </w:pPr>
      <w:r>
        <w:rPr>
          <w:b/>
          <w:bCs/>
        </w:rPr>
        <w:t xml:space="preserve">Contract performance: </w:t>
      </w:r>
      <w:r>
        <w:t>to deliver the Platform services you signed up for, including subscription management and credit allocation.</w:t>
      </w:r>
    </w:p>
    <w:p w14:paraId="282AB6EE">
      <w:pPr>
        <w:pStyle w:val="16"/>
        <w:numPr>
          <w:ilvl w:val="0"/>
          <w:numId w:val="1"/>
        </w:numPr>
        <w:spacing w:after="80"/>
      </w:pPr>
      <w:r>
        <w:rPr>
          <w:b/>
          <w:bCs/>
        </w:rPr>
        <w:t xml:space="preserve">Legitimate interests: </w:t>
      </w:r>
      <w:r>
        <w:t>for platform security, fraud prevention, and product improvement, where these interests are not overridden by your rights.</w:t>
      </w:r>
    </w:p>
    <w:p w14:paraId="4EC36F4B">
      <w:pPr>
        <w:pStyle w:val="16"/>
        <w:numPr>
          <w:ilvl w:val="0"/>
          <w:numId w:val="1"/>
        </w:numPr>
        <w:spacing w:after="80"/>
      </w:pPr>
      <w:r>
        <w:rPr>
          <w:b/>
          <w:bCs/>
        </w:rPr>
        <w:t xml:space="preserve">Legal obligation: </w:t>
      </w:r>
      <w:r>
        <w:t>where applicable law requires processing.</w:t>
      </w:r>
    </w:p>
    <w:p w14:paraId="58D14FE3">
      <w:pPr>
        <w:pStyle w:val="3"/>
        <w:spacing w:before="240" w:after="80"/>
      </w:pPr>
      <w:r>
        <w:t>4.2 European Union / United Kingdom — GDPR / UK GDPR</w:t>
      </w:r>
    </w:p>
    <w:p w14:paraId="638B022B">
      <w:pPr>
        <w:pStyle w:val="16"/>
        <w:numPr>
          <w:ilvl w:val="0"/>
          <w:numId w:val="1"/>
        </w:numPr>
        <w:spacing w:after="80"/>
      </w:pPr>
      <w:r>
        <w:t>Article 6(1)(a) — Consent.</w:t>
      </w:r>
    </w:p>
    <w:p w14:paraId="7E56B0B6">
      <w:pPr>
        <w:pStyle w:val="16"/>
        <w:numPr>
          <w:ilvl w:val="0"/>
          <w:numId w:val="1"/>
        </w:numPr>
        <w:spacing w:after="80"/>
      </w:pPr>
      <w:r>
        <w:t>Article 6(1)(b) — Performance of a contract.</w:t>
      </w:r>
    </w:p>
    <w:p w14:paraId="52487C8C">
      <w:pPr>
        <w:pStyle w:val="16"/>
        <w:numPr>
          <w:ilvl w:val="0"/>
          <w:numId w:val="1"/>
        </w:numPr>
        <w:spacing w:after="80"/>
      </w:pPr>
      <w:r>
        <w:t>Article 6(1)(f) — Legitimate interests.</w:t>
      </w:r>
    </w:p>
    <w:p w14:paraId="7BD2A926">
      <w:pPr>
        <w:spacing w:after="120"/>
      </w:pPr>
      <w:r>
        <w:t>Where we rely on legitimate interests, you have the right to object to that processing (see Section 9).</w:t>
      </w:r>
    </w:p>
    <w:p w14:paraId="7013F68D">
      <w:pPr>
        <w:pStyle w:val="3"/>
        <w:spacing w:before="240" w:after="80"/>
      </w:pPr>
      <w:r>
        <w:t>4.3 California, USA — CCPA / CPRA</w:t>
      </w:r>
    </w:p>
    <w:p w14:paraId="576849EF">
      <w:pPr>
        <w:spacing w:after="120"/>
      </w:pPr>
      <w:r>
        <w:t>We do not sell personal information. California residents have specific rights under the CCPA/CPRA as described in Section 9.</w:t>
      </w:r>
    </w:p>
    <w:p w14:paraId="1F406725">
      <w:pPr>
        <w:pStyle w:val="2"/>
        <w:spacing w:before="320" w:after="120"/>
      </w:pPr>
      <w:r>
        <w:t>5. How We Use Your Information</w:t>
      </w:r>
    </w:p>
    <w:p w14:paraId="4D4E6724">
      <w:pPr>
        <w:spacing w:after="120"/>
      </w:pPr>
      <w:r>
        <w:t>We use your personal data for the following purposes:</w:t>
      </w:r>
    </w:p>
    <w:p w14:paraId="1761D821">
      <w:pPr>
        <w:pStyle w:val="16"/>
        <w:numPr>
          <w:ilvl w:val="0"/>
          <w:numId w:val="1"/>
        </w:numPr>
        <w:spacing w:after="80"/>
      </w:pPr>
      <w:r>
        <w:t>To create and manage your account and authenticate your i</w:t>
      </w:r>
      <w:bookmarkStart w:id="0" w:name="_GoBack"/>
      <w:bookmarkEnd w:id="0"/>
      <w:r>
        <w:t>dentity.</w:t>
      </w:r>
    </w:p>
    <w:p w14:paraId="364732C8">
      <w:pPr>
        <w:pStyle w:val="16"/>
        <w:numPr>
          <w:ilvl w:val="0"/>
          <w:numId w:val="1"/>
        </w:numPr>
        <w:spacing w:after="80"/>
      </w:pPr>
      <w:r>
        <w:t>To deliver and personalise AI-powered tutoring, notes chat, lesson chat, and quiz features.</w:t>
      </w:r>
    </w:p>
    <w:p w14:paraId="523E8F58">
      <w:pPr>
        <w:pStyle w:val="16"/>
        <w:numPr>
          <w:ilvl w:val="0"/>
          <w:numId w:val="1"/>
        </w:numPr>
        <w:spacing w:after="80"/>
      </w:pPr>
      <w:r>
        <w:t>To process and analyse uploaded PDFs and notes to generate educational responses.</w:t>
      </w:r>
    </w:p>
    <w:p w14:paraId="3E2EE96A">
      <w:pPr>
        <w:pStyle w:val="16"/>
        <w:numPr>
          <w:ilvl w:val="0"/>
          <w:numId w:val="1"/>
        </w:numPr>
        <w:spacing w:after="80"/>
      </w:pPr>
      <w:r>
        <w:t>To track your learning progress and provide personalised recommendations.</w:t>
      </w:r>
    </w:p>
    <w:p w14:paraId="2758B959">
      <w:pPr>
        <w:pStyle w:val="16"/>
        <w:numPr>
          <w:ilvl w:val="0"/>
          <w:numId w:val="1"/>
        </w:numPr>
        <w:spacing w:after="80"/>
      </w:pPr>
      <w:r>
        <w:t>To manage your subscription tier, enforce credit limits, and process recurring billing via Paystack.</w:t>
      </w:r>
    </w:p>
    <w:p w14:paraId="28CB94C2">
      <w:pPr>
        <w:pStyle w:val="16"/>
        <w:numPr>
          <w:ilvl w:val="0"/>
          <w:numId w:val="1"/>
        </w:numPr>
        <w:spacing w:after="80"/>
      </w:pPr>
      <w:r>
        <w:t>To reset credits on a recurring basis and downgrade lapsed paid accounts in accordance with your subscription status.</w:t>
      </w:r>
    </w:p>
    <w:p w14:paraId="4886A2E6">
      <w:pPr>
        <w:pStyle w:val="16"/>
        <w:numPr>
          <w:ilvl w:val="0"/>
          <w:numId w:val="1"/>
        </w:numPr>
        <w:spacing w:after="80"/>
      </w:pPr>
      <w:r>
        <w:t>To monitor Platform performance, diagnose errors, and improve product quality.</w:t>
      </w:r>
    </w:p>
    <w:p w14:paraId="61820EFC">
      <w:pPr>
        <w:pStyle w:val="16"/>
        <w:numPr>
          <w:ilvl w:val="0"/>
          <w:numId w:val="1"/>
        </w:numPr>
        <w:spacing w:after="80"/>
      </w:pPr>
      <w:r>
        <w:t>To conduct user research (including research sessions and feedback calls), where you have consented.</w:t>
      </w:r>
    </w:p>
    <w:p w14:paraId="56B89990">
      <w:pPr>
        <w:pStyle w:val="16"/>
        <w:numPr>
          <w:ilvl w:val="0"/>
          <w:numId w:val="1"/>
        </w:numPr>
        <w:spacing w:after="80"/>
      </w:pPr>
      <w:r>
        <w:t>To communicate with you regarding your account, subscription, updates, or material changes to this Policy.</w:t>
      </w:r>
    </w:p>
    <w:p w14:paraId="5BD62BC2">
      <w:pPr>
        <w:pStyle w:val="16"/>
        <w:numPr>
          <w:ilvl w:val="0"/>
          <w:numId w:val="1"/>
        </w:numPr>
        <w:spacing w:after="80"/>
      </w:pPr>
      <w:r>
        <w:t>To comply with applicable laws and enforce our Terms of Service.</w:t>
      </w:r>
    </w:p>
    <w:p w14:paraId="5341BFAB">
      <w:pPr>
        <w:pStyle w:val="16"/>
        <w:numPr>
          <w:ilvl w:val="0"/>
          <w:numId w:val="1"/>
        </w:numPr>
        <w:spacing w:after="80"/>
      </w:pPr>
      <w:r>
        <w:t>To detect, investigate, and prevent fraudulent, harmful, or illegal activity.</w:t>
      </w:r>
    </w:p>
    <w:p w14:paraId="4647E64D">
      <w:pPr>
        <w:pStyle w:val="2"/>
        <w:spacing w:before="320" w:after="120"/>
      </w:pPr>
      <w:r>
        <w:t>6. Third-Party Services and Data Sharing</w:t>
      </w:r>
    </w:p>
    <w:p w14:paraId="4AC71D94">
      <w:pPr>
        <w:spacing w:after="120"/>
      </w:pPr>
      <w:r>
        <w:t>We do not sell, rent, or trade your personal information to third parties for their marketing purposes. We share data only in the following circumstances:</w:t>
      </w:r>
    </w:p>
    <w:p w14:paraId="2C9CFF7D">
      <w:pPr>
        <w:pStyle w:val="3"/>
        <w:spacing w:before="240" w:after="80"/>
      </w:pPr>
      <w:r>
        <w:t>6.1 Service Providers</w:t>
      </w:r>
    </w:p>
    <w:p w14:paraId="12359D66">
      <w:pPr>
        <w:spacing w:after="120"/>
      </w:pPr>
      <w:r>
        <w:t>We share data with trusted third-party processors that help us operate the Platform:</w:t>
      </w:r>
    </w:p>
    <w:p w14:paraId="11D7287E">
      <w:pPr>
        <w:pStyle w:val="16"/>
        <w:numPr>
          <w:ilvl w:val="0"/>
          <w:numId w:val="1"/>
        </w:numPr>
        <w:spacing w:after="80"/>
      </w:pPr>
      <w:r>
        <w:rPr>
          <w:b/>
          <w:bCs/>
        </w:rPr>
        <w:t xml:space="preserve">Supabase: </w:t>
      </w:r>
      <w:r>
        <w:t>database, authentication, file storage, and real-time functionality. Servers located in the EU/US.</w:t>
      </w:r>
    </w:p>
    <w:p w14:paraId="7445DF16">
      <w:pPr>
        <w:pStyle w:val="16"/>
        <w:numPr>
          <w:ilvl w:val="0"/>
          <w:numId w:val="1"/>
        </w:numPr>
        <w:spacing w:after="80"/>
      </w:pPr>
      <w:r>
        <w:rPr>
          <w:b/>
          <w:bCs/>
        </w:rPr>
        <w:t xml:space="preserve">OpenAI / Anthropic: </w:t>
      </w:r>
      <w:r>
        <w:t>AI language model providers. Your query content and, where relevant, uploaded content may be transmitted to their APIs for processing. These providers are governed by their own data processing agreements.</w:t>
      </w:r>
    </w:p>
    <w:p w14:paraId="4CEEFFB0">
      <w:pPr>
        <w:pStyle w:val="16"/>
        <w:numPr>
          <w:ilvl w:val="0"/>
          <w:numId w:val="1"/>
        </w:numPr>
        <w:spacing w:after="80"/>
      </w:pPr>
      <w:r>
        <w:rPr>
          <w:b/>
          <w:bCs/>
        </w:rPr>
        <w:t xml:space="preserve">Paystack: </w:t>
      </w:r>
      <w:r>
        <w:t>payment processing and subscription billing for Nigerian users. Paystack handles all payment card data and is PCI-DSS compliant.</w:t>
      </w:r>
    </w:p>
    <w:p w14:paraId="4DC0222F">
      <w:pPr>
        <w:pStyle w:val="16"/>
        <w:numPr>
          <w:ilvl w:val="0"/>
          <w:numId w:val="1"/>
        </w:numPr>
        <w:spacing w:after="80"/>
      </w:pPr>
      <w:r>
        <w:rPr>
          <w:b/>
          <w:bCs/>
        </w:rPr>
        <w:t xml:space="preserve">Modal.com: </w:t>
      </w:r>
      <w:r>
        <w:t>serverless compute infrastructure used to render AI-generated mathematical visualisations (Manim). Relevant query context is transmitted to Modal for rendering purposes.</w:t>
      </w:r>
    </w:p>
    <w:p w14:paraId="3A6B442D">
      <w:pPr>
        <w:pStyle w:val="16"/>
        <w:numPr>
          <w:ilvl w:val="0"/>
          <w:numId w:val="1"/>
        </w:numPr>
        <w:spacing w:after="80"/>
      </w:pPr>
      <w:r>
        <w:rPr>
          <w:b/>
          <w:bCs/>
        </w:rPr>
        <w:t xml:space="preserve">Render: </w:t>
      </w:r>
      <w:r>
        <w:t>application hosting (backend).</w:t>
      </w:r>
    </w:p>
    <w:p w14:paraId="15AEC3F8">
      <w:pPr>
        <w:pStyle w:val="16"/>
        <w:numPr>
          <w:ilvl w:val="0"/>
          <w:numId w:val="1"/>
        </w:numPr>
        <w:spacing w:after="80"/>
      </w:pPr>
      <w:r>
        <w:rPr>
          <w:b/>
          <w:bCs/>
        </w:rPr>
        <w:t xml:space="preserve">Vercel: </w:t>
      </w:r>
      <w:r>
        <w:t>frontend hosting.</w:t>
      </w:r>
    </w:p>
    <w:p w14:paraId="389DF9B9">
      <w:pPr>
        <w:spacing w:after="120"/>
      </w:pPr>
      <w:r>
        <w:t>All service providers are bound by data processing agreements and are prohibited from using your data for purposes other than those we specify.</w:t>
      </w:r>
    </w:p>
    <w:p w14:paraId="1EEA9115">
      <w:pPr>
        <w:pStyle w:val="3"/>
        <w:spacing w:before="240" w:after="80"/>
      </w:pPr>
      <w:r>
        <w:t>6.2 Legal Requirements</w:t>
      </w:r>
    </w:p>
    <w:p w14:paraId="45B19513">
      <w:pPr>
        <w:spacing w:after="120"/>
      </w:pPr>
      <w:r>
        <w:t>We may disclose personal data if required to do so by a court order, regulatory authority, or applicable law, or to protect the rights, property, or safety of Techcess, our users, or the public.</w:t>
      </w:r>
    </w:p>
    <w:p w14:paraId="15546611">
      <w:pPr>
        <w:pStyle w:val="3"/>
        <w:spacing w:before="240" w:after="80"/>
      </w:pPr>
      <w:r>
        <w:t>6.3 Business Transfers</w:t>
      </w:r>
    </w:p>
    <w:p w14:paraId="0AD88C49">
      <w:pPr>
        <w:spacing w:after="120"/>
      </w:pPr>
      <w:r>
        <w:t>In the event of a merger, acquisition, or sale of assets, your data may be transferred to the successor entity, subject to the same protections described in this Policy.</w:t>
      </w:r>
    </w:p>
    <w:p w14:paraId="5FD74C44">
      <w:pPr>
        <w:pStyle w:val="2"/>
        <w:spacing w:before="320" w:after="120"/>
      </w:pPr>
      <w:r>
        <w:t>7. International Data Transfers</w:t>
      </w:r>
    </w:p>
    <w:p w14:paraId="1F8D27EE">
      <w:pPr>
        <w:spacing w:after="120"/>
      </w:pPr>
      <w:r>
        <w:t>As a Nigerian company serving users across multiple regions, some of your personal data may be transferred to, and stored in, countries outside your country of residence, including the United States and the European Union. These countries may have data protection laws that differ from those in your country.</w:t>
      </w:r>
    </w:p>
    <w:p w14:paraId="3A2CD802">
      <w:pPr>
        <w:spacing w:after="120"/>
      </w:pPr>
      <w:r>
        <w:t>Where we transfer data outside Nigeria, we take appropriate safeguards including contractual clauses, the use of processors that adhere to GDPR standard contractual clauses (SCCs), and privacy-by-design practices. For EEA/UK users, transfers are governed by SCCs or equivalent mechanisms under Chapter V of the GDPR.</w:t>
      </w:r>
    </w:p>
    <w:p w14:paraId="11C57419">
      <w:pPr>
        <w:pStyle w:val="2"/>
        <w:spacing w:before="320" w:after="120"/>
      </w:pPr>
      <w:r>
        <w:t>8. Data Retention</w:t>
      </w:r>
    </w:p>
    <w:p w14:paraId="225FE064">
      <w:pPr>
        <w:spacing w:after="120"/>
      </w:pPr>
      <w:r>
        <w:t>We retain your personal data only for as long as necessary to fulfil the purposes described in this Policy, unless a longer retention period is required by law.</w:t>
      </w:r>
    </w:p>
    <w:p w14:paraId="5D8850CB">
      <w:pPr>
        <w:pStyle w:val="16"/>
        <w:numPr>
          <w:ilvl w:val="0"/>
          <w:numId w:val="1"/>
        </w:numPr>
        <w:spacing w:after="80"/>
      </w:pPr>
      <w:r>
        <w:rPr>
          <w:b/>
          <w:bCs/>
        </w:rPr>
        <w:t xml:space="preserve">Account data: </w:t>
      </w:r>
      <w:r>
        <w:t>retained for the duration of your account, plus 90 days after a deletion request.</w:t>
      </w:r>
    </w:p>
    <w:p w14:paraId="26D48AF6">
      <w:pPr>
        <w:pStyle w:val="16"/>
        <w:numPr>
          <w:ilvl w:val="0"/>
          <w:numId w:val="1"/>
        </w:numPr>
        <w:spacing w:after="80"/>
      </w:pPr>
      <w:r>
        <w:rPr>
          <w:b/>
          <w:bCs/>
        </w:rPr>
        <w:t xml:space="preserve">Uploaded content (PDFs/notes): </w:t>
      </w:r>
      <w:r>
        <w:t>retained for the duration of active use of that content, unless you request deletion.</w:t>
      </w:r>
    </w:p>
    <w:p w14:paraId="24004C62">
      <w:pPr>
        <w:pStyle w:val="16"/>
        <w:numPr>
          <w:ilvl w:val="0"/>
          <w:numId w:val="1"/>
        </w:numPr>
        <w:spacing w:after="80"/>
      </w:pPr>
      <w:r>
        <w:rPr>
          <w:b/>
          <w:bCs/>
        </w:rPr>
        <w:t xml:space="preserve">Subscription and billing records: </w:t>
      </w:r>
      <w:r>
        <w:t>retained for up to 7 years as required for financial and tax compliance.</w:t>
      </w:r>
    </w:p>
    <w:p w14:paraId="1ED9AD03">
      <w:pPr>
        <w:pStyle w:val="16"/>
        <w:numPr>
          <w:ilvl w:val="0"/>
          <w:numId w:val="1"/>
        </w:numPr>
        <w:spacing w:after="80"/>
      </w:pPr>
      <w:r>
        <w:rPr>
          <w:b/>
          <w:bCs/>
        </w:rPr>
        <w:t xml:space="preserve">Usage and analytics events: </w:t>
      </w:r>
      <w:r>
        <w:t>retained for up to 24 months in aggregated form for product improvement purposes.</w:t>
      </w:r>
    </w:p>
    <w:p w14:paraId="41E9159E">
      <w:pPr>
        <w:pStyle w:val="16"/>
        <w:numPr>
          <w:ilvl w:val="0"/>
          <w:numId w:val="1"/>
        </w:numPr>
        <w:spacing w:after="80"/>
      </w:pPr>
      <w:r>
        <w:rPr>
          <w:b/>
          <w:bCs/>
        </w:rPr>
        <w:t xml:space="preserve">Communication records: </w:t>
      </w:r>
      <w:r>
        <w:t>retained for up to 3 years for support and legal purposes.</w:t>
      </w:r>
    </w:p>
    <w:p w14:paraId="53F1C68B">
      <w:pPr>
        <w:spacing w:after="120"/>
      </w:pPr>
      <w:r>
        <w:t>You may request deletion of your data at any time (see Section 9).</w:t>
      </w:r>
    </w:p>
    <w:p w14:paraId="48296F84">
      <w:pPr>
        <w:pStyle w:val="2"/>
        <w:spacing w:before="320" w:after="120"/>
      </w:pPr>
      <w:r>
        <w:t>9. Your Rights</w:t>
      </w:r>
    </w:p>
    <w:p w14:paraId="52CD1576">
      <w:pPr>
        <w:spacing w:after="120"/>
      </w:pPr>
      <w:r>
        <w:t>Subject to applicable law, you have the following rights with respect to your personal data:</w:t>
      </w:r>
    </w:p>
    <w:p w14:paraId="14FCBBD8">
      <w:pPr>
        <w:pStyle w:val="3"/>
        <w:spacing w:before="240" w:after="80"/>
      </w:pPr>
      <w:r>
        <w:t>9.1 Rights for All Users (NDPR &amp; General)</w:t>
      </w:r>
    </w:p>
    <w:p w14:paraId="3CFA0E16">
      <w:pPr>
        <w:pStyle w:val="16"/>
        <w:numPr>
          <w:ilvl w:val="0"/>
          <w:numId w:val="1"/>
        </w:numPr>
        <w:spacing w:after="80"/>
      </w:pPr>
      <w:r>
        <w:rPr>
          <w:b/>
          <w:bCs/>
        </w:rPr>
        <w:t xml:space="preserve">Right to access: </w:t>
      </w:r>
      <w:r>
        <w:t>obtain a copy of the personal data we hold about you.</w:t>
      </w:r>
    </w:p>
    <w:p w14:paraId="778B9F22">
      <w:pPr>
        <w:pStyle w:val="16"/>
        <w:numPr>
          <w:ilvl w:val="0"/>
          <w:numId w:val="1"/>
        </w:numPr>
        <w:spacing w:after="80"/>
      </w:pPr>
      <w:r>
        <w:rPr>
          <w:b/>
          <w:bCs/>
        </w:rPr>
        <w:t xml:space="preserve">Right to rectification: </w:t>
      </w:r>
      <w:r>
        <w:t>request correction of inaccurate or incomplete data.</w:t>
      </w:r>
    </w:p>
    <w:p w14:paraId="0AE5C9D1">
      <w:pPr>
        <w:pStyle w:val="16"/>
        <w:numPr>
          <w:ilvl w:val="0"/>
          <w:numId w:val="1"/>
        </w:numPr>
        <w:spacing w:after="80"/>
      </w:pPr>
      <w:r>
        <w:rPr>
          <w:b/>
          <w:bCs/>
        </w:rPr>
        <w:t xml:space="preserve">Right to erasure ("right to be forgotten"): </w:t>
      </w:r>
      <w:r>
        <w:t>request deletion of your personal data.</w:t>
      </w:r>
    </w:p>
    <w:p w14:paraId="3BAAAD4A">
      <w:pPr>
        <w:pStyle w:val="16"/>
        <w:numPr>
          <w:ilvl w:val="0"/>
          <w:numId w:val="1"/>
        </w:numPr>
        <w:spacing w:after="80"/>
      </w:pPr>
      <w:r>
        <w:rPr>
          <w:b/>
          <w:bCs/>
        </w:rPr>
        <w:t xml:space="preserve">Right to withdraw consent: </w:t>
      </w:r>
      <w:r>
        <w:t>where processing is based on consent, you may withdraw it at any time without affecting the lawfulness of prior processing.</w:t>
      </w:r>
    </w:p>
    <w:p w14:paraId="3146AF48">
      <w:pPr>
        <w:pStyle w:val="16"/>
        <w:numPr>
          <w:ilvl w:val="0"/>
          <w:numId w:val="1"/>
        </w:numPr>
        <w:spacing w:after="80"/>
      </w:pPr>
      <w:r>
        <w:rPr>
          <w:b/>
          <w:bCs/>
        </w:rPr>
        <w:t xml:space="preserve">Right to lodge a complaint: </w:t>
      </w:r>
      <w:r>
        <w:t>with the Nigeria Data Protection Commission (NDPC) at ndpc.gov.ng.</w:t>
      </w:r>
    </w:p>
    <w:p w14:paraId="0BE807BE">
      <w:pPr>
        <w:pStyle w:val="3"/>
        <w:spacing w:before="240" w:after="80"/>
      </w:pPr>
      <w:r>
        <w:t>9.2 Additional Rights for EEA / UK Users (GDPR)</w:t>
      </w:r>
    </w:p>
    <w:p w14:paraId="7D708586">
      <w:pPr>
        <w:pStyle w:val="16"/>
        <w:numPr>
          <w:ilvl w:val="0"/>
          <w:numId w:val="1"/>
        </w:numPr>
        <w:spacing w:after="80"/>
      </w:pPr>
      <w:r>
        <w:t>Right to restriction of processing.</w:t>
      </w:r>
    </w:p>
    <w:p w14:paraId="70C24526">
      <w:pPr>
        <w:pStyle w:val="16"/>
        <w:numPr>
          <w:ilvl w:val="0"/>
          <w:numId w:val="1"/>
        </w:numPr>
        <w:spacing w:after="80"/>
      </w:pPr>
      <w:r>
        <w:t>Right to data portability: receive your data in a structured, machine-readable format.</w:t>
      </w:r>
    </w:p>
    <w:p w14:paraId="5D795881">
      <w:pPr>
        <w:pStyle w:val="16"/>
        <w:numPr>
          <w:ilvl w:val="0"/>
          <w:numId w:val="1"/>
        </w:numPr>
        <w:spacing w:after="80"/>
      </w:pPr>
      <w:r>
        <w:t>Right to object: to processing based on legitimate interests or for direct marketing.</w:t>
      </w:r>
    </w:p>
    <w:p w14:paraId="6CAEA104">
      <w:pPr>
        <w:pStyle w:val="16"/>
        <w:numPr>
          <w:ilvl w:val="0"/>
          <w:numId w:val="1"/>
        </w:numPr>
        <w:spacing w:after="80"/>
      </w:pPr>
      <w:r>
        <w:t>Right not to be subject to solely automated decision-making with significant legal or similar effects.</w:t>
      </w:r>
    </w:p>
    <w:p w14:paraId="7B9210E3">
      <w:pPr>
        <w:pStyle w:val="16"/>
        <w:numPr>
          <w:ilvl w:val="0"/>
          <w:numId w:val="1"/>
        </w:numPr>
        <w:spacing w:after="80"/>
      </w:pPr>
      <w:r>
        <w:t>Right to lodge a complaint with your local supervisory authority (e.g., ICO in the UK, CNIL in France).</w:t>
      </w:r>
    </w:p>
    <w:p w14:paraId="578DE4E8">
      <w:pPr>
        <w:pStyle w:val="3"/>
        <w:spacing w:before="240" w:after="80"/>
      </w:pPr>
      <w:r>
        <w:t>9.3 California Residents — CCPA / CPRA Rights</w:t>
      </w:r>
    </w:p>
    <w:p w14:paraId="1AB85547">
      <w:pPr>
        <w:pStyle w:val="16"/>
        <w:numPr>
          <w:ilvl w:val="0"/>
          <w:numId w:val="1"/>
        </w:numPr>
        <w:spacing w:after="80"/>
      </w:pPr>
      <w:r>
        <w:t>Right to know what personal information is collected, used, shared, or sold.</w:t>
      </w:r>
    </w:p>
    <w:p w14:paraId="74B51C51">
      <w:pPr>
        <w:pStyle w:val="16"/>
        <w:numPr>
          <w:ilvl w:val="0"/>
          <w:numId w:val="1"/>
        </w:numPr>
        <w:spacing w:after="80"/>
      </w:pPr>
      <w:r>
        <w:t>Right to delete personal information (with certain exceptions).</w:t>
      </w:r>
    </w:p>
    <w:p w14:paraId="2CBE2731">
      <w:pPr>
        <w:pStyle w:val="16"/>
        <w:numPr>
          <w:ilvl w:val="0"/>
          <w:numId w:val="1"/>
        </w:numPr>
        <w:spacing w:after="80"/>
      </w:pPr>
      <w:r>
        <w:t xml:space="preserve">Right to opt-out of the sale or sharing of personal information. </w:t>
      </w:r>
      <w:r>
        <w:rPr>
          <w:b/>
          <w:bCs/>
        </w:rPr>
        <w:t>(Note: We do not sell personal information.)</w:t>
      </w:r>
    </w:p>
    <w:p w14:paraId="1E388110">
      <w:pPr>
        <w:pStyle w:val="16"/>
        <w:numPr>
          <w:ilvl w:val="0"/>
          <w:numId w:val="1"/>
        </w:numPr>
        <w:spacing w:after="80"/>
      </w:pPr>
      <w:r>
        <w:t>Right to non-discrimination for exercising CCPA rights.</w:t>
      </w:r>
    </w:p>
    <w:p w14:paraId="4A3537BF">
      <w:pPr>
        <w:pStyle w:val="16"/>
        <w:numPr>
          <w:ilvl w:val="0"/>
          <w:numId w:val="1"/>
        </w:numPr>
        <w:spacing w:after="80"/>
      </w:pPr>
      <w:r>
        <w:t>Right to correct inaccurate personal information.</w:t>
      </w:r>
    </w:p>
    <w:p w14:paraId="7B82D4B1">
      <w:pPr>
        <w:pStyle w:val="16"/>
        <w:numPr>
          <w:ilvl w:val="0"/>
          <w:numId w:val="1"/>
        </w:numPr>
        <w:spacing w:after="80"/>
      </w:pPr>
      <w:r>
        <w:t>Right to limit use and disclosure of sensitive personal information.</w:t>
      </w:r>
    </w:p>
    <w:p w14:paraId="3C3278B2">
      <w:pPr>
        <w:pStyle w:val="3"/>
        <w:spacing w:before="240" w:after="80"/>
      </w:pPr>
      <w:r>
        <w:t>9.4 How to Exercise Your Rights</w:t>
      </w:r>
    </w:p>
    <w:p w14:paraId="074864BF">
      <w:pPr>
        <w:spacing w:after="120"/>
      </w:pPr>
      <w:r>
        <w:t xml:space="preserve">To exercise any of the above rights, contact us at </w:t>
      </w:r>
      <w:r>
        <w:rPr>
          <w:b/>
          <w:bCs/>
        </w:rPr>
        <w:t>techcessofficial@gmail.com</w:t>
      </w:r>
      <w:r>
        <w:t xml:space="preserve"> with the subject line "Data Rights Request." We will respond within 30 days (NDPR/CCPA) or one calendar month (GDPR). We may request identity verification before processing your request.</w:t>
      </w:r>
    </w:p>
    <w:p w14:paraId="3E860A39">
      <w:pPr>
        <w:pStyle w:val="2"/>
        <w:spacing w:before="320" w:after="120"/>
      </w:pPr>
      <w:r>
        <w:t>10. Cookies and Tracking Technologies</w:t>
      </w:r>
    </w:p>
    <w:p w14:paraId="421C9ED3">
      <w:pPr>
        <w:spacing w:after="120"/>
      </w:pPr>
      <w:r>
        <w:t>We use session cookies and browser local storage for authentication purposes. Specifically, your Supabase authentication token (JWT) is stored in your browser's local storage to maintain your login session across page loads. This is strictly necessary for the Platform to function.</w:t>
      </w:r>
    </w:p>
    <w:p w14:paraId="1A4A958E">
      <w:pPr>
        <w:spacing w:after="120"/>
      </w:pPr>
      <w:r>
        <w:t>We do not currently use advertising trackers or third-party analytics cookies beyond those described in this Policy.</w:t>
      </w:r>
    </w:p>
    <w:p w14:paraId="20AB4A04">
      <w:pPr>
        <w:spacing w:after="120"/>
      </w:pPr>
      <w:r>
        <w:t>Essential authentication storage cannot be disabled as it is required for the Platform to function. As we expand features, we will update this section and implement a cookie consent mechanism where required by applicable law.</w:t>
      </w:r>
    </w:p>
    <w:p w14:paraId="0674378C">
      <w:pPr>
        <w:pStyle w:val="2"/>
        <w:spacing w:before="320" w:after="120"/>
      </w:pPr>
      <w:r>
        <w:t>11. Children's Privacy</w:t>
      </w:r>
    </w:p>
    <w:p w14:paraId="0E816B0B">
      <w:pPr>
        <w:spacing w:after="120"/>
      </w:pPr>
      <w:r>
        <w:t>The Platform is intended for users aged 13 and above. We do not knowingly collect personal data from children under 13. If you believe a child has provided us with personal data without appropriate parental consent, please contact us immediately and we will delete that information.</w:t>
      </w:r>
    </w:p>
    <w:p w14:paraId="2FEA921C">
      <w:pPr>
        <w:spacing w:after="120"/>
      </w:pPr>
      <w:r>
        <w:t>Where users may be under 18 — a common scenario given our student user base — we take additional care to apply privacy-protective defaults and limit data collection to what is strictly necessary.</w:t>
      </w:r>
    </w:p>
    <w:p w14:paraId="43FD36F3">
      <w:pPr>
        <w:pStyle w:val="2"/>
        <w:spacing w:before="320" w:after="120"/>
      </w:pPr>
      <w:r>
        <w:t>12. Data Security</w:t>
      </w:r>
    </w:p>
    <w:p w14:paraId="2C36D782">
      <w:pPr>
        <w:spacing w:after="120"/>
      </w:pPr>
      <w:r>
        <w:t>We implement appropriate technical and organisational measures to protect your personal data against unauthorised access, disclosure, alteration, or destruction, including:</w:t>
      </w:r>
    </w:p>
    <w:p w14:paraId="49A3C2F6">
      <w:pPr>
        <w:pStyle w:val="16"/>
        <w:numPr>
          <w:ilvl w:val="0"/>
          <w:numId w:val="1"/>
        </w:numPr>
        <w:spacing w:after="80"/>
      </w:pPr>
      <w:r>
        <w:t>TLS/HTTPS encryption in transit for all data communications.</w:t>
      </w:r>
    </w:p>
    <w:p w14:paraId="277463C6">
      <w:pPr>
        <w:pStyle w:val="16"/>
        <w:numPr>
          <w:ilvl w:val="0"/>
          <w:numId w:val="1"/>
        </w:numPr>
        <w:spacing w:after="80"/>
      </w:pPr>
      <w:r>
        <w:t>Row-level security (RLS) policies on our database to prevent cross-user data access.</w:t>
      </w:r>
    </w:p>
    <w:p w14:paraId="292FFB78">
      <w:pPr>
        <w:pStyle w:val="16"/>
        <w:numPr>
          <w:ilvl w:val="0"/>
          <w:numId w:val="1"/>
        </w:numPr>
        <w:spacing w:after="80"/>
      </w:pPr>
      <w:r>
        <w:t>Rate limiting and request validation to protect against abuse.</w:t>
      </w:r>
    </w:p>
    <w:p w14:paraId="30B5058E">
      <w:pPr>
        <w:pStyle w:val="16"/>
        <w:numPr>
          <w:ilvl w:val="0"/>
          <w:numId w:val="1"/>
        </w:numPr>
        <w:spacing w:after="80"/>
      </w:pPr>
      <w:r>
        <w:t>Magic bytes validation and XSS sanitisation for uploaded files.</w:t>
      </w:r>
    </w:p>
    <w:p w14:paraId="058F0F5D">
      <w:pPr>
        <w:pStyle w:val="16"/>
        <w:numPr>
          <w:ilvl w:val="0"/>
          <w:numId w:val="1"/>
        </w:numPr>
        <w:spacing w:after="80"/>
      </w:pPr>
      <w:r>
        <w:t>IDOR (Insecure Direct Object Reference) protections on all API endpoints.</w:t>
      </w:r>
    </w:p>
    <w:p w14:paraId="40B56633">
      <w:pPr>
        <w:pStyle w:val="16"/>
        <w:numPr>
          <w:ilvl w:val="0"/>
          <w:numId w:val="1"/>
        </w:numPr>
        <w:spacing w:after="80"/>
      </w:pPr>
      <w:r>
        <w:t>Background job isolation for subscription management and credit processing.</w:t>
      </w:r>
    </w:p>
    <w:p w14:paraId="0E66B0AE">
      <w:pPr>
        <w:spacing w:after="120"/>
      </w:pPr>
      <w:r>
        <w:t>No method of transmission over the Internet is 100% secure. We cannot guarantee absolute security but are committed to promptly addressing any known vulnerabilities.</w:t>
      </w:r>
    </w:p>
    <w:p w14:paraId="1CDFE1E6">
      <w:pPr>
        <w:pStyle w:val="2"/>
        <w:spacing w:before="320" w:after="120"/>
      </w:pPr>
      <w:r>
        <w:t>13. AI and Automated Processing</w:t>
      </w:r>
    </w:p>
    <w:p w14:paraId="7B2C29F7">
      <w:pPr>
        <w:spacing w:after="120"/>
      </w:pPr>
      <w:r>
        <w:t>Our Platform uses AI language models (provided by OpenAI and Anthropic) to process your queries and generate educational responses. This involves transmitting your messages and, where relevant, your uploaded content to third-party AI API providers. Mathematical visualisations are rendered via Modal.com using the Manim library.</w:t>
      </w:r>
    </w:p>
    <w:p w14:paraId="1DD44F2E">
      <w:pPr>
        <w:spacing w:after="120"/>
      </w:pPr>
      <w:r>
        <w:t>We do not use automated processing to make decisions that produce legal or similarly significant effects about you. AI-generated content on the Platform is for educational purposes only and should not be relied upon as professional, academic, medical, legal, or financial advice.</w:t>
      </w:r>
    </w:p>
    <w:p w14:paraId="61332314">
      <w:pPr>
        <w:spacing w:after="120"/>
      </w:pPr>
      <w:r>
        <w:t>We do not use your personal data or User Content to train any AI models.</w:t>
      </w:r>
    </w:p>
    <w:p w14:paraId="7F51265A">
      <w:pPr>
        <w:pStyle w:val="2"/>
        <w:spacing w:before="320" w:after="120"/>
      </w:pPr>
      <w:r>
        <w:t>14. Changes to This Privacy Policy</w:t>
      </w:r>
    </w:p>
    <w:p w14:paraId="4954FF0F">
      <w:pPr>
        <w:spacing w:after="120"/>
      </w:pPr>
      <w:r>
        <w:t>We may update this Privacy Policy from time to time. Where changes are material, we will notify you by email or by a prominent notice on the Platform at least 14 days before the changes take effect. Your continued use of the Platform after the effective date constitutes acceptance of the updated Policy.</w:t>
      </w:r>
    </w:p>
    <w:p w14:paraId="0AA81D7D">
      <w:pPr>
        <w:spacing w:after="120"/>
      </w:pPr>
      <w:r>
        <w:t>The version history is maintained and prior versions are available on request.</w:t>
      </w:r>
    </w:p>
    <w:p w14:paraId="65FF5174">
      <w:pPr>
        <w:pStyle w:val="2"/>
        <w:spacing w:before="320" w:after="120"/>
      </w:pPr>
      <w:r>
        <w:t>15. Contact Us</w:t>
      </w:r>
    </w:p>
    <w:p w14:paraId="00DAA1D0">
      <w:pPr>
        <w:spacing w:after="120"/>
      </w:pPr>
      <w:r>
        <w:t>If you have any questions, concerns, or requests relating to this Privacy Policy, please contact:</w:t>
      </w:r>
    </w:p>
    <w:p w14:paraId="3A73A734">
      <w:pPr>
        <w:spacing w:after="120"/>
      </w:pPr>
      <w:r>
        <w:rPr>
          <w:b/>
          <w:bCs/>
        </w:rPr>
        <w:t xml:space="preserve">Email: </w:t>
      </w:r>
      <w:r>
        <w:t>techcessofficial@gmail.com</w:t>
      </w:r>
    </w:p>
    <w:p w14:paraId="10A1B9E1">
      <w:pPr>
        <w:spacing w:after="120"/>
      </w:pPr>
      <w:r>
        <w:rPr>
          <w:b/>
          <w:bCs/>
        </w:rPr>
        <w:t xml:space="preserve">Organisation: </w:t>
      </w:r>
      <w:r>
        <w:t>Techcess</w:t>
      </w:r>
    </w:p>
    <w:p w14:paraId="2C39936C">
      <w:pPr>
        <w:spacing w:after="120"/>
      </w:pPr>
      <w:r>
        <w:rPr>
          <w:b/>
          <w:bCs/>
        </w:rPr>
        <w:t xml:space="preserve">Country: </w:t>
      </w:r>
      <w:r>
        <w:t>Nigeria</w:t>
      </w:r>
    </w:p>
    <w:p w14:paraId="6824F42C">
      <w:pPr>
        <w:spacing w:after="120"/>
      </w:pPr>
      <w:r>
        <w:t>We are committed to resolving complaints promptly. If you are not satisfied with our response, you may escalate to the relevant supervisory authority in your jurisdiction.</w:t>
      </w:r>
    </w:p>
    <w:p w14:paraId="38F3FCDF"/>
    <w:p w14:paraId="0E5EE542">
      <w:pPr>
        <w:spacing w:before="240"/>
        <w:jc w:val="center"/>
      </w:pPr>
      <w:r>
        <w:rPr>
          <w:i/>
          <w:iCs/>
          <w:sz w:val="18"/>
          <w:szCs w:val="18"/>
        </w:rPr>
        <w:t>Document version: 1.1  |  Effective: July 29, 2026  |  Last Updated: August 26, 2026</w:t>
      </w:r>
    </w:p>
    <w:p w14:paraId="72C5CF28">
      <w:pPr>
        <w:spacing w:after="0"/>
        <w:jc w:val="center"/>
      </w:pPr>
      <w:r>
        <w:rPr>
          <w:sz w:val="18"/>
          <w:szCs w:val="18"/>
        </w:rPr>
        <w:t>© 2026 Techcess. All rights reserved.</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27574A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2014</Words>
  <Characters>11482</Characters>
  <TotalTime>1</TotalTime>
  <ScaleCrop>false</ScaleCrop>
  <LinksUpToDate>false</LinksUpToDate>
  <CharactersWithSpaces>13361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2026-08-26T06:37:00Z</dcterms:created>
  <dc:creator>Un-named</dc:creator>
  <cp:lastModifiedBy>David Lahu</cp:lastModifiedBy>
  <dcterms:modified xsi:type="dcterms:W3CDTF">2026-09-12T09:47:21Z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eyJoZGlkIjoiZDhlNjNkZWIzOWFhNTExODEyZDIwN2Y3ZmEyMjhlZmEiLCJ1c2VySWQiOiIyNzY2Njc4MTEyMzMyIn0=</vt:lpwstr>
  </property>
  <property fmtid="{D5CDD505-2E9C-101B-9397-08002B2CF9AE}" pid="3" name="KSOProductBuildVer">
    <vt:lpwstr>1033-12.1.0.28485</vt:lpwstr>
  </property>
  <property fmtid="{D5CDD505-2E9C-101B-9397-08002B2CF9AE}" pid="4" name="ICV">
    <vt:lpwstr>0101F2DC9F594E13AB72FC77950CE09B_12</vt:lpwstr>
  </property>
</Properties>
</file>