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tl w:val="0"/>
          <w:lang w:val="es-ES_tradnl"/>
        </w:rPr>
        <w:t xml:space="preserve"> </w:t>
      </w:r>
      <w:r>
        <w:drawing xmlns:a="http://schemas.openxmlformats.org/drawingml/2006/main">
          <wp:inline distT="0" distB="0" distL="0" distR="0">
            <wp:extent cx="5905373" cy="2206195"/>
            <wp:effectExtent l="0" t="0" r="0" b="0"/>
            <wp:docPr id="1073741827" name="officeArt object" descr="drawing"/>
            <wp:cNvGraphicFramePr/>
            <a:graphic xmlns:a="http://schemas.openxmlformats.org/drawingml/2006/main">
              <a:graphicData uri="http://schemas.openxmlformats.org/drawingml/2006/picture">
                <pic:pic xmlns:pic="http://schemas.openxmlformats.org/drawingml/2006/picture">
                  <pic:nvPicPr>
                    <pic:cNvPr id="1073741827" name="drawing" descr="drawing"/>
                    <pic:cNvPicPr>
                      <a:picLocks noChangeAspect="1"/>
                    </pic:cNvPicPr>
                  </pic:nvPicPr>
                  <pic:blipFill>
                    <a:blip r:embed="rId4">
                      <a:extLst/>
                    </a:blip>
                    <a:stretch>
                      <a:fillRect/>
                    </a:stretch>
                  </pic:blipFill>
                  <pic:spPr>
                    <a:xfrm>
                      <a:off x="0" y="0"/>
                      <a:ext cx="5905373" cy="2206195"/>
                    </a:xfrm>
                    <a:prstGeom prst="rect">
                      <a:avLst/>
                    </a:prstGeom>
                    <a:ln w="12700" cap="flat">
                      <a:noFill/>
                      <a:miter lim="400000"/>
                    </a:ln>
                    <a:effectLst/>
                  </pic:spPr>
                </pic:pic>
              </a:graphicData>
            </a:graphic>
          </wp:inline>
        </w:drawing>
      </w:r>
      <w:r>
        <w:rPr>
          <w:rtl w:val="0"/>
          <w:lang w:val="es-ES_tradnl"/>
        </w:rPr>
        <w:t xml:space="preserve">                       </w:t>
      </w:r>
    </w:p>
    <w:p>
      <w:pPr>
        <w:pStyle w:val="Body A"/>
      </w:pPr>
      <w:r>
        <w:rPr>
          <w:rtl w:val="0"/>
          <w:lang w:val="es-ES_tradnl"/>
        </w:rPr>
        <w:t xml:space="preserve">                                                             </w:t>
      </w:r>
    </w:p>
    <w:p>
      <w:pPr>
        <w:pStyle w:val="Body A"/>
      </w:pPr>
      <w:r>
        <w:rPr>
          <w:rtl w:val="0"/>
          <w:lang w:val="es-ES_tradnl"/>
        </w:rPr>
        <w:t xml:space="preserve">                                                                                </w:t>
      </w:r>
      <w:r>
        <w:rPr>
          <w:sz w:val="72"/>
          <w:szCs w:val="72"/>
          <w:rtl w:val="0"/>
          <w:lang w:val="es-ES_tradnl"/>
        </w:rPr>
        <w:t xml:space="preserve"> </w:t>
      </w:r>
      <w:r>
        <w:rPr>
          <w:rFonts w:ascii="Arial Unicode MS" w:cs="Arial Unicode MS" w:hAnsi="Arial Unicode MS" w:eastAsia="Arial Unicode MS" w:hint="eastAsia"/>
          <w:b w:val="0"/>
          <w:bCs w:val="0"/>
          <w:i w:val="0"/>
          <w:iCs w:val="0"/>
          <w:sz w:val="72"/>
          <w:szCs w:val="72"/>
          <w:rtl w:val="0"/>
          <w:lang w:val="es-ES_tradnl"/>
        </w:rPr>
        <w:t>🚁</w:t>
      </w:r>
    </w:p>
    <w:p>
      <w:pPr>
        <w:pStyle w:val="Body A"/>
        <w:spacing w:before="200" w:after="100"/>
        <w:jc w:val="center"/>
        <w:rPr>
          <w:b w:val="1"/>
          <w:bCs w:val="1"/>
          <w:outline w:val="0"/>
          <w:color w:val="c00000"/>
          <w:sz w:val="56"/>
          <w:szCs w:val="56"/>
          <w:u w:color="c00000"/>
          <w14:textFill>
            <w14:solidFill>
              <w14:srgbClr w14:val="C00000"/>
            </w14:solidFill>
          </w14:textFill>
        </w:rPr>
      </w:pPr>
      <w:r>
        <w:rPr>
          <w:b w:val="1"/>
          <w:bCs w:val="1"/>
          <w:outline w:val="0"/>
          <w:color w:val="ffffff"/>
          <w:sz w:val="56"/>
          <w:szCs w:val="56"/>
          <w:u w:color="ffffff"/>
          <w:rtl w:val="0"/>
          <w:lang w:val="es-ES_tradnl"/>
          <w14:textFill>
            <w14:solidFill>
              <w14:srgbClr w14:val="FFFFFF"/>
            </w14:solidFill>
          </w14:textFill>
        </w:rPr>
        <w:t>Helipad</w:t>
      </w:r>
      <w:r>
        <w:rPr>
          <w:b w:val="1"/>
          <w:bCs w:val="1"/>
          <w:outline w:val="0"/>
          <w:color w:val="2875fa"/>
          <w:sz w:val="56"/>
          <w:szCs w:val="56"/>
          <w:u w:color="2875fa"/>
          <w:rtl w:val="0"/>
          <w:lang w:val="es-ES_tradnl"/>
          <w14:textFill>
            <w14:solidFill>
              <w14:srgbClr w14:val="2875FA"/>
            </w14:solidFill>
          </w14:textFill>
        </w:rPr>
        <w:t xml:space="preserve"> </w:t>
      </w:r>
      <w:r>
        <w:rPr>
          <w:b w:val="1"/>
          <w:bCs w:val="1"/>
          <w:outline w:val="0"/>
          <w:color w:val="c00000"/>
          <w:sz w:val="56"/>
          <w:szCs w:val="56"/>
          <w:u w:color="c00000"/>
          <w:rtl w:val="0"/>
          <w:lang w:val="en-US"/>
          <w14:textFill>
            <w14:solidFill>
              <w14:srgbClr w14:val="C00000"/>
            </w14:solidFill>
          </w14:textFill>
        </w:rPr>
        <w:t>Detector</w:t>
      </w:r>
    </w:p>
    <w:p>
      <w:pPr>
        <w:pStyle w:val="Body A"/>
        <w:pBdr>
          <w:top w:val="single" w:color="000000" w:sz="8" w:space="0" w:shadow="0" w:frame="0"/>
          <w:left w:val="nil"/>
          <w:bottom w:val="nil"/>
          <w:right w:val="nil"/>
        </w:pBdr>
        <w:spacing w:after="400"/>
        <w:jc w:val="center"/>
        <w:rPr>
          <w:i w:val="1"/>
          <w:iCs w:val="1"/>
          <w:outline w:val="0"/>
          <w:color w:val="a7a7a7"/>
          <w:sz w:val="28"/>
          <w:szCs w:val="28"/>
          <w:u w:color="108243"/>
          <w14:textFill>
            <w14:solidFill>
              <w14:srgbClr w14:val="A7A7A7"/>
            </w14:solidFill>
          </w14:textFill>
        </w:rPr>
      </w:pPr>
      <w:r>
        <w:rPr>
          <w:i w:val="1"/>
          <w:iCs w:val="1"/>
          <w:outline w:val="0"/>
          <w:color w:val="a7a7a7"/>
          <w:sz w:val="28"/>
          <w:szCs w:val="28"/>
          <w:u w:color="108243"/>
          <w:rtl w:val="0"/>
          <w:lang w:val="en-US"/>
          <w14:textFill>
            <w14:solidFill>
              <w14:srgbClr w14:val="A7A7A7"/>
            </w14:solidFill>
          </w14:textFill>
        </w:rPr>
        <w:t>Rooftop Helipad Detection in Satellite Imagery of S</w:t>
      </w:r>
      <w:r>
        <w:rPr>
          <w:i w:val="1"/>
          <w:iCs w:val="1"/>
          <w:outline w:val="0"/>
          <w:color w:val="a7a7a7"/>
          <w:sz w:val="28"/>
          <w:szCs w:val="28"/>
          <w:u w:color="108243"/>
          <w:rtl w:val="0"/>
          <w:lang w:val="pt-PT"/>
          <w14:textFill>
            <w14:solidFill>
              <w14:srgbClr w14:val="A7A7A7"/>
            </w14:solidFill>
          </w14:textFill>
        </w:rPr>
        <w:t>ã</w:t>
      </w:r>
      <w:r>
        <w:rPr>
          <w:i w:val="1"/>
          <w:iCs w:val="1"/>
          <w:outline w:val="0"/>
          <w:color w:val="a7a7a7"/>
          <w:sz w:val="28"/>
          <w:szCs w:val="28"/>
          <w:u w:color="108243"/>
          <w:rtl w:val="0"/>
          <w:lang w:val="en-US"/>
          <w14:textFill>
            <w14:solidFill>
              <w14:srgbClr w14:val="A7A7A7"/>
            </w14:solidFill>
          </w14:textFill>
        </w:rPr>
        <w:t>o Paulo with YOLO</w:t>
      </w:r>
    </w:p>
    <w:p>
      <w:pPr>
        <w:pStyle w:val="Body A"/>
        <w:spacing w:after="100"/>
        <w:jc w:val="center"/>
        <w:rPr>
          <w:i w:val="1"/>
          <w:iCs w:val="1"/>
          <w:outline w:val="0"/>
          <w:color w:val="d6d6d6"/>
          <w:sz w:val="28"/>
          <w:szCs w:val="28"/>
          <w:u w:color="108243"/>
          <w14:textFill>
            <w14:solidFill>
              <w14:srgbClr w14:val="D6D6D6"/>
            </w14:solidFill>
          </w14:textFill>
        </w:rPr>
      </w:pPr>
    </w:p>
    <w:p>
      <w:pPr>
        <w:pStyle w:val="Body A"/>
        <w:spacing w:after="100"/>
        <w:jc w:val="center"/>
        <w:rPr>
          <w:outline w:val="0"/>
          <w:color w:val="d6d6d6"/>
          <w:u w:color="d6d6d6"/>
          <w:lang w:val="en-US"/>
          <w14:textFill>
            <w14:solidFill>
              <w14:srgbClr w14:val="D6D6D6"/>
            </w14:solidFill>
          </w14:textFill>
        </w:rPr>
      </w:pPr>
      <w:r>
        <w:rPr>
          <w:b w:val="1"/>
          <w:bCs w:val="1"/>
          <w:outline w:val="0"/>
          <w:color w:val="d6d6d6"/>
          <w:sz w:val="24"/>
          <w:szCs w:val="24"/>
          <w:u w:color="d6d6d6"/>
          <w:rtl w:val="0"/>
          <w:lang w:val="en-US"/>
          <w14:textFill>
            <w14:solidFill>
              <w14:srgbClr w14:val="D6D6D6"/>
            </w14:solidFill>
          </w14:textFill>
        </w:rPr>
        <w:t>Complete and Accessible Project Report</w:t>
      </w:r>
    </w:p>
    <w:p>
      <w:pPr>
        <w:pStyle w:val="Body A"/>
        <w:spacing w:after="600"/>
        <w:jc w:val="center"/>
        <w:rPr>
          <w:outline w:val="0"/>
          <w:color w:val="a7a7a7"/>
          <w:sz w:val="20"/>
          <w:szCs w:val="20"/>
          <w:u w:color="7f7f7f"/>
          <w:lang w:val="en-US"/>
          <w14:textFill>
            <w14:solidFill>
              <w14:srgbClr w14:val="A7A7A7"/>
            </w14:solidFill>
          </w14:textFill>
        </w:rPr>
      </w:pPr>
      <w:r>
        <w:rPr>
          <w:outline w:val="0"/>
          <w:color w:val="a7a7a7"/>
          <w:sz w:val="20"/>
          <w:szCs w:val="20"/>
          <w:u w:color="7f7f7f"/>
          <w:rtl w:val="0"/>
          <w:lang w:val="en-US"/>
          <w14:textFill>
            <w14:solidFill>
              <w14:srgbClr w14:val="A7A7A7"/>
            </w14:solidFill>
          </w14:textFill>
        </w:rPr>
        <w:t>Technical pipeline, methodology, results, and a plain-language guide</w:t>
      </w:r>
    </w:p>
    <w:p>
      <w:pPr>
        <w:pStyle w:val="Body A"/>
        <w:spacing w:after="600"/>
        <w:jc w:val="center"/>
        <w:rPr>
          <w:outline w:val="0"/>
          <w:color w:val="a7a7a7"/>
          <w:sz w:val="20"/>
          <w:szCs w:val="20"/>
          <w:u w:color="7f7f7f"/>
          <w:lang w:val="en-US"/>
          <w14:textFill>
            <w14:solidFill>
              <w14:srgbClr w14:val="A7A7A7"/>
            </w14:solidFill>
          </w14:textFill>
        </w:rPr>
      </w:pPr>
      <w:r>
        <w:rPr>
          <w:outline w:val="0"/>
          <w:color w:val="a7a7a7"/>
          <w:sz w:val="20"/>
          <w:szCs w:val="20"/>
          <w:u w:color="7f7f7f"/>
          <w:rtl w:val="0"/>
          <w14:textFill>
            <w14:solidFill>
              <w14:srgbClr w14:val="A7A7A7"/>
            </w14:solidFill>
          </w14:textFill>
        </w:rPr>
        <w:t xml:space="preserve">Case study of a research pre-proposal (PUC-SP / TIDD): evaluating visual detectors without ground truth — data lineage, human review and image semiotics</w:t>
      </w:r>
    </w:p>
    <w:p>
      <w:pPr>
        <w:pStyle w:val="Body A"/>
        <w:spacing w:after="60"/>
        <w:jc w:val="center"/>
        <w:rPr>
          <w:outline w:val="0"/>
          <w:color w:val="ebebeb"/>
          <w:sz w:val="20"/>
          <w:szCs w:val="20"/>
          <w:u w:color="7f7f7f"/>
          <w14:textFill>
            <w14:solidFill>
              <w14:srgbClr w14:val="EBEBEB"/>
            </w14:solidFill>
          </w14:textFill>
        </w:rPr>
      </w:pPr>
    </w:p>
    <w:p>
      <w:pPr>
        <w:pStyle w:val="Body A"/>
        <w:spacing w:after="60"/>
        <w:jc w:val="center"/>
        <w:rPr>
          <w:outline w:val="0"/>
          <w:color w:val="ebebeb"/>
          <w:u w:color="ebebeb"/>
          <w14:textFill>
            <w14:solidFill>
              <w14:srgbClr w14:val="EBEBEB"/>
            </w14:solidFill>
          </w14:textFill>
        </w:rPr>
      </w:pPr>
      <w:r>
        <w:rPr>
          <w:b w:val="1"/>
          <w:bCs w:val="1"/>
          <w:outline w:val="0"/>
          <w:color w:val="ebebeb"/>
          <w:u w:color="ebebeb"/>
          <w:rtl w:val="0"/>
          <w:lang w:val="en-US"/>
          <w14:textFill>
            <w14:solidFill>
              <w14:srgbClr w14:val="EBEBEB"/>
            </w14:solidFill>
          </w14:textFill>
        </w:rPr>
        <w:t>Pontifical Catholic University of S</w:t>
      </w:r>
      <w:r>
        <w:rPr>
          <w:b w:val="1"/>
          <w:bCs w:val="1"/>
          <w:outline w:val="0"/>
          <w:color w:val="ebebeb"/>
          <w:u w:color="ebebeb"/>
          <w:rtl w:val="0"/>
          <w:lang w:val="pt-PT"/>
          <w14:textFill>
            <w14:solidFill>
              <w14:srgbClr w14:val="EBEBEB"/>
            </w14:solidFill>
          </w14:textFill>
        </w:rPr>
        <w:t xml:space="preserve">ão Paulo (PUC-SP) </w:t>
      </w:r>
      <w:r>
        <w:rPr>
          <w:b w:val="1"/>
          <w:bCs w:val="1"/>
          <w:outline w:val="0"/>
          <w:color w:val="ebebeb"/>
          <w:u w:color="ebebeb"/>
          <w:rtl w:val="0"/>
          <w:lang w:val="en-US"/>
          <w14:textFill>
            <w14:solidFill>
              <w14:srgbClr w14:val="EBEBEB"/>
            </w14:solidFill>
          </w14:textFill>
        </w:rPr>
        <w:t xml:space="preserve">— </w:t>
      </w:r>
      <w:r>
        <w:rPr>
          <w:b w:val="1"/>
          <w:bCs w:val="1"/>
          <w:outline w:val="0"/>
          <w:color w:val="ebebeb"/>
          <w:u w:color="ebebeb"/>
          <w:rtl w:val="0"/>
          <w:lang w:val="de-DE"/>
          <w14:textFill>
            <w14:solidFill>
              <w14:srgbClr w14:val="EBEBEB"/>
            </w14:solidFill>
          </w14:textFill>
        </w:rPr>
        <w:t>FACEI</w:t>
      </w:r>
    </w:p>
    <w:p>
      <w:pPr>
        <w:pStyle w:val="Body A"/>
        <w:spacing w:after="60"/>
        <w:jc w:val="center"/>
        <w:rPr>
          <w:outline w:val="0"/>
          <w:color w:val="a7a7a7"/>
          <w:u w:color="7f7f7f"/>
          <w:lang w:val="en-US"/>
          <w14:textFill>
            <w14:solidFill>
              <w14:srgbClr w14:val="A7A7A7"/>
            </w14:solidFill>
          </w14:textFill>
        </w:rPr>
      </w:pPr>
      <w:r>
        <w:rPr>
          <w:outline w:val="0"/>
          <w:color w:val="a7a7a7"/>
          <w:u w:color="7f7f7f"/>
          <w:rtl w:val="0"/>
          <w:lang w:val="en-US"/>
          <w14:textFill>
            <w14:solidFill>
              <w14:srgbClr w14:val="A7A7A7"/>
            </w14:solidFill>
          </w14:textFill>
        </w:rPr>
        <w:t>BSc in Human Centered-AI &amp; Data Science</w:t>
      </w:r>
    </w:p>
    <w:p>
      <w:pPr>
        <w:pStyle w:val="Body A"/>
        <w:spacing w:after="400"/>
        <w:jc w:val="center"/>
        <w:rPr>
          <w:outline w:val="0"/>
          <w:color w:val="a7a7a7"/>
          <w:u w:color="595959"/>
          <w14:textFill>
            <w14:solidFill>
              <w14:srgbClr w14:val="A7A7A7"/>
            </w14:solidFill>
          </w14:textFill>
        </w:rPr>
      </w:pPr>
      <w:r>
        <w:rPr>
          <w:outline w:val="0"/>
          <w:color w:val="a7a7a7"/>
          <w:u w:color="7f7f7f"/>
          <w:rtl w:val="0"/>
          <w:lang w:val="en-US"/>
          <w14:textFill>
            <w14:solidFill>
              <w14:srgbClr w14:val="A7A7A7"/>
            </w14:solidFill>
          </w14:textFill>
        </w:rPr>
        <w:t xml:space="preserve">Machine Learning / Computer Vision — Project P</w:t>
      </w:r>
      <w:r>
        <w:rPr>
          <w:outline w:val="0"/>
          <w:color w:val="a7a7a7"/>
          <w:u w:color="595959"/>
          <w:rtl w:val="0"/>
          <w:lang w:val="es-ES_tradnl"/>
          <w14:textFill>
            <w14:solidFill>
              <w14:srgbClr w14:val="A7A7A7"/>
            </w14:solidFill>
          </w14:textFill>
        </w:rPr>
        <w:t>2</w:t>
      </w:r>
    </w:p>
    <w:p>
      <w:pPr>
        <w:pStyle w:val="Body A"/>
        <w:spacing w:after="60"/>
        <w:jc w:val="center"/>
        <w:rPr>
          <w:outline w:val="0"/>
          <w:color w:val="ebebeb"/>
          <w:u w:color="595959"/>
          <w14:textFill>
            <w14:solidFill>
              <w14:srgbClr w14:val="EBEBEB"/>
            </w14:solidFill>
          </w14:textFill>
        </w:rPr>
      </w:pPr>
    </w:p>
    <w:p>
      <w:pPr>
        <w:pStyle w:val="Body A"/>
        <w:spacing w:after="60"/>
        <w:jc w:val="center"/>
        <w:rPr>
          <w:outline w:val="0"/>
          <w:color w:val="ebebeb"/>
          <w:u w:color="ebebeb"/>
          <w14:textFill>
            <w14:solidFill>
              <w14:srgbClr w14:val="EBEBEB"/>
            </w14:solidFill>
          </w14:textFill>
        </w:rPr>
      </w:pPr>
    </w:p>
    <w:p>
      <w:pPr>
        <w:pStyle w:val="Body A"/>
        <w:spacing w:after="60"/>
        <w:jc w:val="center"/>
        <w:rPr>
          <w:outline w:val="0"/>
          <w:color w:val="ebebeb"/>
          <w:u w:color="ebebeb"/>
          <w:lang w:val="pt-PT"/>
          <w14:textFill>
            <w14:solidFill>
              <w14:srgbClr w14:val="EBEBEB"/>
            </w14:solidFill>
          </w14:textFill>
        </w:rPr>
      </w:pPr>
      <w:r>
        <w:rPr>
          <w:b w:val="1"/>
          <w:bCs w:val="1"/>
          <w:outline w:val="0"/>
          <w:color w:val="ebebeb"/>
          <w:u w:color="ebebeb"/>
          <w:rtl w:val="0"/>
          <w:lang w:val="pt-PT"/>
          <w14:textFill>
            <w14:solidFill>
              <w14:srgbClr w14:val="EBEBEB"/>
            </w14:solidFill>
          </w14:textFill>
        </w:rPr>
        <w:t xml:space="preserve">Professor: </w:t>
      </w:r>
      <w:r>
        <w:rPr>
          <w:outline w:val="0"/>
          <w:color w:val="ebebeb"/>
          <w:u w:color="ebebeb"/>
          <w:rtl w:val="0"/>
          <w:lang w:val="pt-PT"/>
          <w14:textFill>
            <w14:solidFill>
              <w14:srgbClr w14:val="EBEBEB"/>
            </w14:solidFill>
          </w14:textFill>
        </w:rPr>
        <w:t>Rooney Ribeiro Albuquerque Coelho</w:t>
      </w:r>
    </w:p>
    <w:p>
      <w:pPr>
        <w:pStyle w:val="Body A"/>
        <w:jc w:val="center"/>
        <w:rPr>
          <w:rFonts w:ascii="Helvetica Neue" w:cs="Helvetica Neue" w:hAnsi="Helvetica Neue" w:eastAsia="Helvetica Neue"/>
        </w:rPr>
      </w:pPr>
      <w:r>
        <w:rPr>
          <w:b w:val="1"/>
          <w:bCs w:val="1"/>
          <w:outline w:val="0"/>
          <w:color w:val="a7a7a7"/>
          <w:u w:color="a7a7a7"/>
          <w:rtl w:val="0"/>
          <w:lang w:val="es-ES_tradnl"/>
          <w14:textFill>
            <w14:solidFill>
              <w14:srgbClr w14:val="A7A7A7"/>
            </w14:solidFill>
          </w14:textFill>
        </w:rPr>
        <w:t xml:space="preserve">Autor: </w:t>
      </w:r>
      <w:r>
        <w:rPr>
          <w:b w:val="1"/>
          <w:bCs w:val="1"/>
          <w:outline w:val="0"/>
          <w:color w:val="a7a7a7"/>
          <w:u w:color="a7a7a7"/>
          <w:rtl w:val="0"/>
          <w:lang w:val="it-IT"/>
          <w14:textFill>
            <w14:solidFill>
              <w14:srgbClr w14:val="A7A7A7"/>
            </w14:solidFill>
          </w14:textFill>
        </w:rPr>
        <w:t xml:space="preserve"> Fabiana</w:t>
      </w:r>
      <w:r>
        <w:rPr>
          <w:i w:val="1"/>
          <w:iCs w:val="1"/>
          <w:outline w:val="0"/>
          <w:color w:val="a7a7a7"/>
          <w:sz w:val="20"/>
          <w:szCs w:val="20"/>
          <w:u w:color="a7a7a7"/>
          <w:rtl w:val="0"/>
          <w:lang w:val="es-ES_tradnl"/>
          <w14:textFill>
            <w14:solidFill>
              <w14:srgbClr w14:val="A7A7A7"/>
            </w14:solidFill>
          </w14:textFill>
        </w:rPr>
        <w:t xml:space="preserve"> </w:t>
      </w:r>
      <w:r>
        <w:rPr>
          <w:rFonts w:ascii="Arial Unicode MS" w:cs="Arial Unicode MS" w:hAnsi="Arial Unicode MS" w:eastAsia="Arial Unicode MS" w:hint="default"/>
          <w:b w:val="0"/>
          <w:bCs w:val="0"/>
          <w:i w:val="0"/>
          <w:iCs w:val="0"/>
          <w:outline w:val="0"/>
          <w:color w:val="a7a7a7"/>
          <w:sz w:val="20"/>
          <w:szCs w:val="20"/>
          <w:u w:color="a7a7a7"/>
          <w:rtl w:val="0"/>
          <w:lang w:val="pt-PT"/>
          <w14:textFill>
            <w14:solidFill>
              <w14:srgbClr w14:val="A7A7A7"/>
            </w14:solidFill>
          </w14:textFill>
        </w:rPr>
        <w:t>⚡</w:t>
      </w:r>
      <w:r>
        <w:rPr>
          <w:rFonts w:ascii="Arial Unicode MS" w:cs="Arial Unicode MS" w:hAnsi="Arial Unicode MS" w:eastAsia="Arial Unicode MS"/>
          <w:b w:val="0"/>
          <w:bCs w:val="0"/>
          <w:i w:val="0"/>
          <w:iCs w:val="0"/>
          <w:outline w:val="0"/>
          <w:color w:val="a7a7a7"/>
          <w:sz w:val="20"/>
          <w:szCs w:val="20"/>
          <w:u w:color="a7a7a7"/>
          <w:rtl w:val="0"/>
          <w:lang w:val="pt-PT"/>
          <w14:textFill>
            <w14:solidFill>
              <w14:srgbClr w14:val="A7A7A7"/>
            </w14:solidFill>
          </w14:textFill>
        </w:rPr>
        <w:t>️</w:t>
      </w:r>
      <w:r>
        <w:rPr>
          <w:b w:val="1"/>
          <w:bCs w:val="1"/>
          <w:outline w:val="0"/>
          <w:color w:val="a7a7a7"/>
          <w:u w:color="a7a7a7"/>
          <w:rtl w:val="0"/>
          <w:lang w:val="it-IT"/>
          <w14:textFill>
            <w14:solidFill>
              <w14:srgbClr w14:val="A7A7A7"/>
            </w14:solidFill>
          </w14:textFill>
        </w:rPr>
        <w:t>Campanari</w:t>
      </w:r>
    </w:p>
    <w:p>
      <w:pPr>
        <w:pStyle w:val="Body A"/>
        <w:spacing w:before="1200"/>
        <w:jc w:val="center"/>
        <w:rPr>
          <w:b w:val="1"/>
          <w:bCs w:val="1"/>
          <w:outline w:val="0"/>
          <w:color w:val="7f7f7f"/>
          <w:u w:color="7f7f7f"/>
          <w14:textFill>
            <w14:solidFill>
              <w14:srgbClr w14:val="7F7F7F"/>
            </w14:solidFill>
          </w14:textFill>
        </w:rPr>
      </w:pPr>
      <w:r>
        <w:rPr>
          <w:b w:val="1"/>
          <w:bCs w:val="1"/>
          <w:outline w:val="0"/>
          <w:color w:val="7f7f7f"/>
          <w:u w:color="7f7f7f"/>
          <w:rtl w:val="0"/>
          <w:lang w:val="es-ES_tradnl"/>
          <w14:textFill>
            <w14:solidFill>
              <w14:srgbClr w14:val="7F7F7F"/>
            </w14:solidFill>
          </w14:textFill>
        </w:rPr>
        <w:t>S</w:t>
      </w:r>
      <w:r>
        <w:rPr>
          <w:b w:val="1"/>
          <w:bCs w:val="1"/>
          <w:outline w:val="0"/>
          <w:color w:val="7f7f7f"/>
          <w:u w:color="7f7f7f"/>
          <w:rtl w:val="0"/>
          <w:lang w:val="pt-PT"/>
          <w14:textFill>
            <w14:solidFill>
              <w14:srgbClr w14:val="7F7F7F"/>
            </w14:solidFill>
          </w14:textFill>
        </w:rPr>
        <w:t xml:space="preserve">ão Paulo </w:t>
      </w:r>
      <w:r>
        <w:rPr>
          <w:b w:val="1"/>
          <w:bCs w:val="1"/>
          <w:outline w:val="0"/>
          <w:color w:val="7f7f7f"/>
          <w:u w:color="7f7f7f"/>
          <w:rtl w:val="0"/>
          <w:lang w:val="de-DE"/>
          <w14:textFill>
            <w14:solidFill>
              <w14:srgbClr w14:val="7F7F7F"/>
            </w14:solidFill>
          </w14:textFill>
        </w:rPr>
        <w:t xml:space="preserve">· </w:t>
      </w:r>
      <w:r>
        <w:rPr>
          <w:b w:val="1"/>
          <w:bCs w:val="1"/>
          <w:outline w:val="0"/>
          <w:color w:val="7f7f7f"/>
          <w:u w:color="7f7f7f"/>
          <w:rtl w:val="0"/>
          <w:lang w:val="es-ES_tradnl"/>
          <w14:textFill>
            <w14:solidFill>
              <w14:srgbClr w14:val="7F7F7F"/>
            </w14:solidFill>
          </w14:textFill>
        </w:rPr>
        <w:t>2026</w:t>
      </w:r>
    </w:p>
    <w:p>
      <w:pPr>
        <w:pStyle w:val="Body A"/>
      </w:pPr>
      <w:r>
        <w:rPr>
          <w:rFonts w:ascii="Arial Unicode MS" w:cs="Arial Unicode MS" w:hAnsi="Arial Unicode MS" w:eastAsia="Arial Unicode MS"/>
          <w:b w:val="0"/>
          <w:bCs w:val="0"/>
          <w:i w:val="0"/>
          <w:iCs w:val="0"/>
        </w:rPr>
        <w:br w:type="page"/>
      </w:r>
    </w:p>
    <w:p>
      <w:pPr>
        <w:pStyle w:val="Heading"/>
        <w:spacing w:after="240" w:line="259" w:lineRule="auto"/>
        <w:rPr>
          <w:outline w:val="0"/>
          <w:color w:val="ff2600"/>
          <w:u w:color="ff2600"/>
          <w14:textFill>
            <w14:solidFill>
              <w14:srgbClr w14:val="FF2600"/>
            </w14:solidFill>
          </w14:textFill>
        </w:rPr>
      </w:pPr>
      <w:r>
        <w:rPr>
          <w:outline w:val="0"/>
          <w:color w:val="ff2600"/>
          <w:u w:color="ffffff"/>
          <w:rtl w:val="0"/>
          <w:lang w:val="en-US"/>
          <w14:textFill>
            <w14:solidFill>
              <w14:srgbClr w14:val="FF2600"/>
            </w14:solidFill>
          </w14:textFill>
        </w:rPr>
        <w:t>Summary</w:t>
      </w:r>
    </w:p>
    <w:p>
      <w:pPr>
        <w:pStyle w:val="Body A"/>
        <w:spacing w:after="200" w:line="300" w:lineRule="auto"/>
        <w:rPr>
          <w:outline w:val="0"/>
          <w:color w:val="ffffff"/>
          <w:u w:val="none"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This report works on two levels at once. For readers already familiar with data and AI, it is a complete technical report: it covers the 12-step pipeline, the three training experiments, the evaluation metrics, and the field validation across ten São Paulo neighborhoods. For readers who have never heard of YOLO or mAP, every section also includes a plain-language explanation — written as if we were simply talking through the project, with no prior AI knowledge assumed</w:t>
      </w:r>
      <w:r>
        <w:rPr>
          <w:rtl w:val="0"/>
          <w:lang w:val="en-US"/>
        </w:rPr>
        <w:t>.</w:t>
      </w:r>
    </w:p>
    <w:p>
      <w:pPr>
        <w:pStyle w:val="Heading"/>
        <w:pBdr>
          <w:top w:val="nil"/>
          <w:left w:val="nil"/>
          <w:bottom w:val="nil"/>
          <w:right w:val="nil"/>
        </w:pBdr>
        <w:spacing w:after="240"/>
        <w:rPr>
          <w:outline w:val="0"/>
          <w:color w:val="ffffff"/>
          <w:u w:val="none" w:color="ffffff"/>
          <w14:textFill>
            <w14:solidFill>
              <w14:srgbClr w14:val="FFFFFF"/>
            </w14:solidFill>
          </w14:textFill>
        </w:rPr>
      </w:pPr>
    </w:p>
    <w:p>
      <w:pPr>
        <w:pStyle w:val="Heading"/>
        <w:pBdr>
          <w:top w:val="nil"/>
          <w:left w:val="nil"/>
          <w:bottom w:val="nil"/>
          <w:right w:val="nil"/>
        </w:pBdr>
        <w:spacing w:after="240"/>
        <w:rPr>
          <w:outline w:val="0"/>
          <w:color w:val="ffffff"/>
          <w:u w:val="none" w:color="ffffff"/>
          <w14:textFill>
            <w14:solidFill>
              <w14:srgbClr w14:val="FFFFFF"/>
            </w14:solidFill>
          </w14:textFill>
        </w:rPr>
      </w:pPr>
    </w:p>
    <w:p>
      <w:pPr>
        <w:pStyle w:val="Heading"/>
        <w:pBdr>
          <w:top w:val="nil"/>
          <w:left w:val="nil"/>
          <w:bottom w:val="nil"/>
          <w:right w:val="nil"/>
        </w:pBdr>
        <w:spacing w:after="240"/>
        <w:rPr>
          <w:outline w:val="0"/>
          <w:color w:val="ff2600"/>
          <w:u w:color="ffffff"/>
          <w14:textFill>
            <w14:solidFill>
              <w14:srgbClr w14:val="FF2600"/>
            </w14:solidFill>
          </w14:textFill>
        </w:rPr>
      </w:pPr>
    </w:p>
    <w:p>
      <w:pPr>
        <w:pStyle w:val="Heading"/>
        <w:spacing w:after="240"/>
        <w:rPr>
          <w:outline w:val="0"/>
          <w:color w:val="ffffff"/>
          <w:u w:val="none" w:color="ffffff"/>
          <w14:textFill>
            <w14:solidFill>
              <w14:srgbClr w14:val="FFFFFF"/>
            </w14:solidFill>
          </w14:textFill>
        </w:rPr>
      </w:pPr>
      <w:r>
        <w:rPr>
          <w:outline w:val="0"/>
          <w:color w:val="ff2600"/>
          <w:u w:color="ffffff"/>
          <w:rtl w:val="0"/>
          <w:lang w:val="en-US"/>
          <w14:textFill>
            <w14:solidFill>
              <w14:srgbClr w14:val="FF2600"/>
            </w14:solidFill>
          </w14:textFill>
        </w:rPr>
        <w:t>Table of Contents</w:t>
      </w:r>
    </w:p>
    <w:p>
      <w:pPr>
        <w:pStyle w:val="Body A"/>
        <w:spacing w:after="200" w:line="300" w:lineRule="auto"/>
        <w:rPr>
          <w:outline w:val="0"/>
          <w:color w:val="ffffff"/>
          <w:u w:color="ffffff"/>
          <w14:textFill>
            <w14:solidFill>
              <w14:srgbClr w14:val="FFFFFF"/>
            </w14:solidFill>
          </w14:textFill>
        </w:rPr>
      </w:pP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1. What Helipad Detector is, in one sentence</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2. Why detect helipads — and why it's hard</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3. How an AI learns to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 xml:space="preserve">see” — a plain-language primer</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4. Data source and geographic scope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5. The complete technical pipeline — 12 steps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6. Image collection and annotation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7. Modeling with YOLO — the </w:t>
      </w:r>
      <w:r>
        <w:rPr>
          <w:outline w:val="0"/>
          <w:color w:val="ffffff"/>
          <w:u w:color="ffffff"/>
          <w:rtl w:val="0"/>
          <w:lang w:val="pt-PT"/>
          <w14:textFill>
            <w14:solidFill>
              <w14:srgbClr w14:val="FFFFFF"/>
            </w14:solidFill>
          </w14:textFill>
        </w:rPr>
        <w:t>four</w:t>
      </w:r>
      <w:r>
        <w:rPr>
          <w:outline w:val="0"/>
          <w:color w:val="ffffff"/>
          <w:u w:color="ffffff"/>
          <w:rtl w:val="0"/>
          <w:lang w:val="en-US"/>
          <w14:textFill>
            <w14:solidFill>
              <w14:srgbClr w14:val="FFFFFF"/>
            </w14:solidFill>
          </w14:textFill>
        </w:rPr>
        <w:t xml:space="preserve"> experiments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8. Quantitative evaluation — what the numbers mean</w:t>
      </w:r>
    </w:p>
    <w:p>
      <w:pPr>
        <w:pStyle w:val="List Paragraph"/>
        <w:numPr>
          <w:ilvl w:val="0"/>
          <w:numId w:val="2"/>
        </w:numPr>
        <w:bidi w:val="0"/>
        <w:spacing w:after="100"/>
        <w:ind w:right="0"/>
        <w:jc w:val="left"/>
        <w:rPr>
          <w:outline w:val="0"/>
          <w:color w:val="ffffff"/>
          <w:rtl w:val="0"/>
          <w:lang w:val="nl-NL"/>
          <w14:textFill>
            <w14:solidFill>
              <w14:srgbClr w14:val="FFFFFF"/>
            </w14:solidFill>
          </w14:textFill>
        </w:rPr>
      </w:pPr>
      <w:r>
        <w:rPr>
          <w:outline w:val="0"/>
          <w:color w:val="ffffff"/>
          <w:u w:color="ffffff"/>
          <w:rtl w:val="0"/>
          <w:lang w:val="nl-NL"/>
          <w14:textFill>
            <w14:solidFill>
              <w14:srgbClr w14:val="FFFFFF"/>
            </w14:solidFill>
          </w14:textFill>
        </w:rPr>
        <w:t xml:space="preserve">9. Field validation </w:t>
      </w:r>
      <w:r>
        <w:rPr>
          <w:outline w:val="0"/>
          <w:color w:val="ffffff"/>
          <w:u w:color="ffffff"/>
          <w:rtl w:val="0"/>
          <w:lang w:val="en-US"/>
          <w14:textFill>
            <w14:solidFill>
              <w14:srgbClr w14:val="FFFFFF"/>
            </w14:solidFill>
          </w14:textFill>
        </w:rPr>
        <w:t xml:space="preserve">— testing on real data across ten neighborhoods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10. Qualitative analysis — hits, misses, and why</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11. Interactive web application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12. Strengths, limitations, and next steps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13. Ethics, LGPD, and governance</w:t>
      </w:r>
    </w:p>
    <w:p>
      <w:pPr>
        <w:pStyle w:val="List Paragraph"/>
        <w:numPr>
          <w:ilvl w:val="0"/>
          <w:numId w:val="2"/>
        </w:numPr>
        <w:bidi w:val="0"/>
        <w:spacing w:after="100"/>
        <w:ind w:right="0"/>
        <w:jc w:val="left"/>
        <w:rPr>
          <w:outline w:val="0"/>
          <w:color w:val="ffffff"/>
          <w:rtl w:val="0"/>
          <w:lang w:val="it-IT"/>
          <w14:textFill>
            <w14:solidFill>
              <w14:srgbClr w14:val="FFFFFF"/>
            </w14:solidFill>
          </w14:textFill>
        </w:rPr>
      </w:pPr>
      <w:r>
        <w:rPr>
          <w:outline w:val="0"/>
          <w:color w:val="ffffff"/>
          <w:u w:color="ffffff"/>
          <w:rtl w:val="0"/>
          <w:lang w:val="it-IT"/>
          <w14:textFill>
            <w14:solidFill>
              <w14:srgbClr w14:val="FFFFFF"/>
            </w14:solidFill>
          </w14:textFill>
        </w:rPr>
        <w:t>14. Conclusion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15. Glossary of technical terms</w:t>
      </w:r>
    </w:p>
    <w:p>
      <w:pPr>
        <w:pStyle w:val="List Paragraph"/>
        <w:numPr>
          <w:ilvl w:val="0"/>
          <w:numId w:val="3"/>
        </w:numPr>
        <w:spacing w:after="100"/>
        <w:rPr>
          <w:rFonts w:ascii="Times New Roman" w:hAnsi="Times New Roman"/>
          <w:outline w:val="0"/>
          <w:color w:val="ffffff"/>
          <w:sz w:val="22"/>
          <w:szCs w:val="22"/>
          <w:lang w:val="pt-PT"/>
          <w14:textFill>
            <w14:solidFill>
              <w14:srgbClr w14:val="FFFFFF"/>
            </w14:solidFill>
          </w14:textFill>
        </w:rPr>
      </w:pPr>
      <w:r>
        <w:rPr>
          <w:rFonts w:ascii="Calibri" w:hAnsi="Calibri"/>
          <w:outline w:val="0"/>
          <w:color w:val="ffffff"/>
          <w:sz w:val="22"/>
          <w:szCs w:val="22"/>
          <w:u w:color="a7a7a7"/>
          <w:rtl w:val="0"/>
          <w:lang w:val="pt-PT"/>
          <w14:textFill>
            <w14:solidFill>
              <w14:srgbClr w14:val="FFFFFF"/>
            </w14:solidFill>
          </w14:textFill>
        </w:rPr>
        <w:t>16. Extra layer - Live Helicopter Traffic (Beta)</w:t>
      </w:r>
    </w:p>
    <w:p>
      <w:pPr>
        <w:pStyle w:val="List Paragraph"/>
        <w:numPr>
          <w:ilvl w:val="0"/>
          <w:numId w:val="3"/>
        </w:numPr>
        <w:spacing w:after="100"/>
        <w:rPr>
          <w:rFonts w:ascii="Times New Roman" w:hAnsi="Times New Roman"/>
          <w:outline w:val="0"/>
          <w:color w:val="ffffff"/>
          <w:sz w:val="22"/>
          <w:szCs w:val="22"/>
          <w:lang w:val="pt-PT"/>
          <w14:textFill>
            <w14:solidFill>
              <w14:srgbClr w14:val="FFFFFF"/>
            </w14:solidFill>
          </w14:textFill>
        </w:rPr>
      </w:pPr>
      <w:r>
        <w:rPr>
          <w:rFonts w:ascii="Calibri" w:hAnsi="Calibri"/>
          <w:outline w:val="0"/>
          <w:color w:val="ffffff"/>
          <w:sz w:val="22"/>
          <w:szCs w:val="22"/>
          <w:u w:color="a7a7a7"/>
          <w:rtl w:val="0"/>
          <w14:textFill>
            <w14:solidFill>
              <w14:srgbClr w14:val="FFFFFF"/>
            </w14:solidFill>
          </w14:textFill>
        </w:rPr>
        <w:t xml:space="preserve">17. Research continuation — TIDD pre-project</w:t>
      </w:r>
    </w:p>
    <w:p>
      <w:pPr>
        <w:pStyle w:val="Heading"/>
        <w:pageBreakBefore w:val="1"/>
        <w:spacing w:before="480" w:after="240"/>
        <w:rPr>
          <w:outline w:val="0"/>
          <w:color w:val="ffffff"/>
          <w:u w:color="ffffff"/>
          <w14:textFill>
            <w14:solidFill>
              <w14:srgbClr w14:val="FFFFFF"/>
            </w14:solidFill>
          </w14:textFill>
        </w:rPr>
      </w:pPr>
      <w:r>
        <w:rPr>
          <w:outline w:val="0"/>
          <w:color w:val="c00000"/>
          <w:u w:color="c00000"/>
          <w:rtl w:val="0"/>
          <w:lang w:val="en-US"/>
          <w14:textFill>
            <w14:solidFill>
              <w14:srgbClr w14:val="C00000"/>
            </w14:solidFill>
          </w14:textFill>
        </w:rPr>
        <w:t>1.</w:t>
      </w:r>
      <w:r>
        <w:rPr>
          <w:outline w:val="0"/>
          <w:color w:val="ffffff"/>
          <w:u w:color="ffffff"/>
          <w:rtl w:val="0"/>
          <w:lang w:val="en-US"/>
          <w14:textFill>
            <w14:solidFill>
              <w14:srgbClr w14:val="FFFFFF"/>
            </w14:solidFill>
          </w14:textFill>
        </w:rPr>
        <w:t xml:space="preserve"> What Helipad Detector is, in one sentence</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In one sentence: it's an Artificial Intelligence system that looks at satellite images of São Paulo and, on its own, points out where helipads exist on building rooftops.</w:t>
      </w:r>
    </w:p>
    <w:p>
      <w:pPr>
        <w:pStyle w:val="Body A"/>
        <w:spacing w:after="200" w:line="300" w:lineRule="auto"/>
        <w:rPr>
          <w:outline w:val="0"/>
          <w:color w:val="feffff"/>
          <w:lang w:val="en-US"/>
          <w14:textFill>
            <w14:solidFill>
              <w14:srgbClr w14:val="FFFFFF"/>
            </w14:solidFill>
          </w14:textFill>
        </w:rPr>
      </w:pPr>
      <w:r>
        <w:rPr>
          <w:outline w:val="0"/>
          <w:color w:val="ffffff"/>
          <w:u w:color="ffffff"/>
          <w:rtl w:val="0"/>
          <w:lang w:val="en-US"/>
          <w14:textFill>
            <w14:solidFill>
              <w14:srgbClr w14:val="FFFFFF"/>
            </w14:solidFill>
          </w14:textFill>
        </w:rPr>
        <w:t>In slightly more technical terms: the Helipad Detector is a complete Object Detection pipeline that locates helipads on rooftops in the city of São Paulo, using high-resolution aerial/orbital imagery and models from the YOLOv8/YOLOv11 family. The project covers the full lifecycle of an applied computer vision system: programmatic image collection, geospatial automation, building and curating an original dataset, annotation, preprocessing, training, quantitative and qualitative evaluation, inference on neighborhoods unseen during training, an extra field-validation stage on rea</w:t>
      </w:r>
      <w:r>
        <w:rPr>
          <w:rtl w:val="0"/>
          <w:lang w:val="en-US"/>
        </w:rPr>
        <w:t>l</w:t>
      </w:r>
      <w:r>
        <w:rPr>
          <w:outline w:val="0"/>
          <w:color w:val="feffff"/>
          <w:rtl w:val="0"/>
          <w:lang w:val="en-US"/>
          <w14:textFill>
            <w14:solidFill>
              <w14:srgbClr w14:val="FFFFFF"/>
            </w14:solidFill>
          </w14:textFill>
        </w:rPr>
        <w:t xml:space="preserve"> data across ten neighborhoods, and an interactive web application for demonstration.</w:t>
      </w:r>
    </w:p>
    <w:p>
      <w:pPr>
        <w:pStyle w:val="Body A"/>
        <w:spacing w:after="200" w:line="300" w:lineRule="auto"/>
        <w:rPr>
          <w:outline w:val="0"/>
          <w:color w:val="feffff"/>
          <w:lang w:val="en-US"/>
          <w14:textFill>
            <w14:solidFill>
              <w14:srgbClr w14:val="FFFFFF"/>
            </w14:solidFill>
          </w14:textFill>
        </w:rPr>
      </w:pPr>
    </w:p>
    <w:p>
      <w:pPr>
        <w:pStyle w:val="Body A"/>
        <w:pBdr>
          <w:top w:val="nil"/>
          <w:left w:val="single" w:color="0f766e" w:sz="8" w:space="6" w:shadow="0" w:frame="0"/>
          <w:bottom w:val="nil"/>
          <w:right w:val="nil"/>
        </w:pBdr>
        <w:spacing w:before="120" w:after="240" w:line="300" w:lineRule="auto"/>
        <w:ind w:left="400" w:firstLine="0"/>
        <w:rPr>
          <w:i w:val="1"/>
          <w:iCs w:val="1"/>
          <w:outline w:val="0"/>
          <w:color w:val="d9d9d9"/>
          <w:u w:color="d9d9d9"/>
          <w:lang w:val="en-US"/>
          <w14:textFill>
            <w14:solidFill>
              <w14:srgbClr w14:val="D9D9D9"/>
            </w14:solidFill>
          </w14:textFill>
        </w:rPr>
      </w:pPr>
      <w:r>
        <w:rPr>
          <w:outline w:val="0"/>
          <w:color w:val="a7a7a7"/>
          <w:u w:color="a7a7a7"/>
          <w:rtl w:val="0"/>
          <w:lang w:val="en-US"/>
          <w14:textFill>
            <w14:solidFill>
              <w14:srgbClr w14:val="A7A7A7"/>
            </w14:solidFill>
          </w14:textFill>
        </w:rPr>
        <w:t xml:space="preserve">An important point for non-technical readers: the project did not use any pre-made image bank. The entire data foundation — the satellite photos and the markings of where the helipads are — was built from scratch by the team, a stage that usually consumes most of the effort in any serious Artificial Intelligence project.</w:t>
      </w:r>
    </w:p>
    <w:p>
      <w:pPr>
        <w:pStyle w:val="Heading"/>
        <w:pageBreakBefore w:val="1"/>
        <w:spacing w:before="480" w:after="240"/>
      </w:pPr>
      <w:r>
        <w:rPr>
          <w:outline w:val="0"/>
          <w:color w:val="c00000"/>
          <w:u w:color="c00000"/>
          <w:rtl w:val="0"/>
          <w:lang w:val="en-US"/>
          <w14:textFill>
            <w14:solidFill>
              <w14:srgbClr w14:val="C00000"/>
            </w14:solidFill>
          </w14:textFill>
        </w:rPr>
        <w:t>2.</w:t>
      </w:r>
      <w:r>
        <w:rPr>
          <w:outline w:val="0"/>
          <w:color w:val="fffcfc"/>
          <w:u w:color="fffcfc"/>
          <w:rtl w:val="0"/>
          <w:lang w:val="en-US"/>
          <w14:textFill>
            <w14:solidFill>
              <w14:srgbClr w14:val="FFFCFC"/>
            </w14:solidFill>
          </w14:textFill>
        </w:rPr>
        <w:t xml:space="preserve"> Why detect helipads — and why it's hard</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Helipads were chosen as the target because, seen from above, they have a very distinctive design: a large “H” painted over a circular or square area on the rooftop. That sounds easy to recognize — but in practice it isn't, and that very difficulty is what makes the project interesting from an educational standpoint.</w:t>
      </w: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In satellite imagery of a dense city like S</w:t>
      </w:r>
      <w:r>
        <w:rPr>
          <w:outline w:val="0"/>
          <w:color w:val="ffffff"/>
          <w:u w:color="ffffff"/>
          <w:rtl w:val="0"/>
          <w:lang w:val="pt-PT"/>
          <w14:textFill>
            <w14:solidFill>
              <w14:srgbClr w14:val="FFFFFF"/>
            </w14:solidFill>
          </w14:textFill>
        </w:rPr>
        <w:t>ã</w:t>
      </w:r>
      <w:r>
        <w:rPr>
          <w:outline w:val="0"/>
          <w:color w:val="ffffff"/>
          <w:u w:color="ffffff"/>
          <w:rtl w:val="0"/>
          <w:lang w:val="en-US"/>
          <w14:textFill>
            <w14:solidFill>
              <w14:srgbClr w14:val="FFFFFF"/>
            </w14:solidFill>
          </w14:textFill>
        </w:rPr>
        <w:t>o Paulo, the model can get confused with:</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Building swimming pools, which have a shape and contrast similar to the “H”;</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Sports courts, with lines and geometric markings that look alike;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Rooftop structures, water tanks, and air-conditioning equipment;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Reflective surfaces, which change appearance depending on daylight.</w:t>
      </w:r>
    </w:p>
    <w:p>
      <w:pPr>
        <w:pStyle w:val="List Paragraph"/>
        <w:spacing w:after="100"/>
        <w:rPr>
          <w:outline w:val="0"/>
          <w:color w:val="ffffff"/>
          <w:u w:color="ffffff"/>
          <w14:textFill>
            <w14:solidFill>
              <w14:srgbClr w14:val="FFFFFF"/>
            </w14:solidFill>
          </w14:textFill>
        </w:rPr>
      </w:pPr>
    </w:p>
    <w:p>
      <w:pPr>
        <w:pStyle w:val="List Paragraph"/>
        <w:spacing w:after="100"/>
        <w:rPr>
          <w:outline w:val="0"/>
          <w:color w:val="ffffff"/>
          <w:u w:color="ffffff"/>
          <w14:textFill>
            <w14:solidFill>
              <w14:srgbClr w14:val="FFFFFF"/>
            </w14:solidFill>
          </w14:textFill>
        </w:rPr>
      </w:pPr>
    </w:p>
    <w:p>
      <w:pPr>
        <w:pStyle w:val="List Paragraph"/>
        <w:pBdr>
          <w:top w:val="nil"/>
          <w:left w:val="single" w:color="0f766e" w:sz="8" w:space="6" w:shadow="0" w:frame="0"/>
          <w:bottom w:val="nil"/>
          <w:right w:val="nil"/>
        </w:pBdr>
        <w:spacing w:after="100"/>
        <w:rPr>
          <w:outline w:val="0"/>
          <w:color w:val="ffffff"/>
          <w:u w:color="ffffff"/>
          <w14:textFill>
            <w14:solidFill>
              <w14:srgbClr w14:val="FFFFFF"/>
            </w14:solidFill>
          </w14:textFill>
        </w:rPr>
      </w:pPr>
    </w:p>
    <w:p>
      <w:pPr>
        <w:pStyle w:val="Body A"/>
        <w:pBdr>
          <w:top w:val="nil"/>
          <w:left w:val="single" w:color="0f766e" w:sz="8" w:space="6" w:shadow="0" w:frame="0"/>
          <w:bottom w:val="nil"/>
          <w:right w:val="nil"/>
        </w:pBdr>
        <w:spacing w:after="200"/>
        <w:rPr>
          <w:outline w:val="0"/>
          <w:color w:val="a7a7a7"/>
          <w:u w:color="a7a7a7"/>
          <w14:textFill>
            <w14:solidFill>
              <w14:srgbClr w14:val="A7A7A7"/>
            </w14:solidFill>
          </w14:textFill>
        </w:rPr>
      </w:pPr>
      <w:r>
        <w:rPr>
          <w:outline w:val="0"/>
          <w:color w:val="a7a7a7"/>
          <w:u w:color="a7a7a7"/>
          <w:rtl w:val="0"/>
          <w:lang w:val="en-US"/>
          <w14:textFill>
            <w14:solidFill>
              <w14:srgbClr w14:val="A7A7A7"/>
            </w14:solidFill>
          </w14:textFill>
        </w:rPr>
        <w:t xml:space="preserve">This kind of confusion is called, in the field, a false positive — when the model </w:t>
      </w:r>
      <w:r>
        <w:rPr>
          <w:rFonts w:ascii="Arial Unicode MS" w:hAnsi="Arial Unicode MS" w:hint="default"/>
          <w:outline w:val="0"/>
          <w:color w:val="a7a7a7"/>
          <w:u w:color="a7a7a7"/>
          <w:rtl w:val="1"/>
          <w:lang w:val="ar-SA" w:bidi="ar-SA"/>
          <w14:textFill>
            <w14:solidFill>
              <w14:srgbClr w14:val="A7A7A7"/>
            </w14:solidFill>
          </w14:textFill>
        </w:rPr>
        <w:t>“</w:t>
      </w:r>
      <w:r>
        <w:rPr>
          <w:outline w:val="0"/>
          <w:color w:val="a7a7a7"/>
          <w:u w:color="a7a7a7"/>
          <w:rtl w:val="0"/>
          <w:lang w:val="es-ES_tradnl"/>
          <w14:textFill>
            <w14:solidFill>
              <w14:srgbClr w14:val="A7A7A7"/>
            </w14:solidFill>
          </w14:textFill>
        </w:rPr>
        <w:t xml:space="preserve">sees” </w:t>
      </w:r>
      <w:r>
        <w:rPr>
          <w:outline w:val="0"/>
          <w:color w:val="a7a7a7"/>
          <w:u w:color="a7a7a7"/>
          <w:rtl w:val="0"/>
          <w:lang w:val="en-US"/>
          <w14:textFill>
            <w14:solidFill>
              <w14:srgbClr w14:val="A7A7A7"/>
            </w14:solidFill>
          </w14:textFill>
        </w:rPr>
        <w:t>a helipad where none exists. Working with a target that generates plausible false positives is what makes this project a good computer vision exercise: it forces the team to think about annotation quality, example diversity, and the model's real limits, instead of celebrating a nice-looking number without understanding what's behind it.</w:t>
      </w:r>
    </w:p>
    <w:p>
      <w:pPr>
        <w:pStyle w:val="Heading"/>
        <w:pageBreakBefore w:val="1"/>
        <w:spacing w:before="480" w:after="240"/>
      </w:pPr>
      <w:r>
        <w:rPr>
          <w:outline w:val="0"/>
          <w:color w:val="c00000"/>
          <w:u w:color="c00000"/>
          <w:rtl w:val="0"/>
          <w:lang w:val="en-US"/>
          <w14:textFill>
            <w14:solidFill>
              <w14:srgbClr w14:val="C00000"/>
            </w14:solidFill>
          </w14:textFill>
        </w:rPr>
        <w:t xml:space="preserve">3. </w:t>
      </w:r>
      <w:r>
        <w:rPr>
          <w:outline w:val="0"/>
          <w:color w:val="fcfdff"/>
          <w:u w:color="fcfdff"/>
          <w:rtl w:val="0"/>
          <w:lang w:val="en-US"/>
          <w14:textFill>
            <w14:solidFill>
              <w14:srgbClr w14:val="FCFDFF"/>
            </w14:solidFill>
          </w14:textFill>
        </w:rPr>
        <w:t xml:space="preserve">How an AI learns to </w:t>
      </w:r>
      <w:r>
        <w:rPr>
          <w:rFonts w:ascii="Arial Unicode MS" w:hAnsi="Arial Unicode MS" w:hint="default"/>
          <w:b w:val="0"/>
          <w:bCs w:val="0"/>
          <w:outline w:val="0"/>
          <w:color w:val="fcfdff"/>
          <w:u w:color="fcfdff"/>
          <w:rtl w:val="1"/>
          <w:lang w:val="ar-SA" w:bidi="ar-SA"/>
          <w14:textFill>
            <w14:solidFill>
              <w14:srgbClr w14:val="FCFDFF"/>
            </w14:solidFill>
          </w14:textFill>
        </w:rPr>
        <w:t>“</w:t>
      </w:r>
      <w:r>
        <w:rPr>
          <w:outline w:val="0"/>
          <w:color w:val="fcfdff"/>
          <w:u w:color="fcfdff"/>
          <w:rtl w:val="0"/>
          <w:lang w:val="en-US"/>
          <w14:textFill>
            <w14:solidFill>
              <w14:srgbClr w14:val="FCFDFF"/>
            </w14:solidFill>
          </w14:textFill>
        </w:rPr>
        <w:t xml:space="preserve">see” — a plain-language primer</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Before diving into the technical pipeline, it's worth explaining, in simple terms, what's happening under the hood.</w:t>
      </w: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d0d4d6"/>
          <w:u w:color="d0d4d6"/>
          <w14:textFill>
            <w14:solidFill>
              <w14:srgbClr w14:val="D0D4D6"/>
            </w14:solidFill>
          </w14:textFill>
        </w:rPr>
      </w:pPr>
      <w:r>
        <w:rPr>
          <w:outline w:val="0"/>
          <w:color w:val="35746e"/>
          <w:u w:color="d0d4d6"/>
          <w:rtl w:val="0"/>
          <w:lang w:val="en-US"/>
          <w14:textFill>
            <w14:solidFill>
              <w14:srgbClr w14:val="35746E"/>
            </w14:solidFill>
          </w14:textFill>
        </w:rPr>
        <w:t xml:space="preserve">What is </w:t>
      </w:r>
      <w:r>
        <w:rPr>
          <w:outline w:val="0"/>
          <w:color w:val="35746e"/>
          <w:u w:color="d0d4d6"/>
          <w:rtl w:val="1"/>
          <w:lang w:val="ar-SA" w:bidi="ar-SA"/>
          <w14:textFill>
            <w14:solidFill>
              <w14:srgbClr w14:val="35746E"/>
            </w14:solidFill>
          </w14:textFill>
        </w:rPr>
        <w:t>“</w:t>
      </w:r>
      <w:r>
        <w:rPr>
          <w:outline w:val="0"/>
          <w:color w:val="35746e"/>
          <w:u w:color="d0d4d6"/>
          <w:rtl w:val="0"/>
          <w:lang w:val="en-US"/>
          <w14:textFill>
            <w14:solidFill>
              <w14:srgbClr w14:val="35746E"/>
            </w14:solidFill>
          </w14:textFill>
        </w:rPr>
        <w:t>Object Detection</w:t>
      </w:r>
      <w:r>
        <w:rPr>
          <w:outline w:val="0"/>
          <w:color w:val="35746e"/>
          <w:u w:color="d0d4d6"/>
          <w:rtl w:val="0"/>
          <w14:textFill>
            <w14:solidFill>
              <w14:srgbClr w14:val="35746E"/>
            </w14:solidFill>
          </w14:textFill>
        </w:rPr>
        <w:t>”</w:t>
      </w:r>
      <w:r>
        <w:rPr>
          <w:outline w:val="0"/>
          <w:color w:val="35746e"/>
          <w:u w:color="d0d4d6"/>
          <w:rtl w:val="0"/>
          <w:lang w:val="zh-TW" w:eastAsia="zh-TW"/>
          <w14:textFill>
            <w14:solidFill>
              <w14:srgbClr w14:val="35746E"/>
            </w14:solidFill>
          </w14:textFill>
        </w:rPr>
        <w:t>?</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It's the AI task that answers two questions at once, for each image: “does the object I'm looking for exist here?” and “exactly where is it?”. The answer to the second question comes as a rectangular box drawn around the object — called a bounding box — placed over the image.</w:t>
      </w: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d0d4d6"/>
          <w:u w:color="d0d4d6"/>
          <w14:textFill>
            <w14:solidFill>
              <w14:srgbClr w14:val="D0D4D6"/>
            </w14:solidFill>
          </w14:textFill>
        </w:rPr>
      </w:pPr>
      <w:r>
        <w:rPr>
          <w:outline w:val="0"/>
          <w:color w:val="35746e"/>
          <w:u w:color="d0d4d6"/>
          <w:rtl w:val="0"/>
          <w:lang w:val="en-US"/>
          <w14:textFill>
            <w14:solidFill>
              <w14:srgbClr w14:val="35746E"/>
            </w14:solidFill>
          </w14:textFill>
        </w:rPr>
        <w:t>What is YOLO?</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YOLO stands for “You Only Look Once,” the name of a family of AI models widely used for real-time object detection. It scans the whole image at once and directly returns the list of objects found, along with their boxes and a confidence score (0 to 100%) for each detection. This project uses the YOLOv8n version (the “n” stands for the “nano” variant, lighter and faster to train) and also tests the newer YOLOv11n variant.</w:t>
      </w: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d0d4d6"/>
          <w14:textFill>
            <w14:solidFill>
              <w14:srgbClr w14:val="35746E"/>
            </w14:solidFill>
          </w14:textFill>
        </w:rPr>
      </w:pPr>
      <w:r>
        <w:rPr>
          <w:outline w:val="0"/>
          <w:color w:val="35746e"/>
          <w:u w:color="d0d4d6"/>
          <w:rtl w:val="0"/>
          <w:lang w:val="en-US"/>
          <w14:textFill>
            <w14:solidFill>
              <w14:srgbClr w14:val="35746E"/>
            </w14:solidFill>
          </w14:textFill>
        </w:rPr>
        <w:t xml:space="preserve">How does the model </w:t>
      </w:r>
      <w:r>
        <w:rPr>
          <w:outline w:val="0"/>
          <w:color w:val="35746e"/>
          <w:u w:color="d0d4d6"/>
          <w:rtl w:val="1"/>
          <w:lang w:val="ar-SA" w:bidi="ar-SA"/>
          <w14:textFill>
            <w14:solidFill>
              <w14:srgbClr w14:val="35746E"/>
            </w14:solidFill>
          </w14:textFill>
        </w:rPr>
        <w:t>“</w:t>
      </w:r>
      <w:r>
        <w:rPr>
          <w:outline w:val="0"/>
          <w:color w:val="35746e"/>
          <w:u w:color="d0d4d6"/>
          <w:rtl w:val="0"/>
          <w:lang w:val="en-US"/>
          <w14:textFill>
            <w14:solidFill>
              <w14:srgbClr w14:val="35746E"/>
            </w14:solidFill>
          </w14:textFill>
        </w:rPr>
        <w:t>learn</w:t>
      </w:r>
      <w:r>
        <w:rPr>
          <w:outline w:val="0"/>
          <w:color w:val="35746e"/>
          <w:u w:color="d0d4d6"/>
          <w:rtl w:val="0"/>
          <w14:textFill>
            <w14:solidFill>
              <w14:srgbClr w14:val="35746E"/>
            </w14:solidFill>
          </w14:textFill>
        </w:rPr>
        <w:t>”</w:t>
      </w:r>
      <w:r>
        <w:rPr>
          <w:outline w:val="0"/>
          <w:color w:val="35746e"/>
          <w:u w:color="d0d4d6"/>
          <w:rtl w:val="0"/>
          <w:lang w:val="zh-TW" w:eastAsia="zh-TW"/>
          <w14:textFill>
            <w14:solidFill>
              <w14:srgbClr w14:val="35746E"/>
            </w14:solidFill>
          </w14:textFill>
        </w:rPr>
        <w:t>?</w:t>
      </w:r>
    </w:p>
    <w:p>
      <w:pPr>
        <w:pStyle w:val="Body A"/>
        <w:spacing w:after="200" w:line="300" w:lineRule="auto"/>
        <w:rPr>
          <w:lang w:val="en-US"/>
        </w:rPr>
      </w:pPr>
      <w:r>
        <w:rPr>
          <w:outline w:val="0"/>
          <w:color w:val="ffffff"/>
          <w:u w:color="ffffff"/>
          <w:rtl w:val="0"/>
          <w:lang w:val="en-US"/>
          <w14:textFill>
            <w14:solidFill>
              <w14:srgbClr w14:val="FFFFFF"/>
            </w14:solidFill>
          </w14:textFill>
        </w:rPr>
        <w:t xml:space="preserve">This process is called training. The team shows the model hundreds of already manually marked images — “here's a helipad, and it's exactly at this position” — and the model gradually adjusts its internal parameters to match these markings more and more accurately. Each complete pass through all the training images is called an epoch. In this project, models were trained for 60 to 100 epochs.</w:t>
      </w: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d0d4d6"/>
          <w:u w:color="d0d4d6"/>
          <w14:textFill>
            <w14:solidFill>
              <w14:srgbClr w14:val="D0D4D6"/>
            </w14:solidFill>
          </w14:textFill>
        </w:rPr>
      </w:pPr>
      <w:r>
        <w:rPr>
          <w:outline w:val="0"/>
          <w:color w:val="35746e"/>
          <w:u w:color="d0d4d6"/>
          <w:rtl w:val="0"/>
          <w:lang w:val="en-US"/>
          <w14:textFill>
            <w14:solidFill>
              <w14:srgbClr w14:val="35746E"/>
            </w14:solidFill>
          </w14:textFill>
        </w:rPr>
        <w:t>Why does data quality matter more than the model itself?</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This may be the central lesson of the project: roughly 80% of the effort in a real Artificial Intelligence project goes into building and curating the data, not into fine-tuning the model architecture. The YOLO used by this group is essentially the same YOLO any other team would use; what differentiates the final result is the quality of the images collected, the consistency of the annotations, and the geographic diversity of the dataset.</w:t>
      </w:r>
    </w:p>
    <w:p>
      <w:pPr>
        <w:pStyle w:val="Heading"/>
        <w:pageBreakBefore w:val="1"/>
        <w:spacing w:before="480" w:after="240"/>
      </w:pPr>
      <w:r>
        <w:rPr>
          <w:outline w:val="0"/>
          <w:color w:val="c00000"/>
          <w:u w:color="c00000"/>
          <w:rtl w:val="0"/>
          <w:lang w:val="en-US"/>
          <w14:textFill>
            <w14:solidFill>
              <w14:srgbClr w14:val="C00000"/>
            </w14:solidFill>
          </w14:textFill>
        </w:rPr>
        <w:t>4.</w:t>
      </w:r>
      <w:r>
        <w:rPr>
          <w:rtl w:val="0"/>
          <w:lang w:val="en-US"/>
        </w:rPr>
        <w:t xml:space="preserve"> </w:t>
      </w:r>
      <w:r>
        <w:rPr>
          <w:outline w:val="0"/>
          <w:color w:val="fcfdff"/>
          <w:u w:color="fcfdff"/>
          <w:rtl w:val="0"/>
          <w:lang w:val="en-US"/>
          <w14:textFill>
            <w14:solidFill>
              <w14:srgbClr w14:val="FCFDFF"/>
            </w14:solidFill>
          </w14:textFill>
        </w:rPr>
        <w:t>Data source and geographic scope</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The geographic scope follows the course's academic briefing: the city of São Paulo, focusing on neighborhoods near dense corporate corridors, where helipads are more common — Perdizes, Higienópolis, Pacaembu, Sumaré, Paulista Avenue, Itaim Bibi, Pinheiros, Faria Lima, Berrini, Vila Olímpia, Brooklin, and Morumbi.</w:t>
      </w:r>
    </w:p>
    <w:p>
      <w:pPr>
        <w:pStyle w:val="Heading 3"/>
        <w:spacing w:before="240" w:after="120"/>
        <w:rPr>
          <w:outline w:val="0"/>
          <w:color w:val="35746e"/>
          <w:u w:color="d0d4d6"/>
          <w14:textFill>
            <w14:solidFill>
              <w14:srgbClr w14:val="35746E"/>
            </w14:solidFill>
          </w14:textFill>
        </w:rPr>
      </w:pPr>
      <w:r>
        <w:rPr>
          <w:outline w:val="0"/>
          <w:color w:val="35746e"/>
          <w:u w:color="d0d4d6"/>
          <w:rtl w:val="0"/>
          <w:lang w:val="en-US"/>
          <w14:textFill>
            <w14:solidFill>
              <w14:srgbClr w14:val="35746E"/>
            </w14:solidFill>
          </w14:textFill>
        </w:rPr>
        <w:t>Where do the images come from?</w:t>
      </w:r>
    </w:p>
    <w:p>
      <w:pPr>
        <w:pStyle w:val="Body A"/>
        <w:rPr>
          <w:outline w:val="0"/>
          <w:color w:val="d0d4d6"/>
          <w:u w:color="d0d4d6"/>
          <w14:textFill>
            <w14:solidFill>
              <w14:srgbClr w14:val="D0D4D6"/>
            </w14:solidFill>
          </w14:textFill>
        </w:rPr>
      </w:pP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ESRI World Imagery (XYZ tiles) — the main source, with sub-meter resolution and programmatic HTTP access (i.e., it can be downloaded automatically by code);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Google Earth Web — a complementary source, used only for pinpoint captures of specific targets, never for bulk collection;</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GeoSampa — mentioned as an alternative high-resolution source, a possible extra beyond the base scope.</w:t>
      </w:r>
    </w:p>
    <w:p>
      <w:pPr>
        <w:pStyle w:val="Body A"/>
        <w:spacing w:after="200" w:line="300" w:lineRule="auto"/>
      </w:pPr>
    </w:p>
    <w:p>
      <w:pPr>
        <w:pStyle w:val="Body A"/>
        <w:pBdr>
          <w:top w:val="nil"/>
          <w:left w:val="single" w:color="0f766e" w:sz="8" w:space="6" w:shadow="0" w:frame="0"/>
          <w:bottom w:val="nil"/>
          <w:right w:val="nil"/>
        </w:pBdr>
        <w:spacing w:after="200" w:line="300" w:lineRule="auto"/>
        <w:rPr>
          <w:outline w:val="0"/>
          <w:color w:val="ffffff"/>
          <w:u w:color="ffffff"/>
          <w:lang w:val="en-US"/>
          <w14:textFill>
            <w14:solidFill>
              <w14:srgbClr w14:val="FFFFFF"/>
            </w14:solidFill>
          </w14:textFill>
        </w:rPr>
      </w:pPr>
      <w:r>
        <w:rPr>
          <w:outline w:val="0"/>
          <w:color w:val="a7a7a7"/>
          <w:u w:color="a7a7a7"/>
          <w:rtl w:val="0"/>
          <w:lang w:val="en-US"/>
          <w14:textFill>
            <w14:solidFill>
              <w14:srgbClr w14:val="A7A7A7"/>
            </w14:solidFill>
          </w14:textFill>
        </w:rPr>
        <w:t xml:space="preserve">Whenever an image or mosaic derived from ESRI is reproduced, the project includes the required attribution: “Source: Esri, Maxar, Earthstar Geographics, and the GIS User Community”.</w:t>
      </w:r>
    </w:p>
    <w:p>
      <w:pPr>
        <w:pStyle w:val="Heading"/>
        <w:pageBreakBefore w:val="1"/>
        <w:spacing w:before="480" w:after="240"/>
      </w:pPr>
      <w:r>
        <w:rPr>
          <w:outline w:val="0"/>
          <w:color w:val="c00000"/>
          <w:u w:color="c00000"/>
          <w:rtl w:val="0"/>
          <w:lang w:val="en-US"/>
          <w14:textFill>
            <w14:solidFill>
              <w14:srgbClr w14:val="C00000"/>
            </w14:solidFill>
          </w14:textFill>
        </w:rPr>
        <w:t>5.</w:t>
      </w:r>
      <w:r>
        <w:rPr>
          <w:outline w:val="0"/>
          <w:color w:val="fcfdff"/>
          <w:u w:color="fcfdff"/>
          <w:rtl w:val="0"/>
          <w:lang w:val="en-US"/>
          <w14:textFill>
            <w14:solidFill>
              <w14:srgbClr w14:val="FCFDFF"/>
            </w14:solidFill>
          </w14:textFill>
        </w:rPr>
        <w:t xml:space="preserve"> The complete technical pipeline — 12 steps</w:t>
      </w: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full pipeline, from scratch to field validation, can be summarized in twelve steps. Each is described below with its technical name and a plain-language explanation of what it means in practice.</w:t>
      </w:r>
    </w:p>
    <w:p>
      <w:pPr>
        <w:pStyle w:val="Body A"/>
        <w:spacing w:after="200"/>
        <w:rPr>
          <w:outline w:val="0"/>
          <w:color w:val="ffffff"/>
          <w:u w:color="ffffff"/>
          <w14:textFill>
            <w14:solidFill>
              <w14:srgbClr w14:val="FFFFFF"/>
            </w14:solidFill>
          </w14:textFill>
        </w:rPr>
      </w:pPr>
    </w:p>
    <w:p>
      <w:pPr>
        <w:pStyle w:val="Heading 3"/>
        <w:spacing w:before="240" w:after="120"/>
        <w:rPr>
          <w:outline w:val="0"/>
          <w:color w:val="d0d4d6"/>
          <w:u w:color="d0d4d6"/>
          <w14:textFill>
            <w14:solidFill>
              <w14:srgbClr w14:val="D0D4D6"/>
            </w14:solidFill>
          </w14:textFill>
        </w:rPr>
      </w:pPr>
      <w:r>
        <w:rPr>
          <w:outline w:val="0"/>
          <w:color w:val="35746e"/>
          <w:u w:color="d0d4d6"/>
          <w:rtl w:val="0"/>
          <w:lang w:val="en-US"/>
          <w14:textFill>
            <w14:solidFill>
              <w14:srgbClr w14:val="35746E"/>
            </w14:solidFill>
          </w14:textFill>
        </w:rPr>
        <w:t xml:space="preserve">1 and 2 — Discovery and extraction of helipad records</w:t>
      </w:r>
    </w:p>
    <w:p>
      <w:pPr>
        <w:pStyle w:val="Body A"/>
        <w:spacing w:after="200" w:line="300" w:lineRule="auto"/>
        <w:rPr>
          <w:lang w:val="en-US"/>
        </w:rPr>
      </w:pPr>
      <w:r>
        <w:rPr>
          <w:outline w:val="0"/>
          <w:color w:val="ffffff"/>
          <w:u w:color="ffffff"/>
          <w:rtl w:val="0"/>
          <w:lang w:val="en-US"/>
          <w14:textFill>
            <w14:solidFill>
              <w14:srgbClr w14:val="FFFFFF"/>
            </w14:solidFill>
          </w14:textFill>
        </w:rPr>
        <w:t xml:space="preserve">An automation bot (Selenium, in src/geospatial/helipad_bot.py) browses a public aviation website looking for helipad records, extracting their geographic coordinates and metadata. In plain terms: instead of manually searching, one browser tab at a time, “where do helipads exist in Brazil,” a program does that search by itself, systematically</w:t>
      </w:r>
      <w:r>
        <w:rPr>
          <w:rtl w:val="0"/>
          <w:lang w:val="en-US"/>
        </w:rPr>
        <w:t>.</w:t>
      </w:r>
    </w:p>
    <w:p>
      <w:pPr>
        <w:pStyle w:val="Heading 3"/>
        <w:spacing w:before="240" w:after="120"/>
      </w:pPr>
    </w:p>
    <w:p>
      <w:pPr>
        <w:pStyle w:val="Heading 3"/>
        <w:spacing w:before="240" w:after="120"/>
        <w:rPr>
          <w:outline w:val="0"/>
          <w:color w:val="d0d4d6"/>
          <w:u w:color="d0d4d6"/>
          <w14:textFill>
            <w14:solidFill>
              <w14:srgbClr w14:val="D0D4D6"/>
            </w14:solidFill>
          </w14:textFill>
        </w:rPr>
      </w:pPr>
      <w:r>
        <w:rPr>
          <w:outline w:val="0"/>
          <w:color w:val="35746e"/>
          <w:u w:color="d0d4d6"/>
          <w:rtl w:val="0"/>
          <w14:textFill>
            <w14:solidFill>
              <w14:srgbClr w14:val="35746E"/>
            </w14:solidFill>
          </w14:textFill>
        </w:rPr>
        <w:t xml:space="preserve">3 </w:t>
      </w:r>
      <w:r>
        <w:rPr>
          <w:outline w:val="0"/>
          <w:color w:val="35746e"/>
          <w:u w:color="d0d4d6"/>
          <w:rtl w:val="0"/>
          <w:lang w:val="en-US"/>
          <w14:textFill>
            <w14:solidFill>
              <w14:srgbClr w14:val="35746E"/>
            </w14:solidFill>
          </w14:textFill>
        </w:rPr>
        <w:t xml:space="preserve">— Organizing the coordinates</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collected data is saved and organized into src/geospatial/helipad_coordinates.csv, a simple spreadsheet with date, coordinates, and the corresponding neighborhood.</w:t>
      </w:r>
    </w:p>
    <w:p>
      <w:pPr>
        <w:pStyle w:val="Heading 3"/>
        <w:spacing w:before="240" w:after="120"/>
      </w:pPr>
    </w:p>
    <w:p>
      <w:pPr>
        <w:pStyle w:val="Heading 3"/>
        <w:spacing w:before="240" w:after="120"/>
        <w:rPr>
          <w:outline w:val="0"/>
          <w:color w:val="d0d4d6"/>
          <w:u w:color="d0d4d6"/>
          <w14:textFill>
            <w14:solidFill>
              <w14:srgbClr w14:val="D0D4D6"/>
            </w14:solidFill>
          </w14:textFill>
        </w:rPr>
      </w:pPr>
      <w:r>
        <w:rPr>
          <w:outline w:val="0"/>
          <w:color w:val="35746e"/>
          <w:u w:color="d0d4d6"/>
          <w:rtl w:val="0"/>
          <w14:textFill>
            <w14:solidFill>
              <w14:srgbClr w14:val="35746E"/>
            </w14:solidFill>
          </w14:textFill>
        </w:rPr>
        <w:t xml:space="preserve">4 </w:t>
      </w:r>
      <w:r>
        <w:rPr>
          <w:outline w:val="0"/>
          <w:color w:val="35746e"/>
          <w:u w:color="d0d4d6"/>
          <w:rtl w:val="0"/>
          <w:lang w:val="en-US"/>
          <w14:textFill>
            <w14:solidFill>
              <w14:srgbClr w14:val="35746E"/>
            </w14:solidFill>
          </w14:textFill>
        </w:rPr>
        <w:t xml:space="preserve">— Converting to geographic bounding boxes</w:t>
      </w: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The script src/geospatial/transform_coordinates.py converts each helipad coordinate (a single point) into a small rectangular area around it — the geographic bounding box — used to decide which piece of the map to download.</w:t>
      </w:r>
    </w:p>
    <w:p>
      <w:pPr>
        <w:pStyle w:val="Heading 3"/>
        <w:spacing w:before="240" w:after="120"/>
      </w:pPr>
    </w:p>
    <w:p>
      <w:pPr>
        <w:pStyle w:val="Heading 3"/>
        <w:spacing w:before="240" w:after="120"/>
        <w:rPr>
          <w:outline w:val="0"/>
          <w:color w:val="d0d4d6"/>
          <w:u w:color="d0d4d6"/>
          <w14:textFill>
            <w14:solidFill>
              <w14:srgbClr w14:val="D0D4D6"/>
            </w14:solidFill>
          </w14:textFill>
        </w:rPr>
      </w:pPr>
      <w:r>
        <w:rPr>
          <w:outline w:val="0"/>
          <w:color w:val="35746e"/>
          <w:u w:color="d0d4d6"/>
          <w:rtl w:val="0"/>
          <w14:textFill>
            <w14:solidFill>
              <w14:srgbClr w14:val="35746E"/>
            </w14:solidFill>
          </w14:textFill>
        </w:rPr>
        <w:t xml:space="preserve">5 </w:t>
      </w:r>
      <w:r>
        <w:rPr>
          <w:outline w:val="0"/>
          <w:color w:val="35746e"/>
          <w:u w:color="d0d4d6"/>
          <w:rtl w:val="0"/>
          <w:lang w:val="en-US"/>
          <w14:textFill>
            <w14:solidFill>
              <w14:srgbClr w14:val="35746E"/>
            </w14:solidFill>
          </w14:textFill>
        </w:rPr>
        <w:t xml:space="preserve">— Downloading satellite imagery</w:t>
      </w: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 xml:space="preserve">For each bounding box, the system downloads the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fr-FR"/>
          <w14:textFill>
            <w14:solidFill>
              <w14:srgbClr w14:val="FFFFFF"/>
            </w14:solidFill>
          </w14:textFill>
        </w:rPr>
        <w:t>tiles</w:t>
      </w:r>
      <w:r>
        <w:rPr>
          <w:outline w:val="0"/>
          <w:color w:val="ffffff"/>
          <w:u w:color="ffffff"/>
          <w:rtl w:val="0"/>
          <w:lang w:val="es-ES_tradnl"/>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(square pieces of satellite imagery) from ESRI World Imagery, at zoom level 19 — the recommended detail level for small targets like helipads.</w:t>
      </w:r>
    </w:p>
    <w:p>
      <w:pPr>
        <w:pStyle w:val="Heading 3"/>
        <w:spacing w:before="240" w:after="120"/>
        <w:rPr>
          <w:outline w:val="0"/>
          <w:color w:val="295f59"/>
          <w:u w:color="295f59"/>
          <w14:textFill>
            <w14:solidFill>
              <w14:srgbClr w14:val="295F59"/>
            </w14:solidFill>
          </w14:textFill>
        </w:rPr>
      </w:pPr>
    </w:p>
    <w:p>
      <w:pPr>
        <w:pStyle w:val="Heading 3"/>
        <w:spacing w:before="240" w:after="120"/>
        <w:rPr>
          <w:outline w:val="0"/>
          <w:color w:val="d0d4d6"/>
          <w:u w:color="d0d4d6"/>
          <w14:textFill>
            <w14:solidFill>
              <w14:srgbClr w14:val="D0D4D6"/>
            </w14:solidFill>
          </w14:textFill>
        </w:rPr>
      </w:pPr>
      <w:r>
        <w:rPr>
          <w:outline w:val="0"/>
          <w:color w:val="295f59"/>
          <w:u w:color="d0d4d6"/>
          <w:rtl w:val="0"/>
          <w14:textFill>
            <w14:solidFill>
              <w14:srgbClr w14:val="295F59"/>
            </w14:solidFill>
          </w14:textFill>
        </w:rPr>
        <w:t xml:space="preserve">6 </w:t>
      </w:r>
      <w:r>
        <w:rPr>
          <w:outline w:val="0"/>
          <w:color w:val="295f59"/>
          <w:u w:color="d0d4d6"/>
          <w:rtl w:val="0"/>
          <w:lang w:val="en-US"/>
          <w14:textFill>
            <w14:solidFill>
              <w14:srgbClr w14:val="295F59"/>
            </w14:solidFill>
          </w14:textFill>
        </w:rPr>
        <w:t xml:space="preserve">— Building mosaics</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downloaded tiles are stitched together into larger mosaics, organized by neighborhood and zoom level (notebook src/geospatial/geospatial_image_collection.ipynb), forming continuous images ready for visual inspection.</w:t>
      </w:r>
    </w:p>
    <w:p>
      <w:pPr>
        <w:pStyle w:val="Heading 3"/>
        <w:spacing w:before="240" w:after="120"/>
      </w:pPr>
    </w:p>
    <w:p>
      <w:pPr>
        <w:pStyle w:val="Heading 3"/>
        <w:spacing w:before="240" w:after="120"/>
        <w:rPr>
          <w:outline w:val="0"/>
          <w:color w:val="d0d4d6"/>
          <w:u w:color="d0d4d6"/>
          <w14:textFill>
            <w14:solidFill>
              <w14:srgbClr w14:val="D0D4D6"/>
            </w14:solidFill>
          </w14:textFill>
        </w:rPr>
      </w:pPr>
      <w:r>
        <w:rPr>
          <w:outline w:val="0"/>
          <w:color w:val="295f59"/>
          <w:u w:color="d0d4d6"/>
          <w:rtl w:val="0"/>
          <w:lang w:val="ru-RU"/>
          <w14:textFill>
            <w14:solidFill>
              <w14:srgbClr w14:val="295F59"/>
            </w14:solidFill>
          </w14:textFill>
        </w:rPr>
        <w:t xml:space="preserve">7 </w:t>
      </w:r>
      <w:r>
        <w:rPr>
          <w:outline w:val="0"/>
          <w:color w:val="295f59"/>
          <w:u w:color="d0d4d6"/>
          <w:rtl w:val="0"/>
          <w:lang w:val="en-US"/>
          <w14:textFill>
            <w14:solidFill>
              <w14:srgbClr w14:val="295F59"/>
            </w14:solidFill>
          </w14:textFill>
        </w:rPr>
        <w:t xml:space="preserve">— Manual triage</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A team member reviews the mosaics and discards image pieces that clearly contain no helipad, keeping only the relevant material for annotation — avoiding wasted time annotating empty images.</w:t>
      </w:r>
    </w:p>
    <w:p>
      <w:pPr>
        <w:pStyle w:val="Heading 3"/>
        <w:spacing w:before="240" w:after="120"/>
        <w:rPr>
          <w:outline w:val="0"/>
          <w:color w:val="ffffff"/>
          <w:u w:color="ffffff"/>
          <w14:textFill>
            <w14:solidFill>
              <w14:srgbClr w14:val="FFFFFF"/>
            </w14:solidFill>
          </w14:textFill>
        </w:rPr>
      </w:pPr>
    </w:p>
    <w:p>
      <w:pPr>
        <w:pStyle w:val="Heading 3"/>
        <w:spacing w:before="240" w:after="120"/>
        <w:rPr>
          <w:outline w:val="0"/>
          <w:color w:val="ffffff"/>
          <w:u w:color="ffffff"/>
          <w14:textFill>
            <w14:solidFill>
              <w14:srgbClr w14:val="FFFFFF"/>
            </w14:solidFill>
          </w14:textFill>
        </w:rPr>
      </w:pPr>
    </w:p>
    <w:p>
      <w:pPr>
        <w:pStyle w:val="Heading 3"/>
        <w:spacing w:before="240" w:after="120"/>
      </w:pPr>
    </w:p>
    <w:p>
      <w:pPr>
        <w:pStyle w:val="Heading 3"/>
        <w:spacing w:before="240" w:after="120"/>
        <w:rPr>
          <w:outline w:val="0"/>
          <w:color w:val="295f59"/>
          <w:u w:color="295f59"/>
          <w14:textFill>
            <w14:solidFill>
              <w14:srgbClr w14:val="295F59"/>
            </w14:solidFill>
          </w14:textFill>
        </w:rPr>
      </w:pPr>
      <w:r>
        <w:rPr>
          <w:outline w:val="0"/>
          <w:color w:val="295f59"/>
          <w:u w:color="295f59"/>
          <w:rtl w:val="0"/>
          <w:lang w:val="en-US"/>
          <w14:textFill>
            <w14:solidFill>
              <w14:srgbClr w14:val="295F59"/>
            </w14:solidFill>
          </w14:textFill>
        </w:rPr>
        <w:t xml:space="preserve">8 and 9 — Annotation and dataset export</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Selected images are uploaded to Roboflow, where the team draws bounding boxes around each helipad using a single class (“helipad”). Roboflow then applies preprocessing (resizing to 640×640 pixels), data augmentation techniques (such as rotations and brightness variations), and splits the set into training, validation, and test, exporting everything in a YOLO-compatible format.</w:t>
      </w:r>
    </w:p>
    <w:p>
      <w:pPr>
        <w:pStyle w:val="Heading 3"/>
        <w:spacing w:before="240" w:after="120"/>
      </w:pPr>
    </w:p>
    <w:p>
      <w:pPr>
        <w:pStyle w:val="Heading 3"/>
        <w:spacing w:before="240" w:after="120"/>
        <w:rPr>
          <w:outline w:val="0"/>
          <w:color w:val="295f59"/>
          <w:u w:color="295f59"/>
          <w14:textFill>
            <w14:solidFill>
              <w14:srgbClr w14:val="295F59"/>
            </w14:solidFill>
          </w14:textFill>
        </w:rPr>
      </w:pPr>
      <w:r>
        <w:rPr>
          <w:outline w:val="0"/>
          <w:color w:val="295f59"/>
          <w:u w:color="295f59"/>
          <w:rtl w:val="0"/>
          <w14:textFill>
            <w14:solidFill>
              <w14:srgbClr w14:val="295F59"/>
            </w14:solidFill>
          </w14:textFill>
        </w:rPr>
        <w:t xml:space="preserve">10 </w:t>
      </w:r>
      <w:r>
        <w:rPr>
          <w:outline w:val="0"/>
          <w:color w:val="295f59"/>
          <w:u w:color="295f59"/>
          <w:rtl w:val="0"/>
          <w:lang w:val="en-US"/>
          <w14:textFill>
            <w14:solidFill>
              <w14:srgbClr w14:val="295F59"/>
            </w14:solidFill>
          </w14:textFill>
        </w:rPr>
        <w:t xml:space="preserve">— Training</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YOLOv8n models are trained on Google Colab, using a free T4 GPU, monitoring metrics and learning curves across epochs.</w:t>
      </w:r>
    </w:p>
    <w:p>
      <w:pPr>
        <w:pStyle w:val="Heading 3"/>
        <w:spacing w:before="240" w:after="120"/>
        <w:rPr>
          <w:outline w:val="0"/>
          <w:color w:val="295f59"/>
          <w:u w:color="295f59"/>
          <w14:textFill>
            <w14:solidFill>
              <w14:srgbClr w14:val="295F59"/>
            </w14:solidFill>
          </w14:textFill>
        </w:rPr>
      </w:pPr>
    </w:p>
    <w:p>
      <w:pPr>
        <w:pStyle w:val="Heading 3"/>
        <w:spacing w:before="240" w:after="120"/>
        <w:rPr>
          <w:outline w:val="0"/>
          <w:color w:val="000101"/>
          <w:u w:color="000101"/>
          <w14:textFill>
            <w14:solidFill>
              <w14:srgbClr w14:val="000101"/>
            </w14:solidFill>
          </w14:textFill>
        </w:rPr>
      </w:pPr>
      <w:r>
        <w:rPr>
          <w:outline w:val="0"/>
          <w:color w:val="295f59"/>
          <w:u w:color="295f59"/>
          <w:rtl w:val="0"/>
          <w14:textFill>
            <w14:solidFill>
              <w14:srgbClr w14:val="295F59"/>
            </w14:solidFill>
          </w14:textFill>
        </w:rPr>
        <w:t xml:space="preserve">11 </w:t>
      </w:r>
      <w:r>
        <w:rPr>
          <w:outline w:val="0"/>
          <w:color w:val="295f59"/>
          <w:u w:color="295f59"/>
          <w:rtl w:val="0"/>
          <w:lang w:val="en-US"/>
          <w14:textFill>
            <w14:solidFill>
              <w14:srgbClr w14:val="295F59"/>
            </w14:solidFill>
          </w14:textFill>
        </w:rPr>
        <w:t xml:space="preserve">— Inference on an unseen neighborh</w:t>
      </w:r>
      <w:r>
        <w:rPr>
          <w:outline w:val="0"/>
          <w:color w:val="000101"/>
          <w:u w:color="000101"/>
          <w:rtl w:val="0"/>
          <w:lang w:val="en-US"/>
          <w14:textFill>
            <w14:solidFill>
              <w14:srgbClr w14:val="000101"/>
            </w14:solidFill>
          </w14:textFill>
        </w:rPr>
        <w:t>ood</w:t>
      </w:r>
    </w:p>
    <w:p>
      <w:pPr>
        <w:pStyle w:val="Body A"/>
        <w:spacing w:after="200"/>
        <w:rPr>
          <w:outline w:val="0"/>
          <w:color w:val="ffffff"/>
          <w:u w:color="ffffff"/>
          <w14:textFill>
            <w14:solidFill>
              <w14:srgbClr w14:val="FFFFFF"/>
            </w14:solidFill>
          </w14:textFill>
        </w:rPr>
      </w:pPr>
      <w:r>
        <w:rPr>
          <w:rtl w:val="0"/>
          <w:lang w:val="es-ES_tradnl"/>
        </w:rPr>
        <w:t>T</w:t>
      </w:r>
      <w:r>
        <w:rPr>
          <w:outline w:val="0"/>
          <w:color w:val="ffffff"/>
          <w:u w:color="ffffff"/>
          <w:rtl w:val="0"/>
          <w:lang w:val="en-US"/>
          <w14:textFill>
            <w14:solidFill>
              <w14:srgbClr w14:val="FFFFFF"/>
            </w14:solidFill>
          </w14:textFill>
        </w:rPr>
        <w:t xml:space="preserve">he trained model is tested on a neighborhood that never appeared during training, to assess its generalization ability — that is, whether it truly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learned</w:t>
      </w:r>
      <w:r>
        <w:rPr>
          <w:outline w:val="0"/>
          <w:color w:val="ffffff"/>
          <w:u w:color="ffffff"/>
          <w:rtl w:val="0"/>
          <w:lang w:val="es-ES_tradnl"/>
          <w14:textFill>
            <w14:solidFill>
              <w14:srgbClr w14:val="FFFFFF"/>
            </w14:solidFill>
          </w14:textFill>
        </w:rPr>
        <w:t xml:space="preserve">” </w:t>
      </w:r>
      <w:r>
        <w:rPr>
          <w:outline w:val="0"/>
          <w:color w:val="ffffff"/>
          <w:u w:color="ffffff"/>
          <w:rtl w:val="0"/>
          <w:lang w:val="en-US"/>
          <w14:textFill>
            <w14:solidFill>
              <w14:srgbClr w14:val="FFFFFF"/>
            </w14:solidFill>
          </w14:textFill>
        </w:rPr>
        <w:t>the visual pattern of a helipad, rather than just memorizing the training images.</w:t>
      </w:r>
    </w:p>
    <w:p>
      <w:pPr>
        <w:pStyle w:val="Heading 3"/>
        <w:spacing w:before="240" w:after="120"/>
        <w:rPr>
          <w:outline w:val="0"/>
          <w:color w:val="295f59"/>
          <w:u w:color="295f59"/>
          <w14:textFill>
            <w14:solidFill>
              <w14:srgbClr w14:val="295F59"/>
            </w14:solidFill>
          </w14:textFill>
        </w:rPr>
      </w:pPr>
    </w:p>
    <w:p>
      <w:pPr>
        <w:pStyle w:val="Heading 3"/>
        <w:spacing w:before="240" w:after="120"/>
        <w:rPr>
          <w:outline w:val="0"/>
          <w:color w:val="295f59"/>
          <w:u w:color="295f59"/>
          <w14:textFill>
            <w14:solidFill>
              <w14:srgbClr w14:val="295F59"/>
            </w14:solidFill>
          </w14:textFill>
        </w:rPr>
      </w:pPr>
      <w:r>
        <w:rPr>
          <w:outline w:val="0"/>
          <w:color w:val="295f59"/>
          <w:u w:color="295f59"/>
          <w:rtl w:val="0"/>
          <w14:textFill>
            <w14:solidFill>
              <w14:srgbClr w14:val="295F59"/>
            </w14:solidFill>
          </w14:textFill>
        </w:rPr>
        <w:t xml:space="preserve">12 </w:t>
      </w:r>
      <w:r>
        <w:rPr>
          <w:outline w:val="0"/>
          <w:color w:val="295f59"/>
          <w:u w:color="295f59"/>
          <w:rtl w:val="0"/>
          <w:lang w:val="en-US"/>
          <w14:textFill>
            <w14:solidFill>
              <w14:srgbClr w14:val="295F59"/>
            </w14:solidFill>
          </w14:textFill>
        </w:rPr>
        <w:t xml:space="preserve">— Field validation across ten neighborhoods</w:t>
      </w: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Beyond the standard test, the best model was run against 7,943 real satellite tiles, covering ten entire S</w:t>
      </w:r>
      <w:r>
        <w:rPr>
          <w:outline w:val="0"/>
          <w:color w:val="ffffff"/>
          <w:u w:color="ffffff"/>
          <w:rtl w:val="0"/>
          <w:lang w:val="pt-PT"/>
          <w14:textFill>
            <w14:solidFill>
              <w14:srgbClr w14:val="FFFFFF"/>
            </w14:solidFill>
          </w14:textFill>
        </w:rPr>
        <w:t>ã</w:t>
      </w:r>
      <w:r>
        <w:rPr>
          <w:outline w:val="0"/>
          <w:color w:val="ffffff"/>
          <w:u w:color="ffffff"/>
          <w:rtl w:val="0"/>
          <w:lang w:val="en-US"/>
          <w14:textFill>
            <w14:solidFill>
              <w14:srgbClr w14:val="FFFFFF"/>
            </w14:solidFill>
          </w14:textFill>
        </w:rPr>
        <w:t xml:space="preserve">o Paulo neighborhoods — well beyond the curated training/validation/test set, bringing the project closer to a real-world usage scenario.</w:t>
      </w:r>
    </w:p>
    <w:p>
      <w:pPr>
        <w:pStyle w:val="Heading"/>
        <w:pageBreakBefore w:val="1"/>
        <w:spacing w:before="480" w:after="240"/>
      </w:pPr>
      <w:r>
        <w:rPr>
          <w:outline w:val="0"/>
          <w:color w:val="ff2600"/>
          <w:u w:color="ff2600"/>
          <w:rtl w:val="0"/>
          <w:lang w:val="en-US"/>
          <w14:textFill>
            <w14:solidFill>
              <w14:srgbClr w14:val="FF2600"/>
            </w14:solidFill>
          </w14:textFill>
        </w:rPr>
        <w:t>6.</w:t>
      </w:r>
      <w:r>
        <w:rPr>
          <w:rtl w:val="0"/>
          <w:lang w:val="en-US"/>
        </w:rPr>
        <w:t xml:space="preserve"> </w:t>
      </w:r>
      <w:r>
        <w:rPr>
          <w:outline w:val="0"/>
          <w:color w:val="ffffff"/>
          <w:u w:color="ffffff"/>
          <w:rtl w:val="0"/>
          <w:lang w:val="en-US"/>
          <w14:textFill>
            <w14:solidFill>
              <w14:srgbClr w14:val="FFFFFF"/>
            </w14:solidFill>
          </w14:textFill>
        </w:rPr>
        <w:t>Image collection and annotation</w:t>
      </w:r>
    </w:p>
    <w:p>
      <w:pPr>
        <w:pStyle w:val="Heading 2"/>
        <w:spacing w:before="360" w:after="180"/>
        <w:rPr>
          <w:outline w:val="0"/>
          <w:color w:val="35746e"/>
          <w:u w:color="35746e"/>
          <w14:textFill>
            <w14:solidFill>
              <w14:srgbClr w14:val="35746E"/>
            </w14:solidFill>
          </w14:textFill>
        </w:rPr>
      </w:pPr>
      <w:r>
        <w:rPr>
          <w:outline w:val="0"/>
          <w:color w:val="35746e"/>
          <w:u w:color="35746e"/>
          <w:rtl w:val="0"/>
          <w:lang w:val="en-US"/>
          <w14:textFill>
            <w14:solidFill>
              <w14:srgbClr w14:val="35746E"/>
            </w14:solidFill>
          </w14:textFill>
        </w:rPr>
        <w:t>6.1 Programmatic collection</w:t>
      </w:r>
    </w:p>
    <w:p>
      <w:pPr>
        <w:pStyle w:val="Body A"/>
        <w:spacing w:after="200"/>
        <w:rPr>
          <w:outline w:val="0"/>
          <w:color w:val="0f766e"/>
          <w:u w:color="0f766e"/>
          <w14:textFill>
            <w14:solidFill>
              <w14:srgbClr w14:val="0F766E"/>
            </w14:solidFill>
          </w14:textFill>
        </w:rPr>
      </w:pPr>
      <w:r>
        <w:rPr>
          <w:outline w:val="0"/>
          <w:color w:val="ffffff"/>
          <w:u w:color="ffffff"/>
          <w:rtl w:val="0"/>
          <w:lang w:val="en-US"/>
          <w14:textFill>
            <w14:solidFill>
              <w14:srgbClr w14:val="FFFFFF"/>
            </w14:solidFill>
          </w14:textFill>
        </w:rPr>
        <w:t xml:space="preserve">Collection follows the ESRI World Imagery XYZ tile standard: zoom 19 for small targets like helipads; bounding boxes defined per neighborhood; conversion to tile indices via a function called deg2tile; downloads with HTTP status checks and filtering of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s-ES_tradnl"/>
          <w14:textFill>
            <w14:solidFill>
              <w14:srgbClr w14:val="FFFFFF"/>
            </w14:solidFill>
          </w14:textFill>
        </w:rPr>
        <w:t xml:space="preserve">placeholder” </w:t>
      </w:r>
      <w:r>
        <w:rPr>
          <w:outline w:val="0"/>
          <w:color w:val="ffffff"/>
          <w:u w:color="ffffff"/>
          <w:rtl w:val="0"/>
          <w:lang w:val="en-US"/>
          <w14:textFill>
            <w14:solidFill>
              <w14:srgbClr w14:val="FFFFFF"/>
            </w14:solidFill>
          </w14:textFill>
        </w:rPr>
        <w:t>images (blank images indicating failure); and organization of images into folders by neighborhood and zoom level.</w:t>
      </w:r>
    </w:p>
    <w:p>
      <w:pPr>
        <w:pStyle w:val="Heading 2"/>
        <w:spacing w:before="360" w:after="180"/>
      </w:pPr>
    </w:p>
    <w:p>
      <w:pPr>
        <w:pStyle w:val="Heading 2"/>
        <w:spacing w:before="360" w:after="180"/>
      </w:pPr>
      <w:r>
        <w:rPr>
          <w:rtl w:val="0"/>
          <w:lang w:val="en-US"/>
        </w:rPr>
        <w:t>6.2 Curation and dataset volume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Minimum volume of 200 images with the target object after curation;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Geographic diversity: at least 3 different neighborhoods in training;</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At least 1 fully unseen neighborhood held out for the final generalization test;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Manual triage of tiles, discarding crops with no helipad.</w:t>
      </w:r>
    </w:p>
    <w:p>
      <w:pPr>
        <w:pStyle w:val="Heading 2"/>
        <w:spacing w:before="360" w:after="180"/>
      </w:pPr>
    </w:p>
    <w:p>
      <w:pPr>
        <w:pStyle w:val="Heading 2"/>
        <w:spacing w:before="360" w:after="180"/>
      </w:pPr>
      <w:r>
        <w:rPr>
          <w:rtl w:val="0"/>
          <w:lang w:val="en-US"/>
        </w:rPr>
        <w:t>6.3 Annotation in Roboflow</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Roboflow was used as the central platform for annotation and dataset management — not as the source of the imagery, only as a labeling, versioning, preprocessing, and export tool. The rules followed by the team were: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Single class: helipad;</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Tight bounding boxes (well fitted to the object, with no excess area);</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Written criteria for ambiguous cases — partially visible objects, shadows, reflections;</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Annotation work divided among team members, to avoid a single-annotator bias.</w:t>
      </w:r>
    </w:p>
    <w:p>
      <w:pPr>
        <w:pStyle w:val="Heading 2"/>
        <w:spacing w:before="360" w:after="180"/>
      </w:pPr>
    </w:p>
    <w:p>
      <w:pPr>
        <w:pStyle w:val="Heading 2"/>
        <w:spacing w:before="360" w:after="180"/>
      </w:pPr>
      <w:r>
        <w:rPr>
          <w:rtl w:val="0"/>
          <w:lang w:val="en-US"/>
        </w:rPr>
        <w:t>6.4 Preprocessing and dataset split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Resizing to 640×640 pixels;</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Data augmentation: 90° rotations, horizontal/vertical flips, small brightness and contrast variations;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Standard split: 70% train, 20% validation, 10% test.</w:t>
      </w:r>
    </w:p>
    <w:p>
      <w:pPr>
        <w:pStyle w:val="Body A"/>
        <w:spacing w:after="200" w:line="300" w:lineRule="auto"/>
        <w:rPr>
          <w:outline w:val="0"/>
          <w:color w:val="ffffff"/>
          <w:u w:color="ffffff"/>
          <w14:textFill>
            <w14:solidFill>
              <w14:srgbClr w14:val="FFFFFF"/>
            </w14:solidFill>
          </w14:textFill>
        </w:rPr>
      </w:pPr>
    </w:p>
    <w:p>
      <w:pPr>
        <w:pStyle w:val="Body A"/>
        <w:spacing w:after="200" w:line="300" w:lineRule="auto"/>
        <w:rPr>
          <w:outline w:val="0"/>
          <w:color w:val="ffffff"/>
          <w:u w:color="ffffff"/>
          <w14:textFill>
            <w14:solidFill>
              <w14:srgbClr w14:val="FFFFFF"/>
            </w14:solidFill>
          </w14:textFill>
        </w:rPr>
      </w:pPr>
    </w:p>
    <w:p>
      <w:pPr>
        <w:pStyle w:val="Body A"/>
        <w:pBdr>
          <w:top w:val="nil"/>
          <w:left w:val="single" w:color="0f766e" w:sz="8" w:space="6" w:shadow="0" w:frame="0"/>
          <w:bottom w:val="nil"/>
          <w:right w:val="nil"/>
        </w:pBdr>
        <w:spacing w:after="200" w:line="300" w:lineRule="auto"/>
        <w:rPr>
          <w:outline w:val="0"/>
          <w:color w:val="a7a7a7"/>
          <w:u w:color="a7a7a7"/>
          <w:lang w:val="en-US"/>
          <w14:textFill>
            <w14:solidFill>
              <w14:srgbClr w14:val="A7A7A7"/>
            </w14:solidFill>
          </w14:textFill>
        </w:rPr>
      </w:pPr>
      <w:r>
        <w:rPr>
          <w:outline w:val="0"/>
          <w:color w:val="a7a7a7"/>
          <w:u w:color="a7a7a7"/>
          <w:rtl w:val="0"/>
          <w:lang w:val="en-US"/>
          <w14:textFill>
            <w14:solidFill>
              <w14:srgbClr w14:val="A7A7A7"/>
            </w14:solidFill>
          </w14:textFill>
        </w:rPr>
        <w:t xml:space="preserve">Each annotation file (.txt) contains, per line, normalized coordinates in the format (class, x_center, y_center, width, height) — the standard format expected by YOLO.</w:t>
      </w:r>
    </w:p>
    <w:p>
      <w:pPr>
        <w:pStyle w:val="Heading"/>
        <w:pageBreakBefore w:val="1"/>
        <w:spacing w:before="480" w:after="240"/>
      </w:pPr>
      <w:r>
        <w:rPr>
          <w:outline w:val="0"/>
          <w:color w:val="ff2600"/>
          <w:u w:color="ff2600"/>
          <w:rtl w:val="0"/>
          <w:lang w:val="en-US"/>
          <w14:textFill>
            <w14:solidFill>
              <w14:srgbClr w14:val="FF2600"/>
            </w14:solidFill>
          </w14:textFill>
        </w:rPr>
        <w:t>7.</w:t>
      </w:r>
      <w:r>
        <w:rPr>
          <w:rtl w:val="0"/>
          <w:lang w:val="en-US"/>
        </w:rPr>
        <w:t xml:space="preserve"> </w:t>
      </w:r>
      <w:r>
        <w:rPr>
          <w:outline w:val="0"/>
          <w:color w:val="ffffff"/>
          <w:u w:color="ffffff"/>
          <w:rtl w:val="0"/>
          <w:lang w:val="en-US"/>
          <w14:textFill>
            <w14:solidFill>
              <w14:srgbClr w14:val="FFFFFF"/>
            </w14:solidFill>
          </w14:textFill>
        </w:rPr>
        <w:t xml:space="preserve">Modeling with YOLO — the </w:t>
      </w:r>
      <w:r>
        <w:rPr>
          <w:outline w:val="0"/>
          <w:color w:val="ffffff"/>
          <w:u w:color="ffffff"/>
          <w:rtl w:val="0"/>
          <w:lang w:val="pt-PT"/>
          <w14:textFill>
            <w14:solidFill>
              <w14:srgbClr w14:val="FFFFFF"/>
            </w14:solidFill>
          </w14:textFill>
        </w:rPr>
        <w:t>four</w:t>
      </w:r>
      <w:r>
        <w:rPr>
          <w:outline w:val="0"/>
          <w:color w:val="ffffff"/>
          <w:u w:color="ffffff"/>
          <w:rtl w:val="0"/>
          <w:lang w:val="en-US"/>
          <w14:textFill>
            <w14:solidFill>
              <w14:srgbClr w14:val="FFFFFF"/>
            </w14:solidFill>
          </w14:textFill>
        </w:rPr>
        <w:t xml:space="preserve"> experiments</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Training was done with Ultralytics YOLOv8n on Google Colab (T4 GPU), using Python, PyTorch, and the roboflow library for direct dataset integration. Following the course briefing, which requires at least two experiments varying one hyperparameter at a time, the team ran three:</w:t>
      </w:r>
    </w:p>
    <w:p>
      <w:pPr>
        <w:pStyle w:val="Body A"/>
        <w:spacing w:after="200" w:line="300" w:lineRule="auto"/>
        <w:rPr>
          <w:outline w:val="0"/>
          <w:color w:val="ffffff"/>
          <w:u w:color="ffffff"/>
          <w14:textFill>
            <w14:solidFill>
              <w14:srgbClr w14:val="FFFFFF"/>
            </w14:solidFill>
          </w14:textFill>
        </w:rPr>
      </w:pP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exp1 — original dataset, 60 epochs, imgsz 640, batch 16, seed 42.</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exp2 — original dataset, 100 epochs (same other parameters), to test whether training longer improves results or causes overfitting (when the model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 xml:space="preserve">memorizes” the training set instead of learning the general pattern).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exp3 — an augmented (forked) version of the dataset, with </w:t>
      </w:r>
      <w:r>
        <w:rPr>
          <w:rFonts w:ascii="Arial Unicode MS" w:hAnsi="Arial Unicode MS" w:hint="default"/>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15</w:t>
      </w:r>
      <w:r>
        <w:rPr>
          <w:outline w:val="0"/>
          <w:color w:val="ffffff"/>
          <w:u w:color="ffffff"/>
          <w:rtl w:val="0"/>
          <w:lang w:val="it-IT"/>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rotation, 25% brightness variation, and horizontal/vertical flipping, also for 100 epochs — kept as a separate comparison point because it uses a different dataset version.</w:t>
      </w:r>
    </w:p>
    <w:p>
      <w:pPr>
        <w:pStyle w:val="List Paragraph"/>
        <w:widowControl w:val="0"/>
        <w:numPr>
          <w:ilvl w:val="0"/>
          <w:numId w:val="5"/>
        </w:numPr>
        <w:bidi w:val="0"/>
        <w:spacing w:before="139" w:line="235" w:lineRule="auto"/>
        <w:ind w:right="346"/>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exp4 — original dataset (same as exp1/exp2), 100 epochs, same batch (16), imgsz (640) and seed (42) as exp2 — changing only the base model: YOLO11n (yolo11n.pt) instead of YOLOv8n. Run specifically to compare the two architectures under the same configuration, an item already listed as a suggested future improvement in this report.</w:t>
      </w:r>
    </w:p>
    <w:p>
      <w:pPr>
        <w:pStyle w:val="List Paragraph"/>
        <w:bidi w:val="0"/>
        <w:spacing w:after="100"/>
        <w:ind w:left="0" w:right="0" w:firstLine="0"/>
        <w:jc w:val="left"/>
        <w:rPr>
          <w:outline w:val="0"/>
          <w:color w:val="ffffff"/>
          <w:u w:color="ffffff"/>
          <w:rtl w:val="0"/>
          <w14:textFill>
            <w14:solidFill>
              <w14:srgbClr w14:val="FFFFFF"/>
            </w14:solidFill>
          </w14:textFill>
        </w:rPr>
      </w:pPr>
    </w:p>
    <w:p>
      <w:pPr>
        <w:pStyle w:val="Heading 2"/>
        <w:spacing w:before="360" w:after="180"/>
      </w:pPr>
    </w:p>
    <w:p>
      <w:pPr>
        <w:pStyle w:val="Heading 2"/>
        <w:spacing w:before="360" w:after="180"/>
      </w:pPr>
      <w:r>
        <w:rPr>
          <w:rtl w:val="0"/>
          <w:lang w:val="en-US"/>
        </w:rPr>
        <w:t xml:space="preserve">7.1 A data-integrity issue — found and fixed</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During development, the team identified an important problem: an early notebook run had silently downloaded the forked (augmented) dataset, but saved the results under the name “exp2,” producing incorrect documentation about which dataset had actually been </w:t>
      </w:r>
      <w:r>
        <w:rPr>
          <w:rtl w:val="0"/>
          <w:lang w:val="en-US"/>
        </w:rPr>
        <w:t>u</w:t>
      </w:r>
      <w:r>
        <w:rPr>
          <w:outline w:val="0"/>
          <w:color w:val="ffffff"/>
          <w:u w:color="ffffff"/>
          <w:rtl w:val="0"/>
          <w:lang w:val="en-US"/>
          <w14:textFill>
            <w14:solidFill>
              <w14:srgbClr w14:val="FFFFFF"/>
            </w14:solidFill>
          </w14:textFill>
        </w:rPr>
        <w:t>sed in that experiment.</w:t>
      </w:r>
    </w:p>
    <w:p>
      <w:pPr>
        <w:pStyle w:val="Body A"/>
        <w:spacing w:after="200" w:line="300" w:lineRule="auto"/>
      </w:pPr>
    </w:p>
    <w:p>
      <w:pPr>
        <w:pStyle w:val="Body A"/>
        <w:pBdr>
          <w:top w:val="nil"/>
          <w:left w:val="single" w:color="0f766e" w:sz="8" w:space="6" w:shadow="0" w:frame="0"/>
          <w:bottom w:val="nil"/>
          <w:right w:val="nil"/>
        </w:pBdr>
        <w:spacing w:before="120" w:after="240" w:line="300" w:lineRule="auto"/>
        <w:ind w:left="400" w:firstLine="0"/>
        <w:rPr>
          <w:lang w:val="en-US"/>
        </w:rPr>
      </w:pPr>
      <w:r>
        <w:rPr>
          <w:i w:val="1"/>
          <w:iCs w:val="1"/>
          <w:outline w:val="0"/>
          <w:color w:val="a7a7a7"/>
          <w:u w:color="334155"/>
          <w:rtl w:val="0"/>
          <w:lang w:val="en-US"/>
          <w14:textFill>
            <w14:solidFill>
              <w14:srgbClr w14:val="A7A7A7"/>
            </w14:solidFill>
          </w14:textFill>
        </w:rPr>
        <w:t xml:space="preserve">This kind of error is known as a data-integrity issue: the code ran without crashing, the numbers looked plausible, but the experiment attribution was wrong. In any real AI project, this is exactly the most dangerous type of silent failure — because it doesn't raise a visible error, only a false conclusion</w:t>
      </w:r>
      <w:r>
        <w:rPr>
          <w:i w:val="1"/>
          <w:iCs w:val="1"/>
          <w:outline w:val="0"/>
          <w:color w:val="334155"/>
          <w:u w:color="334155"/>
          <w:rtl w:val="0"/>
          <w:lang w:val="en-US"/>
          <w14:textFill>
            <w14:solidFill>
              <w14:srgbClr w14:val="334155"/>
            </w14:solidFill>
          </w14:textFill>
        </w:rPr>
        <w:t>.</w:t>
      </w:r>
    </w:p>
    <w:p>
      <w:pPr>
        <w:pStyle w:val="Body A"/>
        <w:spacing w:after="200" w:line="300" w:lineRule="auto"/>
        <w:rPr>
          <w:outline w:val="0"/>
          <w:color w:val="ffffff"/>
          <w:u w:color="ffffff"/>
          <w14:textFill>
            <w14:solidFill>
              <w14:srgbClr w14:val="FFFFFF"/>
            </w14:solidFill>
          </w14:textFill>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The fix had two parts: renaming the mistaken run to exp3 (since, in practice, it was the experiment with the augmented dataset) and re-running exp2 correctly, against the original dataset's workspace. As a safeguard against recurrence, an assert guard was added to the training notebook — an automatic check that stops execution if the loaded dataset isn't the one expected for that experiment.</w:t>
      </w:r>
    </w:p>
    <w:p>
      <w:pPr>
        <w:pStyle w:val="Heading"/>
        <w:pageBreakBefore w:val="1"/>
        <w:spacing w:before="480" w:after="240"/>
      </w:pPr>
      <w:r>
        <w:rPr>
          <w:outline w:val="0"/>
          <w:color w:val="ff2600"/>
          <w:u w:color="ff2600"/>
          <w:rtl w:val="0"/>
          <w:lang w:val="en-US"/>
          <w14:textFill>
            <w14:solidFill>
              <w14:srgbClr w14:val="FF2600"/>
            </w14:solidFill>
          </w14:textFill>
        </w:rPr>
        <w:t>8.</w:t>
      </w:r>
      <w:r>
        <w:rPr>
          <w:rtl w:val="0"/>
          <w:lang w:val="en-US"/>
        </w:rPr>
        <w:t xml:space="preserve"> </w:t>
      </w:r>
      <w:r>
        <w:rPr>
          <w:outline w:val="0"/>
          <w:color w:val="ffffff"/>
          <w:u w:color="ffffff"/>
          <w:rtl w:val="0"/>
          <w:lang w:val="en-US"/>
          <w14:textFill>
            <w14:solidFill>
              <w14:srgbClr w14:val="FFFFFF"/>
            </w14:solidFill>
          </w14:textFill>
        </w:rPr>
        <w:t xml:space="preserve">Quantitative evaluation — what the numbers mean</w:t>
      </w: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Before the tables, a short glossary of the four metrics used to evaluate the model, explained in plain language:</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Precision: of all the times the model said “I found a helipad,” how many were correct? High precision means few false alarms.</w:t>
      </w:r>
    </w:p>
    <w:p>
      <w:pPr>
        <w:pStyle w:val="List Paragraph"/>
        <w:spacing w:after="100" w:line="280" w:lineRule="auto"/>
        <w:rPr>
          <w:outline w:val="0"/>
          <w:color w:val="ffffff"/>
          <w:u w:color="ffffff"/>
          <w14:textFill>
            <w14:solidFill>
              <w14:srgbClr w14:val="FFFFFF"/>
            </w14:solidFill>
          </w14:textFill>
        </w:rPr>
      </w:pP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Recall: of all the helipads that truly exist in the images, how many did the model manage to find? High recall means the model rarely misses a real helipad.</w:t>
      </w:r>
    </w:p>
    <w:p>
      <w:pPr>
        <w:pStyle w:val="List Paragraph"/>
        <w:spacing w:after="100" w:line="280" w:lineRule="auto"/>
        <w:rPr>
          <w:outline w:val="0"/>
          <w:color w:val="ffffff"/>
          <w:u w:color="ffffff"/>
          <w14:textFill>
            <w14:solidFill>
              <w14:srgbClr w14:val="FFFFFF"/>
            </w14:solidFill>
          </w14:textFill>
        </w:rPr>
      </w:pP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mAP@50: a single score summarizing overall detection quality, using a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 xml:space="preserve">reasonable” overlap criterion between the predicted and the real box (at least 50% overlap).</w:t>
      </w:r>
    </w:p>
    <w:p>
      <w:pPr>
        <w:pStyle w:val="List Paragraph"/>
        <w:spacing w:after="100"/>
        <w:rPr>
          <w:outline w:val="0"/>
          <w:color w:val="ffffff"/>
          <w:u w:color="ffffff"/>
          <w14:textFill>
            <w14:solidFill>
              <w14:srgbClr w14:val="FFFFFF"/>
            </w14:solidFill>
          </w14:textFill>
        </w:rPr>
      </w:pP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mAP@50-95: the same idea, but with a much stricter criterion, requiring near-perfect overlap across several levels — the standard used in international benchmarks like COCO.</w:t>
      </w:r>
    </w:p>
    <w:p>
      <w:pPr>
        <w:pStyle w:val="Heading 2"/>
        <w:spacing w:before="360" w:after="180"/>
      </w:pPr>
    </w:p>
    <w:p>
      <w:pPr>
        <w:pStyle w:val="Heading 2"/>
        <w:spacing w:before="360" w:after="180"/>
      </w:pPr>
      <w:r>
        <w:rPr>
          <w:rtl w:val="0"/>
          <w:lang w:val="en-US"/>
        </w:rPr>
        <w:t>8.1 Results of the three experiments</w:t>
      </w:r>
    </w:p>
    <w:p>
      <w:pPr>
        <w:pStyle w:val="Body A"/>
        <w:spacing w:after="200" w:line="300" w:lineRule="auto"/>
        <w:rPr>
          <w:lang w:val="en-US"/>
        </w:rPr>
      </w:pPr>
      <w:r>
        <w:rPr>
          <w:outline w:val="0"/>
          <w:color w:val="ffffff"/>
          <w:u w:color="ffffff"/>
          <w:rtl w:val="0"/>
          <w:lang w:val="en-US"/>
          <w14:textFill>
            <w14:solidFill>
              <w14:srgbClr w14:val="FFFFFF"/>
            </w14:solidFill>
          </w14:textFill>
        </w:rPr>
        <w:t>The</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four</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experiments</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are</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automatically</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discovered</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and</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compared</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live</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in</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the</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“Experiment</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Metrics”</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tab of the project's Streamlit dashboard. These are the results at each run's best epoch</w:t>
      </w:r>
      <w:r>
        <w:rPr>
          <w:rtl w:val="0"/>
          <w:lang w:val="en-US"/>
        </w:rPr>
        <w:t>:</w:t>
      </w:r>
    </w:p>
    <w:tbl>
      <w:tblPr>
        <w:tblW w:w="918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2"/>
        <w:gridCol w:w="1286"/>
        <w:gridCol w:w="1194"/>
        <w:gridCol w:w="1102"/>
        <w:gridCol w:w="1102"/>
        <w:gridCol w:w="1377"/>
      </w:tblGrid>
      <w:tr>
        <w:tblPrEx>
          <w:shd w:val="clear" w:color="auto" w:fill="ced7e7"/>
        </w:tblPrEx>
        <w:trPr>
          <w:trHeight w:val="226" w:hRule="atLeast"/>
        </w:trPr>
        <w:tc>
          <w:tcPr>
            <w:tcW w:type="dxa" w:w="312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9"/>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9"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Experiment</w:t>
            </w:r>
          </w:p>
        </w:tc>
        <w:tc>
          <w:tcPr>
            <w:tcW w:type="dxa" w:w="128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9"/>
              <w:bottom w:type="dxa" w:w="80"/>
              <w:right w:type="dxa" w:w="81"/>
            </w:tcMar>
            <w:vAlign w:val="top"/>
          </w:tcPr>
          <w:p>
            <w:pPr>
              <w:keepNext w:val="0"/>
              <w:keepLines w:val="0"/>
              <w:pageBreakBefore w:val="0"/>
              <w:widowControl w:val="0"/>
              <w:shd w:val="clear" w:color="auto" w:fill="auto"/>
              <w:suppressAutoHyphens w:val="0"/>
              <w:bidi w:val="0"/>
              <w:spacing w:before="55" w:after="0" w:line="240" w:lineRule="auto"/>
              <w:ind w:left="9" w:right="1"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Best</w:t>
            </w:r>
            <w:r>
              <w:rPr>
                <w:rFonts w:ascii="Calibri" w:cs="Arial Unicode MS" w:hAnsi="Calibri" w:eastAsia="Arial Unicode MS"/>
                <w:b w:val="1"/>
                <w:bCs w:val="1"/>
                <w:i w:val="0"/>
                <w:iCs w:val="0"/>
                <w:caps w:val="0"/>
                <w:smallCaps w:val="0"/>
                <w:strike w:val="0"/>
                <w:dstrike w:val="0"/>
                <w:outline w:val="0"/>
                <w:color w:val="ffffff"/>
                <w:spacing w:val="-3"/>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Epoch</w:t>
            </w:r>
          </w:p>
        </w:tc>
        <w:tc>
          <w:tcPr>
            <w:tcW w:type="dxa" w:w="119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8"/>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Precision</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Recall</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mAP@50</w:t>
            </w:r>
          </w:p>
        </w:tc>
        <w:tc>
          <w:tcPr>
            <w:tcW w:type="dxa" w:w="137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mAP@50-</w:t>
            </w:r>
            <w:r>
              <w:rPr>
                <w:rFonts w:ascii="Calibri" w:cs="Arial Unicode MS" w:hAnsi="Calibri" w:eastAsia="Arial Unicode MS"/>
                <w:b w:val="1"/>
                <w:bCs w:val="1"/>
                <w:i w:val="0"/>
                <w:iCs w:val="0"/>
                <w:caps w:val="0"/>
                <w:smallCaps w:val="0"/>
                <w:strike w:val="0"/>
                <w:dstrike w:val="0"/>
                <w:outline w:val="0"/>
                <w:color w:val="ffffff"/>
                <w:spacing w:val="-5"/>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95</w:t>
            </w:r>
          </w:p>
        </w:tc>
      </w:tr>
      <w:tr>
        <w:tblPrEx>
          <w:shd w:val="clear" w:color="auto" w:fill="ced7e7"/>
        </w:tblPrEx>
        <w:trPr>
          <w:trHeight w:val="226" w:hRule="atLeast"/>
        </w:trPr>
        <w:tc>
          <w:tcPr>
            <w:tcW w:type="dxa" w:w="312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165"/>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5"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exp1</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(60 ep., original </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dataset)</w:t>
            </w:r>
          </w:p>
        </w:tc>
        <w:tc>
          <w:tcPr>
            <w:tcW w:type="dxa" w:w="128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9"/>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9"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5"/>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54</w:t>
            </w:r>
          </w:p>
        </w:tc>
        <w:tc>
          <w:tcPr>
            <w:tcW w:type="dxa" w:w="119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8"/>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1.000</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0.963</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0.994</w:t>
            </w:r>
          </w:p>
        </w:tc>
        <w:tc>
          <w:tcPr>
            <w:tcW w:type="dxa" w:w="137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0.881</w:t>
            </w:r>
          </w:p>
        </w:tc>
      </w:tr>
      <w:tr>
        <w:tblPrEx>
          <w:shd w:val="clear" w:color="auto" w:fill="ced7e7"/>
        </w:tblPrEx>
        <w:trPr>
          <w:trHeight w:val="226" w:hRule="atLeast"/>
        </w:trPr>
        <w:tc>
          <w:tcPr>
            <w:tcW w:type="dxa" w:w="312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5"/>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5"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exp2</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(100 ep., original </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dataset)</w:t>
            </w:r>
          </w:p>
        </w:tc>
        <w:tc>
          <w:tcPr>
            <w:tcW w:type="dxa" w:w="128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89"/>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9"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5"/>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81</w:t>
            </w:r>
          </w:p>
        </w:tc>
        <w:tc>
          <w:tcPr>
            <w:tcW w:type="dxa" w:w="119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88"/>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0.982</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0.971</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0.993</w:t>
            </w:r>
          </w:p>
        </w:tc>
        <w:tc>
          <w:tcPr>
            <w:tcW w:type="dxa" w:w="137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0.888</w:t>
            </w:r>
          </w:p>
        </w:tc>
      </w:tr>
      <w:tr>
        <w:tblPrEx>
          <w:shd w:val="clear" w:color="auto" w:fill="ced7e7"/>
        </w:tblPrEx>
        <w:trPr>
          <w:trHeight w:val="226" w:hRule="atLeast"/>
        </w:trPr>
        <w:tc>
          <w:tcPr>
            <w:tcW w:type="dxa" w:w="312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165"/>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5"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exp3</w:t>
            </w:r>
            <w:r>
              <w:rPr>
                <w:rFonts w:ascii="Calibri" w:cs="Arial Unicode MS" w:hAnsi="Calibri" w:eastAsia="Arial Unicode MS"/>
                <w:b w:val="0"/>
                <w:bCs w:val="0"/>
                <w:i w:val="0"/>
                <w:iCs w:val="0"/>
                <w:caps w:val="0"/>
                <w:smallCaps w:val="0"/>
                <w:strike w:val="0"/>
                <w:dstrike w:val="0"/>
                <w:outline w:val="0"/>
                <w:color w:val="000000"/>
                <w:spacing w:val="-2"/>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(100</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ep.,</w:t>
            </w:r>
            <w:r>
              <w:rPr>
                <w:rFonts w:ascii="Calibri" w:cs="Arial Unicode MS" w:hAnsi="Calibri" w:eastAsia="Arial Unicode MS"/>
                <w:b w:val="0"/>
                <w:bCs w:val="0"/>
                <w:i w:val="0"/>
                <w:iCs w:val="0"/>
                <w:caps w:val="0"/>
                <w:smallCaps w:val="0"/>
                <w:strike w:val="0"/>
                <w:dstrike w:val="0"/>
                <w:outline w:val="0"/>
                <w:color w:val="000000"/>
                <w:spacing w:val="-2"/>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augmented</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fork)</w:t>
            </w:r>
          </w:p>
        </w:tc>
        <w:tc>
          <w:tcPr>
            <w:tcW w:type="dxa" w:w="128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9"/>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9"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5"/>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78</w:t>
            </w:r>
          </w:p>
        </w:tc>
        <w:tc>
          <w:tcPr>
            <w:tcW w:type="dxa" w:w="119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8"/>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0.943</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1.000</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0.993</w:t>
            </w:r>
          </w:p>
        </w:tc>
        <w:tc>
          <w:tcPr>
            <w:tcW w:type="dxa" w:w="137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0.885</w:t>
            </w:r>
          </w:p>
        </w:tc>
      </w:tr>
      <w:tr>
        <w:tblPrEx>
          <w:shd w:val="clear" w:color="auto" w:fill="ced7e7"/>
        </w:tblPrEx>
        <w:trPr>
          <w:trHeight w:val="486" w:hRule="atLeast"/>
        </w:trPr>
        <w:tc>
          <w:tcPr>
            <w:tcW w:type="dxa" w:w="312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165"/>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5"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exp4</w:t>
            </w:r>
            <w:r>
              <w:rPr>
                <w:rFonts w:ascii="Calibri" w:cs="Arial Unicode MS" w:hAnsi="Calibri" w:eastAsia="Arial Unicode MS"/>
                <w:b w:val="0"/>
                <w:bCs w:val="0"/>
                <w:i w:val="0"/>
                <w:iCs w:val="0"/>
                <w:caps w:val="0"/>
                <w:smallCaps w:val="0"/>
                <w:strike w:val="0"/>
                <w:dstrike w:val="0"/>
                <w:outline w:val="0"/>
                <w:color w:val="000000"/>
                <w:spacing w:val="-2"/>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(100</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ep.,</w:t>
            </w:r>
            <w:r>
              <w:rPr>
                <w:rFonts w:ascii="Calibri" w:cs="Arial Unicode MS" w:hAnsi="Calibri" w:eastAsia="Arial Unicode MS"/>
                <w:b w:val="0"/>
                <w:bCs w:val="0"/>
                <w:i w:val="0"/>
                <w:iCs w:val="0"/>
                <w:caps w:val="0"/>
                <w:smallCaps w:val="0"/>
                <w:strike w:val="0"/>
                <w:dstrike w:val="0"/>
                <w:outline w:val="0"/>
                <w:color w:val="000000"/>
                <w:spacing w:val="-2"/>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original</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dataset, YOLO11n)</w:t>
            </w:r>
          </w:p>
        </w:tc>
        <w:tc>
          <w:tcPr>
            <w:tcW w:type="dxa" w:w="128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9"/>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9"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5"/>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54</w:t>
            </w:r>
          </w:p>
        </w:tc>
        <w:tc>
          <w:tcPr>
            <w:tcW w:type="dxa" w:w="119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8"/>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0.970</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0.948</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0.993</w:t>
            </w:r>
          </w:p>
        </w:tc>
        <w:tc>
          <w:tcPr>
            <w:tcW w:type="dxa" w:w="137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0.877</w:t>
            </w:r>
          </w:p>
        </w:tc>
      </w:tr>
    </w:tbl>
    <w:p>
      <w:pPr>
        <w:pStyle w:val="Body A"/>
        <w:spacing w:after="200" w:line="300" w:lineRule="auto"/>
        <w:rPr>
          <w:lang w:val="en-US"/>
        </w:rPr>
      </w:pPr>
    </w:p>
    <w:p>
      <w:pPr>
        <w:pStyle w:val="Body A"/>
        <w:spacing w:after="200"/>
        <w:rPr>
          <w:outline w:val="0"/>
          <w:color w:val="ffffff"/>
          <w:u w:color="ffffff"/>
          <w14:textFill>
            <w14:solidFill>
              <w14:srgbClr w14:val="FFFFFF"/>
            </w14:solidFill>
          </w14:textFill>
        </w:rPr>
      </w:pPr>
    </w:p>
    <w:p>
      <w:pPr>
        <w:keepNext w:val="0"/>
        <w:keepLines w:val="0"/>
        <w:pageBreakBefore w:val="0"/>
        <w:widowControl w:val="0"/>
        <w:shd w:val="clear" w:color="auto" w:fill="auto"/>
        <w:suppressAutoHyphens w:val="0"/>
        <w:bidi w:val="0"/>
        <w:spacing w:before="1" w:after="0" w:line="240" w:lineRule="auto"/>
        <w:ind w:left="25"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Plain-language</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reading</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of</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these</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results:</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exp2</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slightly</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outperforms</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exp1</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on</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mAP@50-95</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(a</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difference</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of</w:t>
      </w:r>
    </w:p>
    <w:p>
      <w:pPr>
        <w:keepNext w:val="0"/>
        <w:keepLines w:val="0"/>
        <w:pageBreakBefore w:val="0"/>
        <w:widowControl w:val="0"/>
        <w:shd w:val="clear" w:color="auto" w:fill="auto"/>
        <w:suppressAutoHyphens w:val="0"/>
        <w:bidi w:val="0"/>
        <w:spacing w:before="44" w:after="0" w:line="278" w:lineRule="auto"/>
        <w:ind w:left="25" w:right="0"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+0.0065) by training longer (100 instead of 60 epochs), while exp1 remains marginally ahead on Precision</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at</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its</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best</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epoch.</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These</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differences</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are</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small</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enough</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to</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fall</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within</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the</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expected</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noise</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margin, given that the dataset is small (about 150 images total)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in other words, training longer didn't bring a dramatic gain, but it didn't hurt the model either.</w:t>
      </w:r>
    </w:p>
    <w:p>
      <w:pPr>
        <w:keepNext w:val="0"/>
        <w:keepLines w:val="0"/>
        <w:pageBreakBefore w:val="0"/>
        <w:widowControl w:val="0"/>
        <w:shd w:val="clear" w:color="auto" w:fill="auto"/>
        <w:suppressAutoHyphens w:val="0"/>
        <w:bidi w:val="0"/>
        <w:spacing w:before="44" w:after="0" w:line="278" w:lineRule="auto"/>
        <w:ind w:left="25" w:right="0"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An important sign of training health: the loss curves (the model's “error rate” during learning) show no overfitting in any of the three runs</w:t>
      </w:r>
      <w:r>
        <w:rPr>
          <w:outline w:val="0"/>
          <w:color w:val="ffffff"/>
          <w:u w:color="ffffff"/>
          <w:rtl w:val="0"/>
          <w:lang w:val="pt-PT"/>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 the validation loss closely tracks the training loss across all epochs, instead of drifting away from it. This indicates the model is learning a genuine pattern of “what a helipad is,” rather than merely memorizing the training images.</w:t>
      </w:r>
    </w:p>
    <w:p>
      <w:pPr>
        <w:pStyle w:val="Heading 2"/>
        <w:spacing w:before="360" w:after="180"/>
        <w:rPr>
          <w:outline w:val="0"/>
          <w:color w:val="ffffff"/>
          <w:u w:color="ffffff"/>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rPr>
          <w:u w:color="0f766e"/>
        </w:rPr>
      </w:pPr>
      <w:r>
        <w:rPr>
          <w:rtl w:val="0"/>
          <w:lang w:val="en-US"/>
        </w:rPr>
        <w:t>8.2</w:t>
      </w:r>
      <w:r>
        <w:rPr>
          <w:rtl w:val="0"/>
          <w:lang w:val="pt-PT"/>
        </w:rPr>
        <w:t xml:space="preserve">  e</w:t>
      </w:r>
      <w:r>
        <w:rPr>
          <w:outline w:val="0"/>
          <w:color w:val="0e756d"/>
          <w:u w:color="0e756d"/>
          <w:rtl w:val="0"/>
          <w:lang w:val="pt-PT"/>
          <w14:textFill>
            <w14:solidFill>
              <w14:srgbClr w14:val="0E756D"/>
            </w14:solidFill>
          </w14:textFill>
        </w:rPr>
        <w:t xml:space="preserve">xp2 vs. exp4 </w:t>
      </w:r>
      <w:r>
        <w:rPr>
          <w:outline w:val="0"/>
          <w:color w:val="0e756d"/>
          <w:u w:color="0e756d"/>
          <w:rtl w:val="0"/>
          <w:lang w:val="en-US"/>
          <w14:textFill>
            <w14:solidFill>
              <w14:srgbClr w14:val="0E756D"/>
            </w14:solidFill>
          </w14:textFill>
        </w:rPr>
        <w:t xml:space="preserve">— </w:t>
      </w:r>
      <w:r>
        <w:rPr>
          <w:outline w:val="0"/>
          <w:color w:val="0e756d"/>
          <w:u w:color="0e756d"/>
          <w:rtl w:val="0"/>
          <w14:textFill>
            <w14:solidFill>
              <w14:srgbClr w14:val="0E756D"/>
            </w14:solidFill>
          </w14:textFill>
        </w:rPr>
        <w:t>YOLOv8n vs. YOLO11n (same data, same epochs)</w:t>
      </w: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f766e"/>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Unlike exp3 (which changes the dataset), exp4 changes only the architecture: same original dataset as exp2, same 100 epochs, same batch (16), imgsz (640) and seed (42)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swapping only the base model, from YOLOv8n to YOLO11n (yolo11n.pt). It is the only comparison in this report that isolates architecture alone, with no other variable changing at the same time.</w:t>
      </w: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p>
    <w:p>
      <w:pPr>
        <w:pStyle w:val="List Paragraph"/>
        <w:widowControl w:val="0"/>
        <w:numPr>
          <w:ilvl w:val="0"/>
          <w:numId w:val="5"/>
        </w:numPr>
        <w:bidi w:val="0"/>
        <w:spacing w:before="139" w:line="235" w:lineRule="auto"/>
        <w:ind w:right="346"/>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Precision (best epoch): exp2 0.982 vs. exp4 0.970</w:t>
      </w:r>
    </w:p>
    <w:p>
      <w:pPr>
        <w:pStyle w:val="List Paragraph"/>
        <w:widowControl w:val="0"/>
        <w:numPr>
          <w:ilvl w:val="0"/>
          <w:numId w:val="5"/>
        </w:numPr>
        <w:bidi w:val="0"/>
        <w:spacing w:before="139" w:line="235" w:lineRule="auto"/>
        <w:ind w:right="346"/>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Recall (best epoch): exp2 0.971 vs. exp4 0.948</w:t>
      </w:r>
    </w:p>
    <w:p>
      <w:pPr>
        <w:pStyle w:val="List Paragraph"/>
        <w:widowControl w:val="0"/>
        <w:numPr>
          <w:ilvl w:val="0"/>
          <w:numId w:val="5"/>
        </w:numPr>
        <w:bidi w:val="0"/>
        <w:spacing w:before="139" w:line="235" w:lineRule="auto"/>
        <w:ind w:right="346"/>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mAP@50 (best epoch): exp2 0.993 vs. exp4 0.993 — tie</w:t>
      </w:r>
    </w:p>
    <w:p>
      <w:pPr>
        <w:pStyle w:val="List Paragraph"/>
        <w:widowControl w:val="0"/>
        <w:numPr>
          <w:ilvl w:val="0"/>
          <w:numId w:val="5"/>
        </w:numPr>
        <w:bidi w:val="0"/>
        <w:spacing w:before="139" w:line="235" w:lineRule="auto"/>
        <w:ind w:right="346"/>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mAP@50-95 (best epoch): exp2 0.888 vs. exp4 0.877</w:t>
      </w:r>
    </w:p>
    <w:p>
      <w:pPr>
        <w:pStyle w:val="List Paragraph"/>
        <w:widowControl w:val="0"/>
        <w:tabs>
          <w:tab w:val="left" w:pos="525"/>
        </w:tabs>
        <w:bidi w:val="0"/>
        <w:spacing w:before="139" w:line="235" w:lineRule="auto"/>
        <w:ind w:left="0" w:right="346" w:firstLine="0"/>
        <w:jc w:val="left"/>
        <w:rPr>
          <w:outline w:val="0"/>
          <w:color w:val="ffffff"/>
          <w:position w:val="8"/>
          <w:u w:color="ffffff"/>
          <w:rtl w:val="0"/>
          <w14:textFill>
            <w14:solidFill>
              <w14:srgbClr w14:val="FFFFFF"/>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Honest reading: in this setup and this small dataset (~150 images), YOLO11n did not beat YOLOv8n on any of the four metrics at the best epoch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pt-PT"/>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marginally behind on Precision, Recall and mAP@50-95, and tied on mAP@50. The gap is small enough to be within the noise expected at this dataset size, so the correct conclusion is not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YOLO11n is worse</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but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at this data scale, the newer architecture brought no measurable gain</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pt-PT"/>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a result as valid to document as a gain would have been.</w:t>
      </w: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Important limitation: at the time this report was first written, exp4 had not yet gone through the field validation (Section 9) nor the per-neighborhood generalization comparison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Comparing exp1, exp2, exp3, and exp4</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that validation has since been completed, and the results are already incorporated in Section 9 and the comparison above.</w:t>
      </w: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This experiment resolves the item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systematically compare YOLOv8n vs. YOLOv11n</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listed as a suggested future improvement in Section 12.3 of this report.</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16"/>
          <w:szCs w:val="16"/>
          <w:u w:val="none" w:color="ffffff"/>
          <w:shd w:val="nil" w:color="auto" w:fill="auto"/>
          <w:vertAlign w:val="baseline"/>
          <w:rtl w:val="0"/>
          <w:lang w:val="en-US"/>
          <w14:textOutline>
            <w14:noFill/>
          </w14:textOutline>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pPr>
      <w:r>
        <w:rPr>
          <w:rtl w:val="0"/>
          <w:lang w:val="en-US"/>
        </w:rPr>
        <w:t>8.</w:t>
      </w:r>
      <w:r>
        <w:rPr>
          <w:rtl w:val="0"/>
          <w:lang w:val="pt-PT"/>
        </w:rPr>
        <w:t xml:space="preserve">3 </w:t>
      </w:r>
      <w:r>
        <w:rPr>
          <w:rtl w:val="0"/>
          <w:lang w:val="en-US"/>
        </w:rPr>
        <w:t xml:space="preserve">Training charts — </w:t>
      </w:r>
      <w:r>
        <w:rPr>
          <w:rtl w:val="0"/>
          <w:lang w:val="de-DE"/>
        </w:rPr>
        <w:t>exp1 (60 epochs, original dataset)</w:t>
      </w: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These charts were generated directly from the real results.csv of exp1, the project's baseline experiment.</w:t>
      </w:r>
    </w:p>
    <w:p>
      <w:pPr>
        <w:pStyle w:val="Body A"/>
        <w:spacing w:before="200" w:after="80"/>
        <w:jc w:val="center"/>
      </w:pPr>
      <w:r>
        <w:drawing xmlns:a="http://schemas.openxmlformats.org/drawingml/2006/main">
          <wp:inline distT="0" distB="0" distL="0" distR="0">
            <wp:extent cx="5305425" cy="1552575"/>
            <wp:effectExtent l="0" t="0" r="0" b="0"/>
            <wp:docPr id="1073741828" name="officeArt object" descr="2f32abbc58604d2d22f075bafe70f0b3dc494b5f.png"/>
            <wp:cNvGraphicFramePr/>
            <a:graphic xmlns:a="http://schemas.openxmlformats.org/drawingml/2006/main">
              <a:graphicData uri="http://schemas.openxmlformats.org/drawingml/2006/picture">
                <pic:pic xmlns:pic="http://schemas.openxmlformats.org/drawingml/2006/picture">
                  <pic:nvPicPr>
                    <pic:cNvPr id="1073741828" name="2f32abbc58604d2d22f075bafe70f0b3dc494b5f.png" descr="2f32abbc58604d2d22f075bafe70f0b3dc494b5f.png"/>
                    <pic:cNvPicPr>
                      <a:picLocks noChangeAspect="1"/>
                    </pic:cNvPicPr>
                  </pic:nvPicPr>
                  <pic:blipFill>
                    <a:blip r:embed="rId5">
                      <a:extLst/>
                    </a:blip>
                    <a:stretch>
                      <a:fillRect/>
                    </a:stretch>
                  </pic:blipFill>
                  <pic:spPr>
                    <a:xfrm>
                      <a:off x="0" y="0"/>
                      <a:ext cx="5305425" cy="1552575"/>
                    </a:xfrm>
                    <a:prstGeom prst="rect">
                      <a:avLst/>
                    </a:prstGeom>
                    <a:ln w="12700" cap="flat">
                      <a:noFill/>
                      <a:miter lim="400000"/>
                    </a:ln>
                    <a:effectLst/>
                  </pic:spPr>
                </pic:pic>
              </a:graphicData>
            </a:graphic>
          </wp:inline>
        </w:drawing>
      </w:r>
    </w:p>
    <w:p>
      <w:pPr>
        <w:pStyle w:val="Body A"/>
        <w:spacing w:after="240"/>
        <w:jc w:val="center"/>
        <w:rPr>
          <w:i w:val="1"/>
          <w:iCs w:val="1"/>
          <w:outline w:val="0"/>
          <w:color w:val="64748b"/>
          <w:sz w:val="18"/>
          <w:szCs w:val="18"/>
          <w:u w:color="64748b"/>
          <w:lang w:val="en-US"/>
          <w14:textFill>
            <w14:solidFill>
              <w14:srgbClr w14:val="64748B"/>
            </w14:solidFill>
          </w14:textFill>
        </w:rPr>
      </w:pPr>
      <w:r>
        <w:rPr>
          <w:i w:val="1"/>
          <w:iCs w:val="1"/>
          <w:outline w:val="0"/>
          <w:color w:val="a7a7a7"/>
          <w:sz w:val="18"/>
          <w:szCs w:val="18"/>
          <w:u w:color="64748b"/>
          <w:rtl w:val="0"/>
          <w:lang w:val="en-US"/>
          <w14:textFill>
            <w14:solidFill>
              <w14:srgbClr w14:val="A7A7A7"/>
            </w14:solidFill>
          </w14:textFill>
        </w:rPr>
        <w:t xml:space="preserve">Figure 1 — Evolution of the losses (Box, Cls, DFL) per epoch, train vs. validation. No clear sign of overfitting across the 60 epochs; val/cls_loss oscillates in the first 20 epochs and stabilizes from epoch 30 onward.</w:t>
      </w:r>
    </w:p>
    <w:p>
      <w:pPr>
        <w:pStyle w:val="Body A"/>
        <w:spacing w:after="240"/>
        <w:jc w:val="center"/>
      </w:pPr>
    </w:p>
    <w:p>
      <w:pPr>
        <w:pStyle w:val="Body A"/>
        <w:spacing w:before="200" w:after="80"/>
        <w:jc w:val="center"/>
      </w:pPr>
    </w:p>
    <w:p>
      <w:pPr>
        <w:pStyle w:val="Body A"/>
        <w:spacing w:after="240"/>
        <w:jc w:val="center"/>
        <w:rPr>
          <w:i w:val="1"/>
          <w:iCs w:val="1"/>
          <w:outline w:val="0"/>
          <w:color w:val="64748b"/>
          <w:sz w:val="18"/>
          <w:szCs w:val="18"/>
          <w:u w:color="64748b"/>
          <w14:textFill>
            <w14:solidFill>
              <w14:srgbClr w14:val="64748B"/>
            </w14:solidFill>
          </w14:textFill>
        </w:rPr>
      </w:pPr>
      <w:r>
        <w:rPr>
          <w:i w:val="1"/>
          <w:iCs w:val="1"/>
          <w:outline w:val="0"/>
          <w:color w:val="a7a7a7"/>
          <w:sz w:val="18"/>
          <w:szCs w:val="18"/>
          <w:u w:color="64748b"/>
          <w:rtl w:val="0"/>
          <w:lang w:val="it-IT"/>
          <w14:textFill>
            <w14:solidFill>
              <w14:srgbClr w14:val="A7A7A7"/>
            </w14:solidFill>
          </w14:textFill>
        </w:rPr>
        <w:t xml:space="preserve">Figure 2 </w:t>
      </w:r>
      <w:r>
        <w:rPr>
          <w:i w:val="1"/>
          <w:iCs w:val="1"/>
          <w:outline w:val="0"/>
          <w:color w:val="a7a7a7"/>
          <w:sz w:val="18"/>
          <w:szCs w:val="18"/>
          <w:u w:color="64748b"/>
          <w:rtl w:val="0"/>
          <w:lang w:val="en-US"/>
          <w14:textFill>
            <w14:solidFill>
              <w14:srgbClr w14:val="A7A7A7"/>
            </w14:solidFill>
          </w14:textFill>
        </w:rPr>
        <w:t xml:space="preserve">— Precision and Recall over training. Precision stabilizes above 0.95 from epoch 30 onward; Recall reaches 0.97+ in the fin</w:t>
      </w:r>
      <w:r>
        <w:drawing xmlns:a="http://schemas.openxmlformats.org/drawingml/2006/main">
          <wp:inline distT="0" distB="0" distL="0" distR="0">
            <wp:extent cx="5305425" cy="2076450"/>
            <wp:effectExtent l="0" t="0" r="0" b="0"/>
            <wp:docPr id="1073741829" name="officeArt object" descr="9575d3139c04cf6d554e037d21770525a9aaf8a6.png"/>
            <wp:cNvGraphicFramePr/>
            <a:graphic xmlns:a="http://schemas.openxmlformats.org/drawingml/2006/main">
              <a:graphicData uri="http://schemas.openxmlformats.org/drawingml/2006/picture">
                <pic:pic xmlns:pic="http://schemas.openxmlformats.org/drawingml/2006/picture">
                  <pic:nvPicPr>
                    <pic:cNvPr id="1073741829" name="9575d3139c04cf6d554e037d21770525a9aaf8a6.png" descr="9575d3139c04cf6d554e037d21770525a9aaf8a6.png"/>
                    <pic:cNvPicPr>
                      <a:picLocks noChangeAspect="1"/>
                    </pic:cNvPicPr>
                  </pic:nvPicPr>
                  <pic:blipFill>
                    <a:blip r:embed="rId6">
                      <a:extLst/>
                    </a:blip>
                    <a:stretch>
                      <a:fillRect/>
                    </a:stretch>
                  </pic:blipFill>
                  <pic:spPr>
                    <a:xfrm>
                      <a:off x="0" y="0"/>
                      <a:ext cx="5305425" cy="2076450"/>
                    </a:xfrm>
                    <a:prstGeom prst="rect">
                      <a:avLst/>
                    </a:prstGeom>
                    <a:ln w="12700" cap="flat">
                      <a:noFill/>
                      <a:miter lim="400000"/>
                    </a:ln>
                    <a:effectLst/>
                  </pic:spPr>
                </pic:pic>
              </a:graphicData>
            </a:graphic>
          </wp:inline>
        </w:drawing>
      </w:r>
      <w:r>
        <w:rPr>
          <w:i w:val="1"/>
          <w:iCs w:val="1"/>
          <w:outline w:val="0"/>
          <w:color w:val="a7a7a7"/>
          <w:sz w:val="18"/>
          <w:szCs w:val="18"/>
          <w:u w:color="64748b"/>
          <w:rtl w:val="0"/>
          <w:lang w:val="en-US"/>
          <w14:textFill>
            <w14:solidFill>
              <w14:srgbClr w14:val="A7A7A7"/>
            </w14:solidFill>
          </w14:textFill>
        </w:rPr>
        <w:t>al epochs, after a sharp dip around epoch 5.</w:t>
      </w:r>
    </w:p>
    <w:p>
      <w:pPr>
        <w:pStyle w:val="Body A"/>
        <w:spacing w:after="240"/>
        <w:jc w:val="center"/>
      </w:pPr>
    </w:p>
    <w:p>
      <w:pPr>
        <w:pStyle w:val="Body A"/>
        <w:spacing w:before="200" w:after="80"/>
        <w:jc w:val="center"/>
      </w:pPr>
      <w:r>
        <w:drawing xmlns:a="http://schemas.openxmlformats.org/drawingml/2006/main">
          <wp:inline distT="0" distB="0" distL="0" distR="0">
            <wp:extent cx="5305425" cy="2505075"/>
            <wp:effectExtent l="0" t="0" r="0" b="0"/>
            <wp:docPr id="1073741830" name="officeArt object" descr="e1816c4257ea3a8d373539cd7a8fc2e58a67878a.png"/>
            <wp:cNvGraphicFramePr/>
            <a:graphic xmlns:a="http://schemas.openxmlformats.org/drawingml/2006/main">
              <a:graphicData uri="http://schemas.openxmlformats.org/drawingml/2006/picture">
                <pic:pic xmlns:pic="http://schemas.openxmlformats.org/drawingml/2006/picture">
                  <pic:nvPicPr>
                    <pic:cNvPr id="1073741830" name="e1816c4257ea3a8d373539cd7a8fc2e58a67878a.png" descr="e1816c4257ea3a8d373539cd7a8fc2e58a67878a.png"/>
                    <pic:cNvPicPr>
                      <a:picLocks noChangeAspect="1"/>
                    </pic:cNvPicPr>
                  </pic:nvPicPr>
                  <pic:blipFill>
                    <a:blip r:embed="rId7">
                      <a:extLst/>
                    </a:blip>
                    <a:stretch>
                      <a:fillRect/>
                    </a:stretch>
                  </pic:blipFill>
                  <pic:spPr>
                    <a:xfrm>
                      <a:off x="0" y="0"/>
                      <a:ext cx="5305425" cy="2505075"/>
                    </a:xfrm>
                    <a:prstGeom prst="rect">
                      <a:avLst/>
                    </a:prstGeom>
                    <a:ln w="12700" cap="flat">
                      <a:noFill/>
                      <a:miter lim="400000"/>
                    </a:ln>
                    <a:effectLst/>
                  </pic:spPr>
                </pic:pic>
              </a:graphicData>
            </a:graphic>
          </wp:inline>
        </w:drawing>
      </w:r>
    </w:p>
    <w:p>
      <w:pPr>
        <w:pStyle w:val="Body A"/>
        <w:spacing w:after="240"/>
        <w:jc w:val="center"/>
        <w:rPr>
          <w:outline w:val="0"/>
          <w:color w:val="a7a7a7"/>
          <w:u w:color="a7a7a7"/>
          <w14:textFill>
            <w14:solidFill>
              <w14:srgbClr w14:val="A7A7A7"/>
            </w14:solidFill>
          </w14:textFill>
        </w:rPr>
      </w:pPr>
      <w:r>
        <w:rPr>
          <w:i w:val="1"/>
          <w:iCs w:val="1"/>
          <w:outline w:val="0"/>
          <w:color w:val="a7a7a7"/>
          <w:sz w:val="18"/>
          <w:szCs w:val="18"/>
          <w:u w:color="64748b"/>
          <w:rtl w:val="0"/>
          <w:lang w:val="it-IT"/>
          <w14:textFill>
            <w14:solidFill>
              <w14:srgbClr w14:val="A7A7A7"/>
            </w14:solidFill>
          </w14:textFill>
        </w:rPr>
        <w:t xml:space="preserve">Figure 3 </w:t>
      </w:r>
      <w:r>
        <w:rPr>
          <w:i w:val="1"/>
          <w:iCs w:val="1"/>
          <w:outline w:val="0"/>
          <w:color w:val="a7a7a7"/>
          <w:sz w:val="18"/>
          <w:szCs w:val="18"/>
          <w:u w:color="64748b"/>
          <w:rtl w:val="0"/>
          <w:lang w:val="en-US"/>
          <w14:textFill>
            <w14:solidFill>
              <w14:srgbClr w14:val="A7A7A7"/>
            </w14:solidFill>
          </w14:textFill>
        </w:rPr>
        <w:t xml:space="preserve">— mAP@50 and mAP@50-95. Peak at the best epoch (54), after which the metrics fluctuate slightly.</w:t>
      </w:r>
    </w:p>
    <w:p>
      <w:pPr>
        <w:pStyle w:val="Heading 2"/>
        <w:spacing w:before="360" w:after="180"/>
      </w:pPr>
      <w:r>
        <w:rPr>
          <w:rtl w:val="0"/>
          <w:lang w:val="en-US"/>
        </w:rPr>
        <w:t>8.</w:t>
      </w:r>
      <w:r>
        <w:rPr>
          <w:rtl w:val="0"/>
          <w:lang w:val="pt-PT"/>
        </w:rPr>
        <w:t xml:space="preserve">4 </w:t>
      </w:r>
      <w:r>
        <w:rPr>
          <w:rtl w:val="0"/>
          <w:lang w:val="en-US"/>
        </w:rPr>
        <w:t xml:space="preserve"> Training charts — </w:t>
      </w:r>
      <w:r>
        <w:rPr>
          <w:rtl w:val="0"/>
          <w:lang w:val="de-DE"/>
        </w:rPr>
        <w:t>exp2 (100 epochs, original dataset)</w:t>
      </w:r>
    </w:p>
    <w:p>
      <w:pPr>
        <w:pStyle w:val="Body A"/>
      </w:pP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 xml:space="preserve">exp2 is the official ablation required by the briefing: same dataset as exp1, varying only training duration (60 </w:t>
      </w:r>
      <w:r>
        <w:rPr>
          <w:outline w:val="0"/>
          <w:color w:val="ffffff"/>
          <w:u w:color="ffffff"/>
          <w:rtl w:val="0"/>
          <w:lang w:val="es-ES_tradnl"/>
          <w14:textFill>
            <w14:solidFill>
              <w14:srgbClr w14:val="FFFFFF"/>
            </w14:solidFill>
          </w14:textFill>
        </w:rPr>
        <w:t xml:space="preserve">→ </w:t>
      </w:r>
      <w:r>
        <w:rPr>
          <w:outline w:val="0"/>
          <w:color w:val="ffffff"/>
          <w:u w:color="ffffff"/>
          <w:rtl w:val="0"/>
          <w:lang w:val="de-DE"/>
          <w14:textFill>
            <w14:solidFill>
              <w14:srgbClr w14:val="FFFFFF"/>
            </w14:solidFill>
          </w14:textFill>
        </w:rPr>
        <w:t>100 epochs).</w:t>
      </w:r>
    </w:p>
    <w:p>
      <w:pPr>
        <w:pStyle w:val="Body A"/>
        <w:spacing w:after="200"/>
        <w:rPr>
          <w:outline w:val="0"/>
          <w:color w:val="ffffff"/>
          <w:u w:color="ffffff"/>
          <w14:textFill>
            <w14:solidFill>
              <w14:srgbClr w14:val="FFFFFF"/>
            </w14:solidFill>
          </w14:textFill>
        </w:rPr>
      </w:pPr>
    </w:p>
    <w:p>
      <w:pPr>
        <w:pStyle w:val="Body A"/>
        <w:spacing w:before="200" w:after="80"/>
        <w:jc w:val="center"/>
      </w:pPr>
      <w:r>
        <w:drawing xmlns:a="http://schemas.openxmlformats.org/drawingml/2006/main">
          <wp:inline distT="0" distB="0" distL="0" distR="0">
            <wp:extent cx="4572000" cy="2943225"/>
            <wp:effectExtent l="0" t="0" r="0" b="0"/>
            <wp:docPr id="1073741831" name="officeArt object" descr="c17c58a85ba8e70ff3e7ccf520c8ef3eebf40ace.png"/>
            <wp:cNvGraphicFramePr/>
            <a:graphic xmlns:a="http://schemas.openxmlformats.org/drawingml/2006/main">
              <a:graphicData uri="http://schemas.openxmlformats.org/drawingml/2006/picture">
                <pic:pic xmlns:pic="http://schemas.openxmlformats.org/drawingml/2006/picture">
                  <pic:nvPicPr>
                    <pic:cNvPr id="1073741831" name="c17c58a85ba8e70ff3e7ccf520c8ef3eebf40ace.png" descr="c17c58a85ba8e70ff3e7ccf520c8ef3eebf40ace.png"/>
                    <pic:cNvPicPr>
                      <a:picLocks noChangeAspect="1"/>
                    </pic:cNvPicPr>
                  </pic:nvPicPr>
                  <pic:blipFill>
                    <a:blip r:embed="rId8">
                      <a:extLst/>
                    </a:blip>
                    <a:stretch>
                      <a:fillRect/>
                    </a:stretch>
                  </pic:blipFill>
                  <pic:spPr>
                    <a:xfrm>
                      <a:off x="0" y="0"/>
                      <a:ext cx="4572000" cy="2943225"/>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i w:val="1"/>
          <w:iCs w:val="1"/>
          <w:outline w:val="0"/>
          <w:color w:val="64748b"/>
          <w:sz w:val="18"/>
          <w:szCs w:val="18"/>
          <w:u w:color="64748b"/>
          <w14:textFill>
            <w14:solidFill>
              <w14:srgbClr w14:val="64748B"/>
            </w14:solidFill>
          </w14:textFill>
        </w:rPr>
      </w:pPr>
      <w:r>
        <w:rPr>
          <w:i w:val="1"/>
          <w:iCs w:val="1"/>
          <w:outline w:val="0"/>
          <w:color w:val="a7a7a7"/>
          <w:sz w:val="18"/>
          <w:szCs w:val="18"/>
          <w:u w:color="64748b"/>
          <w:rtl w:val="0"/>
          <w:lang w:val="en-US"/>
          <w14:textFill>
            <w14:solidFill>
              <w14:srgbClr w14:val="A7A7A7"/>
            </w14:solidFill>
          </w14:textFill>
        </w:rPr>
        <w:t xml:space="preserve">Overview — losses, mAP@50-95, Precision, and Recall across 100 epochs (exp2)</w:t>
      </w:r>
      <w:r>
        <w:rPr>
          <w:i w:val="1"/>
          <w:iCs w:val="1"/>
          <w:outline w:val="0"/>
          <w:color w:val="64748b"/>
          <w:sz w:val="18"/>
          <w:szCs w:val="18"/>
          <w:u w:color="64748b"/>
          <w:rtl w:val="0"/>
          <w:lang w:val="es-ES_tradnl"/>
          <w14:textFill>
            <w14:solidFill>
              <w14:srgbClr w14:val="64748B"/>
            </w14:solidFill>
          </w14:textFill>
        </w:rPr>
        <w:t>.</w:t>
      </w:r>
    </w:p>
    <w:p>
      <w:pPr>
        <w:pStyle w:val="Body A"/>
        <w:spacing w:after="240"/>
        <w:jc w:val="center"/>
        <w:rPr>
          <w:i w:val="1"/>
          <w:iCs w:val="1"/>
          <w:outline w:val="0"/>
          <w:color w:val="64748b"/>
          <w:sz w:val="18"/>
          <w:szCs w:val="18"/>
          <w:u w:color="64748b"/>
          <w14:textFill>
            <w14:solidFill>
              <w14:srgbClr w14:val="64748B"/>
            </w14:solidFill>
          </w14:textFill>
        </w:rPr>
      </w:pPr>
    </w:p>
    <w:p>
      <w:pPr>
        <w:pStyle w:val="Body A"/>
        <w:spacing w:after="240"/>
        <w:jc w:val="center"/>
        <w:rPr>
          <w:i w:val="1"/>
          <w:iCs w:val="1"/>
          <w:outline w:val="0"/>
          <w:color w:val="64748b"/>
          <w:sz w:val="18"/>
          <w:szCs w:val="18"/>
          <w:u w:color="64748b"/>
          <w14:textFill>
            <w14:solidFill>
              <w14:srgbClr w14:val="64748B"/>
            </w14:solidFill>
          </w14:textFill>
        </w:rPr>
      </w:pPr>
    </w:p>
    <w:p>
      <w:pPr>
        <w:pStyle w:val="Body A"/>
        <w:spacing w:after="240"/>
        <w:jc w:val="center"/>
      </w:pPr>
    </w:p>
    <w:p>
      <w:pPr>
        <w:pStyle w:val="Body A"/>
        <w:spacing w:before="200" w:after="80"/>
        <w:jc w:val="center"/>
      </w:pPr>
      <w:r>
        <w:drawing xmlns:a="http://schemas.openxmlformats.org/drawingml/2006/main">
          <wp:inline distT="0" distB="0" distL="0" distR="0">
            <wp:extent cx="3619500" cy="2714625"/>
            <wp:effectExtent l="0" t="0" r="0" b="0"/>
            <wp:docPr id="1073741832" name="officeArt object" descr="6284423fc13b6c5076c23e2d962d52450e007887.png"/>
            <wp:cNvGraphicFramePr/>
            <a:graphic xmlns:a="http://schemas.openxmlformats.org/drawingml/2006/main">
              <a:graphicData uri="http://schemas.openxmlformats.org/drawingml/2006/picture">
                <pic:pic xmlns:pic="http://schemas.openxmlformats.org/drawingml/2006/picture">
                  <pic:nvPicPr>
                    <pic:cNvPr id="1073741832" name="6284423fc13b6c5076c23e2d962d52450e007887.png" descr="6284423fc13b6c5076c23e2d962d52450e007887.png"/>
                    <pic:cNvPicPr>
                      <a:picLocks noChangeAspect="1"/>
                    </pic:cNvPicPr>
                  </pic:nvPicPr>
                  <pic:blipFill>
                    <a:blip r:embed="rId9">
                      <a:extLst/>
                    </a:blip>
                    <a:stretch>
                      <a:fillRect/>
                    </a:stretch>
                  </pic:blipFill>
                  <pic:spPr>
                    <a:xfrm>
                      <a:off x="0" y="0"/>
                      <a:ext cx="3619500" cy="2714625"/>
                    </a:xfrm>
                    <a:prstGeom prst="rect">
                      <a:avLst/>
                    </a:prstGeom>
                    <a:ln w="12700" cap="flat">
                      <a:noFill/>
                      <a:miter lim="400000"/>
                    </a:ln>
                    <a:effectLst/>
                  </pic:spPr>
                </pic:pic>
              </a:graphicData>
            </a:graphic>
          </wp:inline>
        </w:drawing>
      </w:r>
    </w:p>
    <w:p>
      <w:pPr>
        <w:pStyle w:val="Body A"/>
        <w:spacing w:after="240"/>
        <w:jc w:val="center"/>
        <w:rPr>
          <w:i w:val="1"/>
          <w:iCs w:val="1"/>
          <w:outline w:val="0"/>
          <w:color w:val="a7a7a7"/>
          <w:sz w:val="18"/>
          <w:szCs w:val="18"/>
          <w:u w:color="64748b"/>
          <w:lang w:val="en-US"/>
          <w14:textFill>
            <w14:solidFill>
              <w14:srgbClr w14:val="A7A7A7"/>
            </w14:solidFill>
          </w14:textFill>
        </w:rPr>
      </w:pPr>
      <w:r>
        <w:rPr>
          <w:i w:val="1"/>
          <w:iCs w:val="1"/>
          <w:outline w:val="0"/>
          <w:color w:val="a7a7a7"/>
          <w:sz w:val="18"/>
          <w:szCs w:val="18"/>
          <w:u w:color="64748b"/>
          <w:rtl w:val="0"/>
          <w:lang w:val="en-US"/>
          <w14:textFill>
            <w14:solidFill>
              <w14:srgbClr w14:val="A7A7A7"/>
            </w14:solidFill>
          </w14:textFill>
        </w:rPr>
        <w:t>Confusion matrix (validation, exp2): 34 hits, 3 background false positives confused with a helipad.</w:t>
      </w:r>
    </w:p>
    <w:p>
      <w:pPr>
        <w:pStyle w:val="Body A"/>
        <w:spacing w:after="240"/>
        <w:jc w:val="center"/>
      </w:pPr>
    </w:p>
    <w:p>
      <w:pPr>
        <w:pStyle w:val="Body A"/>
        <w:spacing w:before="200" w:after="80"/>
        <w:jc w:val="center"/>
      </w:pPr>
      <w:r>
        <w:drawing xmlns:a="http://schemas.openxmlformats.org/drawingml/2006/main">
          <wp:inline distT="0" distB="0" distL="0" distR="0">
            <wp:extent cx="3619500" cy="3019425"/>
            <wp:effectExtent l="0" t="0" r="0" b="0"/>
            <wp:docPr id="1073741833" name="officeArt object" descr="5cf8534bb20f1866b1627b5de35a89cef201ea07.png"/>
            <wp:cNvGraphicFramePr/>
            <a:graphic xmlns:a="http://schemas.openxmlformats.org/drawingml/2006/main">
              <a:graphicData uri="http://schemas.openxmlformats.org/drawingml/2006/picture">
                <pic:pic xmlns:pic="http://schemas.openxmlformats.org/drawingml/2006/picture">
                  <pic:nvPicPr>
                    <pic:cNvPr id="1073741833" name="5cf8534bb20f1866b1627b5de35a89cef201ea07.png" descr="5cf8534bb20f1866b1627b5de35a89cef201ea07.png"/>
                    <pic:cNvPicPr>
                      <a:picLocks noChangeAspect="1"/>
                    </pic:cNvPicPr>
                  </pic:nvPicPr>
                  <pic:blipFill>
                    <a:blip r:embed="rId10">
                      <a:extLst/>
                    </a:blip>
                    <a:stretch>
                      <a:fillRect/>
                    </a:stretch>
                  </pic:blipFill>
                  <pic:spPr>
                    <a:xfrm>
                      <a:off x="0" y="0"/>
                      <a:ext cx="3619500" cy="3019425"/>
                    </a:xfrm>
                    <a:prstGeom prst="rect">
                      <a:avLst/>
                    </a:prstGeom>
                    <a:ln w="12700" cap="flat">
                      <a:noFill/>
                      <a:miter lim="400000"/>
                    </a:ln>
                    <a:effectLst/>
                  </pic:spPr>
                </pic:pic>
              </a:graphicData>
            </a:graphic>
          </wp:inline>
        </w:drawing>
      </w:r>
    </w:p>
    <w:p>
      <w:pPr>
        <w:pStyle w:val="Body A"/>
        <w:spacing w:after="240"/>
        <w:jc w:val="center"/>
        <w:rPr>
          <w:outline w:val="0"/>
          <w:color w:val="a7a7a7"/>
          <w:u w:color="a7a7a7"/>
          <w:lang w:val="en-US"/>
          <w14:textFill>
            <w14:solidFill>
              <w14:srgbClr w14:val="A7A7A7"/>
            </w14:solidFill>
          </w14:textFill>
        </w:rPr>
      </w:pPr>
      <w:r>
        <w:rPr>
          <w:i w:val="1"/>
          <w:iCs w:val="1"/>
          <w:outline w:val="0"/>
          <w:color w:val="a7a7a7"/>
          <w:sz w:val="18"/>
          <w:szCs w:val="18"/>
          <w:u w:color="64748b"/>
          <w:rtl w:val="0"/>
          <w:lang w:val="en-US"/>
          <w14:textFill>
            <w14:solidFill>
              <w14:srgbClr w14:val="A7A7A7"/>
            </w14:solidFill>
          </w14:textFill>
        </w:rPr>
        <w:t>Correlation between training losses and validation metrics (exp2).</w:t>
      </w:r>
    </w:p>
    <w:p>
      <w:pPr>
        <w:pStyle w:val="Heading 2"/>
        <w:spacing w:before="360" w:after="180"/>
      </w:pPr>
    </w:p>
    <w:p>
      <w:pPr>
        <w:pStyle w:val="Heading 2"/>
        <w:spacing w:before="360" w:after="180"/>
      </w:pPr>
      <w:r>
        <w:rPr>
          <w:rtl w:val="0"/>
          <w:lang w:val="en-US"/>
        </w:rPr>
        <w:t>8.</w:t>
      </w:r>
      <w:r>
        <w:rPr>
          <w:rtl w:val="0"/>
          <w:lang w:val="pt-PT"/>
        </w:rPr>
        <w:t xml:space="preserve">5 </w:t>
      </w:r>
      <w:r>
        <w:rPr>
          <w:rtl w:val="0"/>
          <w:lang w:val="en-US"/>
        </w:rPr>
        <w:t xml:space="preserve"> Training charts — exp3 (100 epochs, forked/augmented dataset)</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exp3 uses a different version of the dataset (a fork with extra augmentation), so it serves as an additil reference point rather than a direct ablation comparison — that comparison is exp1 vs. </w:t>
      </w:r>
    </w:p>
    <w:p>
      <w:pPr>
        <w:pStyle w:val="Body A"/>
        <w:spacing w:before="200" w:after="80"/>
        <w:jc w:val="center"/>
      </w:pPr>
      <w:r>
        <w:drawing xmlns:a="http://schemas.openxmlformats.org/drawingml/2006/main">
          <wp:inline distT="0" distB="0" distL="0" distR="0">
            <wp:extent cx="4572000" cy="3028950"/>
            <wp:effectExtent l="0" t="0" r="0" b="0"/>
            <wp:docPr id="1073741834" name="officeArt object" descr="daec5fb34f8492397ccbdd0aa24a21628a9d81e3.png"/>
            <wp:cNvGraphicFramePr/>
            <a:graphic xmlns:a="http://schemas.openxmlformats.org/drawingml/2006/main">
              <a:graphicData uri="http://schemas.openxmlformats.org/drawingml/2006/picture">
                <pic:pic xmlns:pic="http://schemas.openxmlformats.org/drawingml/2006/picture">
                  <pic:nvPicPr>
                    <pic:cNvPr id="1073741834" name="daec5fb34f8492397ccbdd0aa24a21628a9d81e3.png" descr="daec5fb34f8492397ccbdd0aa24a21628a9d81e3.png"/>
                    <pic:cNvPicPr>
                      <a:picLocks noChangeAspect="1"/>
                    </pic:cNvPicPr>
                  </pic:nvPicPr>
                  <pic:blipFill>
                    <a:blip r:embed="rId11">
                      <a:extLst/>
                    </a:blip>
                    <a:stretch>
                      <a:fillRect/>
                    </a:stretch>
                  </pic:blipFill>
                  <pic:spPr>
                    <a:xfrm>
                      <a:off x="0" y="0"/>
                      <a:ext cx="4572000" cy="3028950"/>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i w:val="1"/>
          <w:iCs w:val="1"/>
          <w:outline w:val="0"/>
          <w:color w:val="64748b"/>
          <w:sz w:val="18"/>
          <w:szCs w:val="18"/>
          <w:u w:color="64748b"/>
          <w:lang w:val="en-US"/>
          <w14:textFill>
            <w14:solidFill>
              <w14:srgbClr w14:val="64748B"/>
            </w14:solidFill>
          </w14:textFill>
        </w:rPr>
      </w:pPr>
      <w:r>
        <w:rPr>
          <w:i w:val="1"/>
          <w:iCs w:val="1"/>
          <w:outline w:val="0"/>
          <w:color w:val="64748b"/>
          <w:sz w:val="18"/>
          <w:szCs w:val="18"/>
          <w:u w:color="64748b"/>
          <w:rtl w:val="0"/>
          <w:lang w:val="en-US"/>
          <w14:textFill>
            <w14:solidFill>
              <w14:srgbClr w14:val="64748B"/>
            </w14:solidFill>
          </w14:textFill>
        </w:rPr>
        <w:t xml:space="preserve">Overview — losses, mAP@50-95, Precision, and Recall across 100 epochs (exp3). Same pattern of a slight dip between the best epoch and the final one observed in exp1.</w:t>
      </w:r>
    </w:p>
    <w:p>
      <w:pPr>
        <w:pStyle w:val="Body A"/>
        <w:spacing w:after="240"/>
        <w:jc w:val="center"/>
      </w:pPr>
    </w:p>
    <w:p>
      <w:pPr>
        <w:pStyle w:val="Body A"/>
        <w:spacing w:before="200" w:after="80"/>
        <w:jc w:val="center"/>
      </w:pPr>
      <w:r>
        <w:drawing xmlns:a="http://schemas.openxmlformats.org/drawingml/2006/main">
          <wp:inline distT="0" distB="0" distL="0" distR="0">
            <wp:extent cx="3619500" cy="3209925"/>
            <wp:effectExtent l="0" t="0" r="0" b="0"/>
            <wp:docPr id="1073741835" name="officeArt object" descr="a79baeb7250a16969f8a328480dc01c680d40a2c.png"/>
            <wp:cNvGraphicFramePr/>
            <a:graphic xmlns:a="http://schemas.openxmlformats.org/drawingml/2006/main">
              <a:graphicData uri="http://schemas.openxmlformats.org/drawingml/2006/picture">
                <pic:pic xmlns:pic="http://schemas.openxmlformats.org/drawingml/2006/picture">
                  <pic:nvPicPr>
                    <pic:cNvPr id="1073741835" name="a79baeb7250a16969f8a328480dc01c680d40a2c.png" descr="a79baeb7250a16969f8a328480dc01c680d40a2c.png"/>
                    <pic:cNvPicPr>
                      <a:picLocks noChangeAspect="1"/>
                    </pic:cNvPicPr>
                  </pic:nvPicPr>
                  <pic:blipFill>
                    <a:blip r:embed="rId12">
                      <a:extLst/>
                    </a:blip>
                    <a:stretch>
                      <a:fillRect/>
                    </a:stretch>
                  </pic:blipFill>
                  <pic:spPr>
                    <a:xfrm>
                      <a:off x="0" y="0"/>
                      <a:ext cx="3619500" cy="3209925"/>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lang w:val="en-US"/>
        </w:rPr>
      </w:pPr>
      <w:r>
        <w:rPr>
          <w:i w:val="1"/>
          <w:iCs w:val="1"/>
          <w:outline w:val="0"/>
          <w:color w:val="64748b"/>
          <w:sz w:val="18"/>
          <w:szCs w:val="18"/>
          <w:u w:color="64748b"/>
          <w:rtl w:val="0"/>
          <w:lang w:val="en-US"/>
          <w14:textFill>
            <w14:solidFill>
              <w14:srgbClr w14:val="64748B"/>
            </w14:solidFill>
          </w14:textFill>
        </w:rPr>
        <w:t>Correlation between training losses and validation metrics (exp3): cls_loss is the most strongly (anti-)correlated with mAP@50-95 (-0.84).</w:t>
      </w:r>
    </w:p>
    <w:p>
      <w:pPr>
        <w:pStyle w:val="Heading"/>
        <w:pageBreakBefore w:val="1"/>
        <w:spacing w:before="480" w:after="240"/>
      </w:pPr>
      <w:r>
        <w:rPr>
          <w:outline w:val="0"/>
          <w:color w:val="ff2600"/>
          <w:u w:color="ff2600"/>
          <w:rtl w:val="0"/>
          <w:lang w:val="en-US"/>
          <w14:textFill>
            <w14:solidFill>
              <w14:srgbClr w14:val="FF2600"/>
            </w14:solidFill>
          </w14:textFill>
        </w:rPr>
        <w:t>9.</w:t>
      </w:r>
      <w:r>
        <w:rPr>
          <w:rtl w:val="0"/>
          <w:lang w:val="en-US"/>
        </w:rPr>
        <w:t xml:space="preserve"> </w:t>
      </w:r>
      <w:r>
        <w:rPr>
          <w:outline w:val="0"/>
          <w:color w:val="ffffff"/>
          <w:u w:color="ffffff"/>
          <w:rtl w:val="0"/>
          <w:lang w:val="nl-NL"/>
          <w14:textFill>
            <w14:solidFill>
              <w14:srgbClr w14:val="FFFFFF"/>
            </w14:solidFill>
          </w14:textFill>
        </w:rPr>
        <w:t xml:space="preserve">Field validation </w:t>
      </w:r>
      <w:r>
        <w:rPr>
          <w:outline w:val="0"/>
          <w:color w:val="ffffff"/>
          <w:u w:color="ffffff"/>
          <w:rtl w:val="0"/>
          <w:lang w:val="en-US"/>
          <w14:textFill>
            <w14:solidFill>
              <w14:srgbClr w14:val="FFFFFF"/>
            </w14:solidFill>
          </w14:textFill>
        </w:rPr>
        <w:t xml:space="preserve">— testing on real data across ten neighborhoods</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One way this project goes beyond the briefing's minimum requirement is the field-validation stage: instead of evaluating the model only on the curated test set (manually pre-selected images), the best model (exp2) was run against 7,943 real satellite tiles, with no prior curation, covering ten entire São Paulo neighborhoods — including dense corporate corridors like Itaim Bibi, Paulista Avenue, Vila Olímpia, Pinheiros, Brooklin, and Faria Lima.</w:t>
      </w: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 xml:space="preserve">In plain terms: instead of showing the model only the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best photos,</w:t>
      </w:r>
      <w:r>
        <w:rPr>
          <w:outline w:val="0"/>
          <w:color w:val="ffffff"/>
          <w:u w:color="ffffff"/>
          <w:rtl w:val="0"/>
          <w:lang w:val="es-ES_tradnl"/>
          <w14:textFill>
            <w14:solidFill>
              <w14:srgbClr w14:val="FFFFFF"/>
            </w14:solidFill>
          </w14:textFill>
        </w:rPr>
        <w:t xml:space="preserve">” </w:t>
      </w:r>
      <w:r>
        <w:rPr>
          <w:outline w:val="0"/>
          <w:color w:val="ffffff"/>
          <w:u w:color="ffffff"/>
          <w:rtl w:val="0"/>
          <w:lang w:val="en-US"/>
          <w14:textFill>
            <w14:solidFill>
              <w14:srgbClr w14:val="FFFFFF"/>
            </w14:solidFill>
          </w14:textFill>
        </w:rPr>
        <w:t>the team let it loose on an entire neighborhood, tile by tile, exactly as it would work in real-world use.</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Tiles and bounding boxes per region come from src/geospatial/sp_neighborhoods_bbox.csv; tile downloading and inference are automated by src/geospatial/download_all_regions.py and auto_triage_regions.py, both resumable — meaning the process can be paused and picked up later without reprocessing what's already done, essential when handling thousands of images.</w:t>
      </w:r>
    </w:p>
    <w:p>
      <w:pPr>
        <w:pStyle w:val="Body A"/>
        <w:spacing w:after="200" w:line="300" w:lineRule="auto"/>
      </w:pPr>
    </w:p>
    <w:tbl>
      <w:tblPr>
        <w:tblW w:w="84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1700"/>
        <w:gridCol w:w="1900"/>
        <w:gridCol w:w="1400"/>
      </w:tblGrid>
      <w:tr>
        <w:tblPrEx>
          <w:shd w:val="clear" w:color="auto" w:fill="4f81bd"/>
        </w:tblPrEx>
        <w:trPr>
          <w:trHeight w:val="236" w:hRule="atLeast"/>
          <w:tblHeader/>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5756e"/>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Neighborhood</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5756e"/>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Detected</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5756e"/>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Total Tiles</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5756e"/>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Rate</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it-IT"/>
              </w:rPr>
              <w:t>Inter-Zone Corridor</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133</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480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27.7%</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Itaim Bibi</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191</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750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25.5%</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Brooklin</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231</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de-DE"/>
              </w:rPr>
              <w:t>1,014</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22.8%</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pt-PT"/>
              </w:rPr>
              <w:t>Vila Ol</w:t>
            </w:r>
            <w:r>
              <w:rPr>
                <w:sz w:val="20"/>
                <w:szCs w:val="20"/>
                <w:shd w:val="nil" w:color="auto" w:fill="auto"/>
                <w:rtl w:val="0"/>
                <w:lang w:val="es-ES_tradnl"/>
              </w:rPr>
              <w:t>í</w:t>
            </w:r>
            <w:r>
              <w:rPr>
                <w:sz w:val="20"/>
                <w:szCs w:val="20"/>
                <w:shd w:val="nil" w:color="auto" w:fill="auto"/>
                <w:rtl w:val="0"/>
                <w:lang w:val="it-IT"/>
              </w:rPr>
              <w:t>mpia</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ru-RU"/>
              </w:rPr>
              <w:t>158</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660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23.9%</w:t>
            </w:r>
          </w:p>
        </w:tc>
      </w:tr>
      <w:tr>
        <w:tblPrEx>
          <w:shd w:val="clear" w:color="auto" w:fill="ced7e7"/>
        </w:tblPrEx>
        <w:trPr>
          <w:trHeight w:val="22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Paulista Avenue (Section 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179</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840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21.3%</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pt-PT"/>
              </w:rPr>
              <w:t>Faria Lima</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170</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840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20.2%</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Paulista Avenue (Section 2)</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157</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780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20.1%</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pt-PT"/>
              </w:rPr>
              <w:t>Pinheiros</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244</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1,232</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19.8%</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pt-PT"/>
              </w:rPr>
              <w:t>Vila Nova Conceiçã</w:t>
            </w:r>
            <w:r>
              <w:rPr>
                <w:sz w:val="20"/>
                <w:szCs w:val="20"/>
                <w:shd w:val="nil" w:color="auto" w:fill="auto"/>
                <w:rtl w:val="0"/>
                <w:lang w:val="es-ES_tradnl"/>
              </w:rPr>
              <w:t>o</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109</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572</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19.1%</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Alphaville Industrial</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105</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775</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13.6%</w:t>
            </w:r>
          </w:p>
        </w:tc>
      </w:tr>
    </w:tbl>
    <w:p>
      <w:pPr>
        <w:pStyle w:val="Body A"/>
        <w:widowControl w:val="0"/>
        <w:spacing w:after="200"/>
        <w:ind w:left="108" w:hanging="108"/>
      </w:pPr>
    </w:p>
    <w:tbl>
      <w:tblPr>
        <w:tblW w:w="84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1700"/>
        <w:gridCol w:w="1900"/>
        <w:gridCol w:w="1400"/>
      </w:tblGrid>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TOTAL</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1,677</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7,943</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21.1%</w:t>
            </w:r>
          </w:p>
        </w:tc>
      </w:tr>
    </w:tbl>
    <w:p>
      <w:pPr>
        <w:pStyle w:val="Body A"/>
        <w:widowControl w:val="0"/>
        <w:spacing w:after="200"/>
        <w:ind w:left="108" w:hanging="108"/>
      </w:pPr>
    </w:p>
    <w:p>
      <w:pPr>
        <w:pStyle w:val="Body A"/>
        <w:widowControl w:val="0"/>
        <w:spacing w:after="200"/>
      </w:pPr>
    </w:p>
    <w:p>
      <w:pPr>
        <w:pStyle w:val="Body A"/>
        <w:spacing w:after="200"/>
        <w:rPr>
          <w:outline w:val="0"/>
          <w:color w:val="ffffff"/>
          <w:u w:color="ffffff"/>
          <w14:textFill>
            <w14:solidFill>
              <w14:srgbClr w14:val="FFFFFF"/>
            </w14:solidFill>
          </w14:textFill>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Reading the results: Inter-Zone Corridor and Itaim Bibi show the highest detection rates, consistent with being dense corporate corridors — areas with many commercial towers and, therefore, more real chances of a helipad. Alphaville Industrial, with a more industrial profile and fewer corporate towers, shows the lowest rate, in line with expectations for that type of land use. This kind of coherence between the model's output and the city's known urban layout is a good sign that the model is picking up a real pattern, not generating random detections.</w:t>
      </w:r>
    </w:p>
    <w:p>
      <w:pPr>
        <w:pStyle w:val="Heading 2"/>
        <w:rPr>
          <w:rFonts w:ascii="Times New Roman" w:cs="Times New Roman" w:hAnsi="Times New Roman" w:eastAsia="Times New Roman"/>
          <w:b w:val="0"/>
          <w:bCs w:val="0"/>
          <w:outline w:val="0"/>
          <w:color w:val="2e74b5"/>
          <w:u w:color="2e74b5"/>
          <w14:textFill>
            <w14:solidFill>
              <w14:srgbClr w14:val="2E74B5"/>
            </w14:solidFill>
          </w14:textFill>
        </w:rPr>
      </w:pPr>
    </w:p>
    <w:p>
      <w:pPr>
        <w:pStyle w:val="Heading 2"/>
        <w:rPr>
          <w:rFonts w:ascii="Times New Roman" w:cs="Times New Roman" w:hAnsi="Times New Roman" w:eastAsia="Times New Roman"/>
          <w:b w:val="0"/>
          <w:bCs w:val="0"/>
          <w:outline w:val="0"/>
          <w:color w:val="2e74b5"/>
          <w:u w:color="2e74b5"/>
          <w14:textOutline>
            <w14:noFill/>
          </w14:textOutline>
          <w14:textFill>
            <w14:solidFill>
              <w14:srgbClr w14:val="2E74B5"/>
            </w14:solidFill>
          </w14:textFill>
        </w:rPr>
      </w:pPr>
    </w:p>
    <w:p>
      <w:pPr>
        <w:pStyle w:val="Heading 2"/>
        <w:rPr>
          <w:rFonts w:ascii="Times New Roman" w:cs="Times New Roman" w:hAnsi="Times New Roman" w:eastAsia="Times New Roman"/>
          <w:b w:val="0"/>
          <w:bCs w:val="0"/>
          <w:outline w:val="0"/>
          <w:color w:val="45746d"/>
          <w:u w:color="34766d"/>
          <w14:textOutline>
            <w14:noFill/>
          </w14:textOutline>
          <w14:textFill>
            <w14:solidFill>
              <w14:srgbClr w14:val="45746D"/>
            </w14:solidFill>
          </w14:textFill>
        </w:rPr>
      </w:pPr>
      <w:r>
        <w:rPr>
          <w:rFonts w:ascii="Times New Roman" w:hAnsi="Times New Roman"/>
          <w:b w:val="1"/>
          <w:bCs w:val="1"/>
          <w:outline w:val="0"/>
          <w:color w:val="45746d"/>
          <w:sz w:val="28"/>
          <w:szCs w:val="28"/>
          <w:u w:color="1e3a8a"/>
          <w:rtl w:val="0"/>
          <w14:textOutline>
            <w14:noFill/>
          </w14:textOutline>
          <w14:textFill>
            <w14:solidFill>
              <w14:srgbClr w14:val="45746D"/>
            </w14:solidFill>
          </w14:textFill>
        </w:rPr>
        <w:t xml:space="preserve">9.1 </w:t>
      </w:r>
      <w:bookmarkStart w:name="ComparingExp1Exp2AndExp3OnThe" w:id="0"/>
      <w:bookmarkEnd w:id="0"/>
      <w:r>
        <w:rPr>
          <w:rFonts w:ascii="Times New Roman" w:hAnsi="Times New Roman"/>
          <w:b w:val="0"/>
          <w:bCs w:val="0"/>
          <w:outline w:val="0"/>
          <w:color w:val="45746d"/>
          <w:u w:color="34766d"/>
          <w:rtl w:val="0"/>
          <w14:textOutline>
            <w14:noFill/>
          </w14:textOutline>
          <w14:textFill>
            <w14:solidFill>
              <w14:srgbClr w14:val="45746D"/>
            </w14:solidFill>
          </w14:textFill>
        </w:rPr>
        <w:t>C</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omparing</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14:textOutline>
            <w14:noFill/>
          </w14:textOutline>
          <w14:textFill>
            <w14:solidFill>
              <w14:srgbClr w14:val="45746D"/>
            </w14:solidFill>
          </w14:textFill>
        </w:rPr>
        <w:t>exp1,</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exp2,</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exp3,</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14:textOutline>
            <w14:noFill/>
          </w14:textOutline>
          <w14:textFill>
            <w14:solidFill>
              <w14:srgbClr w14:val="45746D"/>
            </w14:solidFill>
          </w14:textFill>
        </w:rPr>
        <w:t>and</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exp4</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14:textOutline>
            <w14:noFill/>
          </w14:textOutline>
          <w14:textFill>
            <w14:solidFill>
              <w14:srgbClr w14:val="45746D"/>
            </w14:solidFill>
          </w14:textFill>
        </w:rPr>
        <w:t>on</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the</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nl-NL"/>
          <w14:textOutline>
            <w14:noFill/>
          </w14:textOutline>
          <w14:textFill>
            <w14:solidFill>
              <w14:srgbClr w14:val="45746D"/>
            </w14:solidFill>
          </w14:textFill>
        </w:rPr>
        <w:t>Same</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Field</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spacing w:val="0"/>
          <w:u w:color="34766d"/>
          <w:rtl w:val="0"/>
          <w:lang w:val="en-US"/>
          <w14:textOutline>
            <w14:noFill/>
          </w14:textOutline>
          <w14:textFill>
            <w14:solidFill>
              <w14:srgbClr w14:val="45746D"/>
            </w14:solidFill>
          </w14:textFill>
        </w:rPr>
        <w:t>Validation</w:t>
      </w:r>
    </w:p>
    <w:p>
      <w:pPr>
        <w:keepNext w:val="0"/>
        <w:keepLines w:val="0"/>
        <w:pageBreakBefore w:val="0"/>
        <w:widowControl w:val="0"/>
        <w:shd w:val="clear" w:color="auto" w:fill="auto"/>
        <w:suppressAutoHyphens w:val="0"/>
        <w:bidi w:val="0"/>
        <w:spacing w:before="20"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spacing w:line="256" w:lineRule="auto"/>
        <w:ind w:left="25" w:right="41" w:firstLine="0"/>
        <w:rPr>
          <w:rFonts w:ascii="Times New Roman" w:cs="Times New Roman" w:hAnsi="Times New Roman" w:eastAsia="Times New Roman"/>
          <w:sz w:val="26"/>
          <w:szCs w:val="26"/>
        </w:rPr>
      </w:pPr>
      <w:r>
        <w:rPr>
          <w:rFonts w:ascii="Calibri" w:hAnsi="Calibri"/>
          <w:outline w:val="0"/>
          <w:color w:val="ffffff"/>
          <w:sz w:val="22"/>
          <w:szCs w:val="22"/>
          <w:u w:color="ffffff"/>
          <w:rtl w:val="0"/>
          <w:lang w:val="en-US"/>
          <w14:textFill>
            <w14:solidFill>
              <w14:srgbClr w14:val="FFFFFF"/>
            </w14:solidFill>
          </w14:textFill>
        </w:rPr>
        <w:t>The field validation table in Section 9 uses exp2</w:t>
      </w:r>
      <w:r>
        <w:rPr>
          <w:rFonts w:ascii="Calibri" w:hAnsi="Calibri" w:hint="default"/>
          <w:outline w:val="0"/>
          <w:color w:val="ffffff"/>
          <w:sz w:val="22"/>
          <w:szCs w:val="22"/>
          <w:u w:color="ffffff"/>
          <w:rtl w:val="1"/>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 xml:space="preserve">s original run, on a 7,943-tile set. exp1 and exp3 were run on a slightly smaller 7,767-tile set instead (Faria Lima and the Av. Paulista split differ by a few hundred tiles) </w:t>
      </w:r>
      <w:r>
        <w:rPr>
          <w:rFonts w:ascii="Calibri" w:hAnsi="Calibri" w:hint="default"/>
          <w:outline w:val="0"/>
          <w:color w:val="ffffff"/>
          <w:sz w:val="22"/>
          <w:szCs w:val="22"/>
          <w:u w:color="ffffff"/>
          <w:rtl w:val="0"/>
          <w:lang w:val="en-US"/>
          <w14:textFill>
            <w14:solidFill>
              <w14:srgbClr w14:val="FFFFFF"/>
            </w14:solidFill>
          </w14:textFill>
        </w:rPr>
        <w:t xml:space="preserve">— </w:t>
      </w:r>
      <w:r>
        <w:rPr>
          <w:rFonts w:ascii="Calibri" w:hAnsi="Calibri"/>
          <w:outline w:val="0"/>
          <w:color w:val="ffffff"/>
          <w:sz w:val="22"/>
          <w:szCs w:val="22"/>
          <w:u w:color="ffffff"/>
          <w:rtl w:val="0"/>
          <w:lang w:val="en-US"/>
          <w14:textFill>
            <w14:solidFill>
              <w14:srgbClr w14:val="FFFFFF"/>
            </w14:solidFill>
          </w14:textFill>
        </w:rPr>
        <w:t>the two are close enough that this doesn</w:t>
      </w:r>
      <w:r>
        <w:rPr>
          <w:rFonts w:ascii="Calibri" w:hAnsi="Calibri" w:hint="default"/>
          <w:outline w:val="0"/>
          <w:color w:val="ffffff"/>
          <w:sz w:val="22"/>
          <w:szCs w:val="22"/>
          <w:u w:color="ffffff"/>
          <w:rtl w:val="1"/>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 xml:space="preserve">t affect the comparison below, but this report previously stated they used the identical 7,943-tile run, which was inaccurate. To compare exp4 (YOLO11n) fairly against the other three, exp2 was re-run on that same 7,767-tile set. The re-run total (21.0%) landed almost exactly on the original 7,943-tile run (21.1%) </w:t>
      </w:r>
      <w:r>
        <w:rPr>
          <w:rFonts w:ascii="Calibri" w:hAnsi="Calibri" w:hint="default"/>
          <w:outline w:val="0"/>
          <w:color w:val="ffffff"/>
          <w:sz w:val="22"/>
          <w:szCs w:val="22"/>
          <w:u w:color="ffffff"/>
          <w:rtl w:val="0"/>
          <w:lang w:val="en-US"/>
          <w14:textFill>
            <w14:solidFill>
              <w14:srgbClr w14:val="FFFFFF"/>
            </w14:solidFill>
          </w14:textFill>
        </w:rPr>
        <w:t xml:space="preserve">— </w:t>
      </w:r>
      <w:r>
        <w:rPr>
          <w:rFonts w:ascii="Calibri" w:hAnsi="Calibri"/>
          <w:outline w:val="0"/>
          <w:color w:val="ffffff"/>
          <w:sz w:val="22"/>
          <w:szCs w:val="22"/>
          <w:u w:color="ffffff"/>
          <w:rtl w:val="0"/>
          <w:lang w:val="en-US"/>
          <w14:textFill>
            <w14:solidFill>
              <w14:srgbClr w14:val="FFFFFF"/>
            </w14:solidFill>
          </w14:textFill>
        </w:rPr>
        <w:t>independent confirmation that the tile-count difference doesn</w:t>
      </w:r>
      <w:r>
        <w:rPr>
          <w:rFonts w:ascii="Calibri" w:hAnsi="Calibri" w:hint="default"/>
          <w:outline w:val="0"/>
          <w:color w:val="ffffff"/>
          <w:sz w:val="22"/>
          <w:szCs w:val="22"/>
          <w:u w:color="ffffff"/>
          <w:rtl w:val="1"/>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t drive the conclusions below.</w:t>
      </w:r>
    </w:p>
    <w:p>
      <w:pPr>
        <w:pStyle w:val="Heading 2"/>
        <w:rPr>
          <w:rFonts w:ascii="Times New Roman" w:cs="Times New Roman" w:hAnsi="Times New Roman" w:eastAsia="Times New Roman"/>
          <w:b w:val="0"/>
          <w:bCs w:val="0"/>
          <w:outline w:val="0"/>
          <w:color w:val="feffff"/>
          <w:u w:color="000000"/>
          <w14:textOutline>
            <w14:noFill/>
          </w14:textOutline>
          <w14:textFill>
            <w14:solidFill>
              <w14:srgbClr w14:val="FFFFFF"/>
            </w14:solidFill>
          </w14:textFill>
        </w:rPr>
      </w:pPr>
    </w:p>
    <w:p>
      <w:pPr>
        <w:pStyle w:val="Heading 2"/>
        <w:rPr>
          <w:rFonts w:ascii="Times New Roman" w:cs="Times New Roman" w:hAnsi="Times New Roman" w:eastAsia="Times New Roman"/>
          <w:b w:val="0"/>
          <w:bCs w:val="0"/>
          <w:outline w:val="0"/>
          <w:color w:val="feffff"/>
          <w:u w:color="000000"/>
          <w14:textOutline>
            <w14:noFill/>
          </w14:textOutline>
          <w14:textFill>
            <w14:solidFill>
              <w14:srgbClr w14:val="FFFFFF"/>
            </w14:solidFill>
          </w14:textFill>
        </w:rPr>
      </w:pPr>
    </w:p>
    <w:p>
      <w:pPr>
        <w:pStyle w:val="Heading 2"/>
        <w:rPr>
          <w:rFonts w:ascii="Times New Roman" w:cs="Times New Roman" w:hAnsi="Times New Roman" w:eastAsia="Times New Roman"/>
          <w:b w:val="0"/>
          <w:bCs w:val="0"/>
          <w:outline w:val="0"/>
          <w:color w:val="feffff"/>
          <w:u w:color="2e74b5"/>
          <w14:textOutline>
            <w14:noFill/>
          </w14:textOutline>
          <w14:textFill>
            <w14:solidFill>
              <w14:srgbClr w14:val="FFFFFF"/>
            </w14:solidFill>
          </w14:textFill>
        </w:rPr>
      </w:pPr>
    </w:p>
    <w:tbl>
      <w:tblPr>
        <w:tblW w:w="929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84"/>
        <w:gridCol w:w="1452"/>
        <w:gridCol w:w="1452"/>
        <w:gridCol w:w="1452"/>
        <w:gridCol w:w="1452"/>
      </w:tblGrid>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e756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Region</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e75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exp1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e75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exp3</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e75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exp2 (rerun)</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e75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exp4</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Alphaville Industrial</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6.1%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13.3%</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13.6%</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15.6%</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Av. Paulista (Segment 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9.8%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26.8%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21.3%</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21.7%</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Av. Paulista (Segment 2)</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9.3%</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23.8%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20.1%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20.2%</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Brooklin</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9.7%</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14.2%</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22.8%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15.0%</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Faria Lima</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9.0%</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17.2%</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18.7%</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16.1%</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Inter-Zone Corridor</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14.2%</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20.8%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27.7%</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22.9%</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Itaim Bibi</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11.9%</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17.9%</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25.5%</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20.9%</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Pinheiros</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8.2%</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16.6%</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19.8%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15.8%</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Vila Ol</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í</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mpia</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12.9%</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16.5%</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23.9%</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21.2%</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Vila Nova Concei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çã</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o</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8.0%</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12.1%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19.1%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17.7%</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34766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TOTAL</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3476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9.6%</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3476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17.9%</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3476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21.0%</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3476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18.3%</w:t>
            </w:r>
          </w:p>
        </w:tc>
      </w:tr>
    </w:tbl>
    <w:p>
      <w:pPr>
        <w:pStyle w:val="Heading 2"/>
        <w:widowControl w:val="0"/>
        <w:rPr>
          <w:rFonts w:ascii="Times New Roman" w:cs="Times New Roman" w:hAnsi="Times New Roman" w:eastAsia="Times New Roman"/>
          <w:outline w:val="0"/>
          <w:color w:val="feffff"/>
          <w:u w:color="2e74b5"/>
          <w14:textOutline>
            <w14:noFill/>
          </w14:textOutline>
          <w14:textFill>
            <w14:solidFill>
              <w14:srgbClr w14:val="FFFFFF"/>
            </w14:solidFill>
          </w14:textFill>
        </w:rPr>
      </w:pPr>
    </w:p>
    <w:p>
      <w:pPr>
        <w:pStyle w:val="Heading 2"/>
        <w:widowControl w:val="0"/>
        <w:rPr>
          <w:rFonts w:ascii="Times New Roman" w:cs="Times New Roman" w:hAnsi="Times New Roman" w:eastAsia="Times New Roman"/>
          <w:b w:val="0"/>
          <w:bCs w:val="0"/>
          <w:outline w:val="0"/>
          <w:color w:val="2e74b5"/>
          <w:u w:color="2e74b5"/>
          <w14:textOutline>
            <w14:noFill/>
          </w14:textOutline>
          <w14:textFill>
            <w14:solidFill>
              <w14:srgbClr w14:val="2E74B5"/>
            </w14:solidFill>
          </w14:textFill>
        </w:rPr>
      </w:pPr>
    </w:p>
    <w:p>
      <w:pPr>
        <w:pStyle w:val="Heading 2"/>
        <w:widowControl w:val="0"/>
        <w:rPr>
          <w:rFonts w:ascii="Times New Roman" w:cs="Times New Roman" w:hAnsi="Times New Roman" w:eastAsia="Times New Roman"/>
          <w:b w:val="0"/>
          <w:bCs w:val="0"/>
          <w:outline w:val="0"/>
          <w:color w:val="2e74b5"/>
          <w:u w:color="2e74b5"/>
          <w14:textOutline>
            <w14:noFill/>
          </w14:textOutline>
          <w14:textFill>
            <w14:solidFill>
              <w14:srgbClr w14:val="2E74B5"/>
            </w14:solidFill>
          </w14:textFill>
        </w:rPr>
      </w:pPr>
    </w:p>
    <w:p>
      <w:pPr>
        <w:pStyle w:val="Heading 2"/>
        <w:widowControl w:val="0"/>
        <w:rPr>
          <w:rFonts w:ascii="Times New Roman" w:cs="Times New Roman" w:hAnsi="Times New Roman" w:eastAsia="Times New Roman"/>
          <w:b w:val="0"/>
          <w:bCs w:val="0"/>
          <w:outline w:val="0"/>
          <w:color w:val="2e74b5"/>
          <w:u w:color="2e74b5"/>
          <w14:textOutline>
            <w14:noFill/>
          </w14:textOutline>
          <w14:textFill>
            <w14:solidFill>
              <w14:srgbClr w14:val="2E74B5"/>
            </w14:solidFill>
          </w14:textFill>
        </w:rPr>
      </w:pPr>
    </w:p>
    <w:p>
      <w:pPr>
        <w:pStyle w:val="Heading 2"/>
        <w:widowControl w:val="0"/>
        <w:rPr>
          <w:rFonts w:ascii="Times New Roman" w:cs="Times New Roman" w:hAnsi="Times New Roman" w:eastAsia="Times New Roman"/>
          <w:b w:val="1"/>
          <w:bCs w:val="1"/>
          <w:i w:val="1"/>
          <w:iCs w:val="1"/>
          <w:outline w:val="0"/>
          <w:color w:val="0e756d"/>
          <w:u w:color="0e756d"/>
          <w14:textOutline>
            <w14:noFill/>
          </w14:textOutline>
          <w14:textFill>
            <w14:solidFill>
              <w14:srgbClr w14:val="0E756D"/>
            </w14:solidFill>
          </w14:textFill>
        </w:rPr>
      </w:pPr>
      <w:r>
        <w:rPr>
          <w:rFonts w:ascii="Times New Roman" w:hAnsi="Times New Roman"/>
          <w:b w:val="1"/>
          <w:bCs w:val="1"/>
          <w:i w:val="1"/>
          <w:iCs w:val="1"/>
          <w:outline w:val="0"/>
          <w:color w:val="0e756d"/>
          <w:u w:color="0e756d"/>
          <w:rtl w:val="0"/>
          <w:lang w:val="en-US"/>
          <w14:textOutline>
            <w14:noFill/>
          </w14:textOutline>
          <w14:textFill>
            <w14:solidFill>
              <w14:srgbClr w14:val="0E756D"/>
            </w14:solidFill>
          </w14:textFill>
        </w:rPr>
        <w:t>Key finding:</w:t>
      </w:r>
    </w:p>
    <w:p>
      <w:pPr>
        <w:pStyle w:val="Heading 2"/>
        <w:widowControl w:val="0"/>
        <w:rPr>
          <w:rFonts w:ascii="Times New Roman" w:cs="Times New Roman" w:hAnsi="Times New Roman" w:eastAsia="Times New Roman"/>
          <w:b w:val="1"/>
          <w:bCs w:val="1"/>
          <w:i w:val="1"/>
          <w:iCs w:val="1"/>
          <w:outline w:val="0"/>
          <w:color w:val="0e756d"/>
          <w:u w:color="0e756d"/>
          <w14:textOutline>
            <w14:noFill/>
          </w14:textOutline>
          <w14:textFill>
            <w14:solidFill>
              <w14:srgbClr w14:val="0E756D"/>
            </w14:solidFill>
          </w14:textFill>
        </w:rPr>
      </w:pPr>
    </w:p>
    <w:p>
      <w:pPr>
        <w:pStyle w:val="Body"/>
        <w:widowControl w:val="0"/>
        <w:spacing w:line="256" w:lineRule="auto"/>
        <w:ind w:left="25" w:right="142" w:firstLine="65"/>
        <w:rPr>
          <w:rFonts w:ascii="Times New Roman" w:cs="Times New Roman" w:hAnsi="Times New Roman" w:eastAsia="Times New Roman"/>
          <w:i w:val="1"/>
          <w:iCs w:val="1"/>
          <w:sz w:val="26"/>
          <w:szCs w:val="26"/>
        </w:rPr>
      </w:pPr>
      <w:r>
        <w:rPr>
          <w:rFonts w:ascii="Calibri" w:hAnsi="Calibri"/>
          <w:outline w:val="0"/>
          <w:color w:val="ffffff"/>
          <w:sz w:val="22"/>
          <w:szCs w:val="22"/>
          <w:u w:color="ffffff"/>
          <w:rtl w:val="0"/>
          <w:lang w:val="en-US"/>
          <w14:textFill>
            <w14:solidFill>
              <w14:srgbClr w14:val="FFFFFF"/>
            </w14:solidFill>
          </w14:textFill>
        </w:rPr>
        <w:t xml:space="preserve">exp1 leads the curated validation set on Precision (1.000, see Section 8.1) </w:t>
      </w:r>
      <w:r>
        <w:rPr>
          <w:rFonts w:ascii="Calibri" w:hAnsi="Calibri" w:hint="default"/>
          <w:outline w:val="0"/>
          <w:color w:val="ffffff"/>
          <w:sz w:val="22"/>
          <w:szCs w:val="22"/>
          <w:u w:color="ffffff"/>
          <w:rtl w:val="0"/>
          <w:lang w:val="en-US"/>
          <w14:textFill>
            <w14:solidFill>
              <w14:srgbClr w14:val="FFFFFF"/>
            </w14:solidFill>
          </w14:textFill>
        </w:rPr>
        <w:t xml:space="preserve">— </w:t>
      </w:r>
      <w:r>
        <w:rPr>
          <w:rFonts w:ascii="Calibri" w:hAnsi="Calibri"/>
          <w:outline w:val="0"/>
          <w:color w:val="ffffff"/>
          <w:sz w:val="22"/>
          <w:szCs w:val="22"/>
          <w:u w:color="ffffff"/>
          <w:rtl w:val="0"/>
          <w:lang w:val="en-US"/>
          <w14:textFill>
            <w14:solidFill>
              <w14:srgbClr w14:val="FFFFFF"/>
            </w14:solidFill>
          </w14:textFill>
        </w:rPr>
        <w:t>yet under identical field conditions it detects roughly half as many real helipads as exp2 (9.6% vs. 21.0%</w:t>
      </w:r>
      <w:r>
        <w:rPr>
          <w:rFonts w:ascii="Calibri" w:hAnsi="Calibri" w:hint="default"/>
          <w:outline w:val="0"/>
          <w:color w:val="ffffff"/>
          <w:sz w:val="22"/>
          <w:szCs w:val="22"/>
          <w:u w:color="ffffff"/>
          <w:rtl w:val="0"/>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 xml:space="preserve">21.1%, depending on tile set) and noticeably fewer than exp3 (17.9%). The model that scores best on a small, curated benchmark is not automatically the model that generalizes best to unfiltered, real-world satellite coverage </w:t>
      </w:r>
      <w:r>
        <w:rPr>
          <w:rFonts w:ascii="Calibri" w:hAnsi="Calibri" w:hint="default"/>
          <w:outline w:val="0"/>
          <w:color w:val="ffffff"/>
          <w:sz w:val="22"/>
          <w:szCs w:val="22"/>
          <w:u w:color="ffffff"/>
          <w:rtl w:val="0"/>
          <w:lang w:val="en-US"/>
          <w14:textFill>
            <w14:solidFill>
              <w14:srgbClr w14:val="FFFFFF"/>
            </w14:solidFill>
          </w14:textFill>
        </w:rPr>
        <w:t xml:space="preserve">— </w:t>
      </w:r>
      <w:r>
        <w:rPr>
          <w:rFonts w:ascii="Calibri" w:hAnsi="Calibri"/>
          <w:outline w:val="0"/>
          <w:color w:val="ffffff"/>
          <w:sz w:val="22"/>
          <w:szCs w:val="22"/>
          <w:u w:color="ffffff"/>
          <w:rtl w:val="0"/>
          <w:lang w:val="en-US"/>
          <w14:textFill>
            <w14:solidFill>
              <w14:srgbClr w14:val="FFFFFF"/>
            </w14:solidFill>
          </w14:textFill>
        </w:rPr>
        <w:t>exactly the kind of gap large-scale field validation, beyond the standard train/valid/test split, exists to catch.</w:t>
      </w:r>
    </w:p>
    <w:p>
      <w:pPr>
        <w:keepNext w:val="0"/>
        <w:keepLines w:val="0"/>
        <w:pageBreakBefore w:val="0"/>
        <w:widowControl w:val="0"/>
        <w:shd w:val="clear" w:color="auto" w:fill="auto"/>
        <w:suppressAutoHyphens w:val="0"/>
        <w:bidi w:val="0"/>
        <w:spacing w:before="21" w:after="0" w:line="240" w:lineRule="auto"/>
        <w:ind w:left="0" w:right="0" w:firstLine="0"/>
        <w:jc w:val="left"/>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spacing w:line="256" w:lineRule="auto"/>
        <w:ind w:left="25" w:firstLine="0"/>
        <w:rPr>
          <w:rFonts w:ascii="Times New Roman" w:cs="Times New Roman" w:hAnsi="Times New Roman" w:eastAsia="Times New Roman"/>
          <w:i w:val="1"/>
          <w:iCs w:val="1"/>
          <w:outline w:val="0"/>
          <w:color w:val="feffff"/>
          <w:sz w:val="22"/>
          <w:szCs w:val="22"/>
          <w14:textFill>
            <w14:solidFill>
              <w14:srgbClr w14:val="FFFFFF"/>
            </w14:solidFill>
          </w14:textFill>
        </w:rPr>
      </w:pPr>
      <w:r>
        <w:rPr>
          <w:rFonts w:ascii="Calibri" w:hAnsi="Calibri"/>
          <w:outline w:val="0"/>
          <w:color w:val="ffffff"/>
          <w:sz w:val="22"/>
          <w:szCs w:val="22"/>
          <w:u w:color="ffffff"/>
          <w:rtl w:val="0"/>
          <w:lang w:val="en-US"/>
          <w14:textFill>
            <w14:solidFill>
              <w14:srgbClr w14:val="FFFFFF"/>
            </w14:solidFill>
          </w14:textFill>
        </w:rPr>
        <w:t>This result also supports the decision to deploy exp2 in production rather than exp1, despite exp1</w:t>
      </w:r>
      <w:r>
        <w:rPr>
          <w:rFonts w:ascii="Calibri" w:hAnsi="Calibri" w:hint="default"/>
          <w:outline w:val="0"/>
          <w:color w:val="ffffff"/>
          <w:sz w:val="22"/>
          <w:szCs w:val="22"/>
          <w:u w:color="ffffff"/>
          <w:rtl w:val="1"/>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 xml:space="preserve">s higher on-paper Precision. On the curated benchmark, exp4 was roughly tied with exp3 (mAP@50-95 0.877 vs. 0.885); in the field, exp4 does slightly better than exp3 (18.3% vs. 17.9%), but both stay well behind exp2 (21.0%) </w:t>
      </w:r>
      <w:r>
        <w:rPr>
          <w:rFonts w:ascii="Calibri" w:hAnsi="Calibri" w:hint="default"/>
          <w:outline w:val="0"/>
          <w:color w:val="ffffff"/>
          <w:sz w:val="22"/>
          <w:szCs w:val="22"/>
          <w:u w:color="ffffff"/>
          <w:rtl w:val="0"/>
          <w:lang w:val="en-US"/>
          <w14:textFill>
            <w14:solidFill>
              <w14:srgbClr w14:val="FFFFFF"/>
            </w14:solidFill>
          </w14:textFill>
        </w:rPr>
        <w:t xml:space="preserve">— </w:t>
      </w:r>
      <w:r>
        <w:rPr>
          <w:rFonts w:ascii="Calibri" w:hAnsi="Calibri"/>
          <w:outline w:val="0"/>
          <w:color w:val="ffffff"/>
          <w:sz w:val="22"/>
          <w:szCs w:val="22"/>
          <w:u w:color="ffffff"/>
          <w:rtl w:val="0"/>
          <w:lang w:val="en-US"/>
          <w14:textFill>
            <w14:solidFill>
              <w14:srgbClr w14:val="FFFFFF"/>
            </w14:solidFill>
          </w14:textFill>
        </w:rPr>
        <w:t>the direction of a curated-benchmark comparison between two models doesn</w:t>
      </w:r>
      <w:r>
        <w:rPr>
          <w:rFonts w:ascii="Calibri" w:hAnsi="Calibri" w:hint="default"/>
          <w:outline w:val="0"/>
          <w:color w:val="ffffff"/>
          <w:sz w:val="22"/>
          <w:szCs w:val="22"/>
          <w:u w:color="ffffff"/>
          <w:rtl w:val="1"/>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t necessarily hold in the field either, the same lesson the finding above already established.</w:t>
      </w:r>
    </w:p>
    <w:p>
      <w:pPr>
        <w:pStyle w:val="Heading"/>
        <w:pageBreakBefore w:val="1"/>
        <w:spacing w:before="480" w:after="240"/>
        <w:rPr>
          <w:outline w:val="0"/>
          <w:color w:val="ffffff"/>
          <w:u w:color="ffffff"/>
          <w14:textFill>
            <w14:solidFill>
              <w14:srgbClr w14:val="FFFFFF"/>
            </w14:solidFill>
          </w14:textFill>
        </w:rPr>
      </w:pPr>
      <w:r>
        <w:rPr>
          <w:outline w:val="0"/>
          <w:color w:val="ff2600"/>
          <w:u w:color="ff2600"/>
          <w:rtl w:val="0"/>
          <w:lang w:val="en-US"/>
          <w14:textFill>
            <w14:solidFill>
              <w14:srgbClr w14:val="FF2600"/>
            </w14:solidFill>
          </w14:textFill>
        </w:rPr>
        <w:t>10</w:t>
      </w:r>
      <w:r>
        <w:rPr>
          <w:outline w:val="0"/>
          <w:color w:val="ff2600"/>
          <w:rtl w:val="0"/>
          <w:lang w:val="en-US"/>
          <w14:textFill>
            <w14:solidFill>
              <w14:srgbClr w14:val="FF2600"/>
            </w14:solidFill>
          </w14:textFill>
        </w:rPr>
        <w:t xml:space="preserve">. </w:t>
      </w:r>
      <w:r>
        <w:rPr>
          <w:outline w:val="0"/>
          <w:color w:val="ffffff"/>
          <w:u w:color="ffffff"/>
          <w:rtl w:val="0"/>
          <w:lang w:val="en-US"/>
          <w14:textFill>
            <w14:solidFill>
              <w14:srgbClr w14:val="FFFFFF"/>
            </w14:solidFill>
          </w14:textFill>
        </w:rPr>
        <w:t xml:space="preserve">Qualitative analysis — hits, misses, and why</w:t>
      </w:r>
    </w:p>
    <w:p>
      <w:pPr>
        <w:pStyle w:val="Body A"/>
        <w:spacing w:after="200" w:line="300" w:lineRule="auto"/>
        <w:rPr>
          <w:outline w:val="0"/>
          <w:color w:val="ffffff"/>
          <w:u w:color="ffffff"/>
          <w14:textFill>
            <w14:solidFill>
              <w14:srgbClr w14:val="FFFFFF"/>
            </w14:solidFill>
          </w14:textFill>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Summary numbers like Precision or mAP only tell part of the story. That's why both the curated test images and the Faria Lima field-validation run were reviewed case by case, looking manually at what the model got right and what it got wrong:</w:t>
      </w:r>
    </w:p>
    <w:p>
      <w:pPr>
        <w:pStyle w:val="Body A"/>
        <w:spacing w:after="200" w:line="300" w:lineRule="auto"/>
        <w:rPr>
          <w:outline w:val="0"/>
          <w:color w:val="ffffff"/>
          <w:u w:color="ffffff"/>
          <w14:textFill>
            <w14:solidFill>
              <w14:srgbClr w14:val="FFFFFF"/>
            </w14:solidFill>
          </w14:textFill>
        </w:rPr>
      </w:pPr>
    </w:p>
    <w:tbl>
      <w:tblPr>
        <w:tblW w:w="94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3400"/>
        <w:gridCol w:w="1200"/>
        <w:gridCol w:w="2900"/>
      </w:tblGrid>
      <w:tr>
        <w:tblPrEx>
          <w:shd w:val="clear" w:color="auto" w:fill="4f81bd"/>
        </w:tblPrEx>
        <w:trPr>
          <w:trHeight w:val="236" w:hRule="atLeast"/>
          <w:tblHeader/>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Type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Example Tile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Confidence</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de-DE"/>
                <w14:textFill>
                  <w14:solidFill>
                    <w14:srgbClr w14:val="FFFFFF"/>
                  </w14:solidFill>
                </w14:textFill>
              </w:rPr>
              <w:t>Note</w:t>
            </w:r>
          </w:p>
        </w:tc>
      </w:tr>
      <w:tr>
        <w:tblPrEx>
          <w:shd w:val="clear" w:color="auto" w:fill="ced7e7"/>
        </w:tblPrEx>
        <w:trPr>
          <w:trHeight w:val="550"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Clear hit</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rtl w:val="0"/>
                <w:lang w:val="en-US"/>
              </w:rPr>
              <w:t>tile_z19_x194126_y297485.jpg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shd w:val="nil" w:color="auto" w:fill="auto"/>
                <w:rtl w:val="0"/>
                <w:lang w:val="es-ES_tradnl"/>
              </w:rPr>
              <w:t>0.94</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rtl w:val="0"/>
                <w:lang w:val="es-ES_tradnl"/>
              </w:rPr>
              <w:t xml:space="preserve">Sharp </w:t>
            </w:r>
            <w:r>
              <w:rPr>
                <w:rFonts w:ascii="Arial Unicode MS" w:hAnsi="Arial Unicode MS" w:hint="default"/>
                <w:sz w:val="20"/>
                <w:szCs w:val="20"/>
                <w:rtl w:val="1"/>
                <w:lang w:val="ar-SA" w:bidi="ar-SA"/>
              </w:rPr>
              <w:t>“</w:t>
            </w:r>
            <w:r>
              <w:rPr>
                <w:sz w:val="20"/>
                <w:szCs w:val="20"/>
                <w:rtl w:val="0"/>
                <w:lang w:val="es-ES_tradnl"/>
              </w:rPr>
              <w:t xml:space="preserve">H” </w:t>
            </w:r>
            <w:r>
              <w:rPr>
                <w:sz w:val="20"/>
                <w:szCs w:val="20"/>
                <w:rtl w:val="0"/>
                <w:lang w:val="en-US"/>
              </w:rPr>
              <w:t>pattern in a well-defined square on the rooftop</w:t>
            </w:r>
          </w:p>
        </w:tc>
      </w:tr>
      <w:tr>
        <w:tblPrEx>
          <w:shd w:val="clear" w:color="auto" w:fill="ced7e7"/>
        </w:tblPrEx>
        <w:trPr>
          <w:trHeight w:val="496"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Clear hit</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tile_z19_x194143_y297481.jpg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0.96</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Clear geometry and contrast, well-fitted box</w:t>
            </w:r>
          </w:p>
        </w:tc>
      </w:tr>
      <w:tr>
        <w:tblPrEx>
          <w:shd w:val="clear" w:color="auto" w:fill="ced7e7"/>
        </w:tblPrEx>
        <w:trPr>
          <w:trHeight w:val="496"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Challenging hit</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outline w:val="0"/>
                <w:color w:val="000000"/>
                <w:sz w:val="20"/>
                <w:szCs w:val="20"/>
                <w:rtl w:val="0"/>
                <w:lang w:val="en-US"/>
                <w14:textFill>
                  <w14:solidFill>
                    <w14:srgbClr w14:val="000000"/>
                  </w14:solidFill>
                </w14:textFill>
              </w:rPr>
              <w:t>tile_z19_x194545_y298183</w:t>
            </w:r>
            <w:r>
              <w:rPr>
                <w:outline w:val="0"/>
                <w:color w:val="eaeaea"/>
                <w:sz w:val="20"/>
                <w:szCs w:val="20"/>
                <w:rtl w:val="0"/>
                <w:lang w:val="en-US"/>
                <w14:textFill>
                  <w14:solidFill>
                    <w14:srgbClr w14:val="EBEBEB"/>
                  </w14:solidFill>
                </w14:textFill>
              </w:rPr>
              <w:t>.jpg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shd w:val="nil" w:color="auto" w:fill="auto"/>
                <w:rtl w:val="0"/>
                <w:lang w:val="es-ES_tradnl"/>
              </w:rPr>
              <w:t>0.77</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shd w:val="nil" w:color="auto" w:fill="auto"/>
                <w:rtl w:val="0"/>
                <w:lang w:val="en-US"/>
              </w:rPr>
              <w:t>Correct detection despite a less favorable angle/lighting</w:t>
            </w:r>
          </w:p>
        </w:tc>
      </w:tr>
      <w:tr>
        <w:tblPrEx>
          <w:shd w:val="clear" w:color="auto" w:fill="ced7e7"/>
        </w:tblPrEx>
        <w:trPr>
          <w:trHeight w:val="496"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de-DE"/>
              </w:rPr>
              <w:t>False Positive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tile_z19_x194129_y297480.jpg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0.78</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Box over a sports court, not a helipad</w:t>
            </w:r>
          </w:p>
        </w:tc>
      </w:tr>
      <w:tr>
        <w:tblPrEx>
          <w:shd w:val="clear" w:color="auto" w:fill="ced7e7"/>
        </w:tblPrEx>
        <w:trPr>
          <w:trHeight w:val="496"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de-DE"/>
              </w:rPr>
              <w:t>False Positive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rtl w:val="0"/>
                <w:lang w:val="en-US"/>
              </w:rPr>
              <w:t>tile_z19_x194547_y298176.jpg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shd w:val="nil" w:color="auto" w:fill="auto"/>
                <w:rtl w:val="0"/>
                <w:lang w:val="es-ES_tradnl"/>
              </w:rPr>
              <w:t>0.86</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shd w:val="nil" w:color="auto" w:fill="auto"/>
                <w:rtl w:val="0"/>
                <w:lang w:val="en-US"/>
              </w:rPr>
              <w:t xml:space="preserve">Box over a swimming pool, geometrically similar to the “H”</w:t>
            </w:r>
          </w:p>
        </w:tc>
      </w:tr>
      <w:tr>
        <w:tblPrEx>
          <w:shd w:val="clear" w:color="auto" w:fill="ced7e7"/>
        </w:tblPrEx>
        <w:trPr>
          <w:trHeight w:val="550"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Data failure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tile_z19_x194139_y297467.jpg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 xml:space="preserve">Empty/black tile (ESRI download failure) flagged as </w:t>
            </w:r>
            <w:r>
              <w:rPr>
                <w:rFonts w:ascii="Arial Unicode MS" w:hAnsi="Arial Unicode MS" w:hint="default"/>
                <w:sz w:val="20"/>
                <w:szCs w:val="20"/>
                <w:shd w:val="nil" w:color="auto" w:fill="auto"/>
                <w:rtl w:val="1"/>
                <w:lang w:val="ar-SA" w:bidi="ar-SA"/>
              </w:rPr>
              <w:t>“</w:t>
            </w:r>
            <w:r>
              <w:rPr>
                <w:sz w:val="20"/>
                <w:szCs w:val="20"/>
                <w:shd w:val="nil" w:color="auto" w:fill="auto"/>
                <w:rtl w:val="0"/>
                <w:lang w:val="en-US"/>
              </w:rPr>
              <w:t>Detected</w:t>
            </w:r>
            <w:r>
              <w:rPr>
                <w:sz w:val="20"/>
                <w:szCs w:val="20"/>
                <w:shd w:val="nil" w:color="auto" w:fill="auto"/>
                <w:rtl w:val="0"/>
                <w:lang w:val="es-ES_tradnl"/>
              </w:rPr>
              <w:t>”</w:t>
            </w:r>
          </w:p>
        </w:tc>
      </w:tr>
    </w:tbl>
    <w:p>
      <w:pPr>
        <w:pStyle w:val="Body A"/>
        <w:widowControl w:val="0"/>
        <w:spacing w:after="200"/>
        <w:ind w:left="108" w:hanging="108"/>
        <w:rPr>
          <w:outline w:val="0"/>
          <w:color w:val="ffffff"/>
          <w:u w:color="ffffff"/>
          <w14:textFill>
            <w14:solidFill>
              <w14:srgbClr w14:val="FFFFFF"/>
            </w14:solidFill>
          </w14:textFill>
        </w:rPr>
      </w:pPr>
    </w:p>
    <w:p>
      <w:pPr>
        <w:pStyle w:val="Body A"/>
        <w:widowControl w:val="0"/>
        <w:spacing w:after="200"/>
        <w:ind w:left="108" w:hanging="108"/>
        <w:rPr>
          <w:outline w:val="0"/>
          <w:color w:val="ffffff"/>
          <w:u w:color="ffffff"/>
          <w14:textFill>
            <w14:solidFill>
              <w14:srgbClr w14:val="FFFFFF"/>
            </w14:solidFill>
          </w14:textFill>
        </w:rPr>
      </w:pP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Two error patterns stand out, and both are explainable — a keyword in responsible AI evaluation: an error the team understands and can justify is far more manageable than an opaque one.</w:t>
      </w:r>
    </w:p>
    <w:p>
      <w:pPr>
        <w:pStyle w:val="Body A"/>
        <w:spacing w:after="200"/>
        <w:rPr>
          <w:outline w:val="0"/>
          <w:color w:val="ffffff"/>
          <w:u w:color="ffffff"/>
          <w14:textFill>
            <w14:solidFill>
              <w14:srgbClr w14:val="FFFFFF"/>
            </w14:solidFill>
          </w14:textFill>
        </w:rPr>
      </w:pP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Predictable false positives: swimming pools and sports courts share a similar rectangular geometry and contrast to the helipad's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 xml:space="preserve">H” — this is a visual-confusion error, addressable by adding more negative examples (pool and court images labeled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not a helipad”) in future training rounds.</w:t>
      </w:r>
    </w:p>
    <w:p>
      <w:pPr>
        <w:pStyle w:val="List Paragraph"/>
        <w:spacing w:after="100"/>
        <w:rPr>
          <w:outline w:val="0"/>
          <w:color w:val="ffffff"/>
          <w:u w:color="ffffff"/>
          <w14:textFill>
            <w14:solidFill>
              <w14:srgbClr w14:val="FFFFFF"/>
            </w14:solidFill>
          </w14:textFill>
        </w:rPr>
      </w:pPr>
    </w:p>
    <w:p>
      <w:pPr>
        <w:pStyle w:val="List Paragraph"/>
        <w:spacing w:after="100"/>
        <w:rPr>
          <w:outline w:val="0"/>
          <w:color w:val="ffffff"/>
          <w:u w:color="ffffff"/>
          <w14:textFill>
            <w14:solidFill>
              <w14:srgbClr w14:val="FFFFFF"/>
            </w14:solidFill>
          </w14:textFill>
        </w:rPr>
      </w:pP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Empty tiles flagged as detections: this isn't a model error, but a data-pipeline failure — when a tile download fails partially, it can turn out black or empty, and the model sometimes reacts to that noise. The recommended fix, already documented for the project's next iteration, is to check the pixel standard deviation of the image before running inference, automatically discarding empty tiles.</w:t>
      </w:r>
    </w:p>
    <w:p>
      <w:pPr>
        <w:pStyle w:val="Heading 2"/>
        <w:spacing w:before="360" w:after="180"/>
        <w:rPr>
          <w:u w:color="ffffff"/>
        </w:rPr>
      </w:pPr>
    </w:p>
    <w:p>
      <w:pPr>
        <w:pStyle w:val="Body A"/>
        <w:rPr>
          <w:u w:color="ffffff"/>
        </w:rPr>
      </w:pPr>
    </w:p>
    <w:p>
      <w:pPr>
        <w:pStyle w:val="Body A"/>
      </w:pPr>
    </w:p>
    <w:p>
      <w:pPr>
        <w:pStyle w:val="Heading 2"/>
        <w:spacing w:before="360" w:after="180"/>
      </w:pPr>
      <w:r>
        <w:rPr>
          <w:rtl w:val="0"/>
          <w:lang w:val="en-US"/>
        </w:rPr>
        <w:t>10.1 Real detection examples (curated test set, exp1)</w:t>
      </w:r>
    </w:p>
    <w:p>
      <w:pPr>
        <w:pStyle w:val="Body A"/>
        <w:spacing w:after="200" w:line="300" w:lineRule="auto"/>
        <w:rPr>
          <w:lang w:val="en-US"/>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Below, real crops generated by the model itself (exp1), extracted from reports/model_outputs/detect/predict/, showing the predicted box and detection confidence — the same kind of output that appears in the web application.</w:t>
      </w:r>
    </w:p>
    <w:p>
      <w:pPr>
        <w:pStyle w:val="Heading 3"/>
        <w:spacing w:before="240" w:after="120"/>
      </w:pPr>
    </w:p>
    <w:p>
      <w:pPr>
        <w:pStyle w:val="Body A"/>
      </w:pPr>
    </w:p>
    <w:p>
      <w:pPr>
        <w:pStyle w:val="Heading 3"/>
        <w:spacing w:before="240" w:after="120"/>
        <w:rPr>
          <w:outline w:val="0"/>
          <w:color w:val="35746e"/>
          <w:u w:color="35746e"/>
          <w14:textFill>
            <w14:solidFill>
              <w14:srgbClr w14:val="35746E"/>
            </w14:solidFill>
          </w14:textFill>
        </w:rPr>
      </w:pPr>
      <w:r>
        <w:rPr>
          <w:outline w:val="0"/>
          <w:color w:val="35746e"/>
          <w:u w:color="35746e"/>
          <w:rtl w:val="0"/>
          <w:lang w:val="en-US"/>
          <w14:textFill>
            <w14:solidFill>
              <w14:srgbClr w14:val="35746E"/>
            </w14:solidFill>
          </w14:textFill>
        </w:rPr>
        <w:t>Clear hits (high confidence)</w:t>
      </w:r>
    </w:p>
    <w:p>
      <w:pPr>
        <w:pStyle w:val="Body A"/>
      </w:pPr>
    </w:p>
    <w:p>
      <w:pPr>
        <w:pStyle w:val="Body A"/>
        <w:spacing w:before="200" w:after="80"/>
        <w:jc w:val="center"/>
      </w:pPr>
      <w:r>
        <w:drawing xmlns:a="http://schemas.openxmlformats.org/drawingml/2006/main">
          <wp:inline distT="0" distB="0" distL="0" distR="0">
            <wp:extent cx="1905000" cy="1905000"/>
            <wp:effectExtent l="0" t="0" r="0" b="0"/>
            <wp:docPr id="1073741836" name="officeArt object" descr="a32606e8154142939066e51b51a620b1dabcb161.jpeg"/>
            <wp:cNvGraphicFramePr/>
            <a:graphic xmlns:a="http://schemas.openxmlformats.org/drawingml/2006/main">
              <a:graphicData uri="http://schemas.openxmlformats.org/drawingml/2006/picture">
                <pic:pic xmlns:pic="http://schemas.openxmlformats.org/drawingml/2006/picture">
                  <pic:nvPicPr>
                    <pic:cNvPr id="1073741836" name="a32606e8154142939066e51b51a620b1dabcb161.jpeg" descr="a32606e8154142939066e51b51a620b1dabcb161.jpeg"/>
                    <pic:cNvPicPr>
                      <a:picLocks noChangeAspect="1"/>
                    </pic:cNvPicPr>
                  </pic:nvPicPr>
                  <pic:blipFill>
                    <a:blip r:embed="rId13">
                      <a:extLst/>
                    </a:blip>
                    <a:stretch>
                      <a:fillRect/>
                    </a:stretch>
                  </pic:blipFill>
                  <pic:spPr>
                    <a:xfrm>
                      <a:off x="0" y="0"/>
                      <a:ext cx="1905000" cy="1905000"/>
                    </a:xfrm>
                    <a:prstGeom prst="rect">
                      <a:avLst/>
                    </a:prstGeom>
                    <a:ln w="12700" cap="flat">
                      <a:noFill/>
                      <a:miter lim="400000"/>
                    </a:ln>
                    <a:effectLst/>
                  </pic:spPr>
                </pic:pic>
              </a:graphicData>
            </a:graphic>
          </wp:inline>
        </w:drawing>
      </w:r>
    </w:p>
    <w:p>
      <w:pPr>
        <w:pStyle w:val="Body A"/>
        <w:spacing w:after="240"/>
        <w:jc w:val="center"/>
        <w:rPr>
          <w:i w:val="1"/>
          <w:iCs w:val="1"/>
          <w:outline w:val="0"/>
          <w:color w:val="64748b"/>
          <w:sz w:val="18"/>
          <w:szCs w:val="18"/>
          <w:u w:color="64748b"/>
          <w:lang w:val="en-US"/>
          <w14:textFill>
            <w14:solidFill>
              <w14:srgbClr w14:val="64748B"/>
            </w14:solidFill>
          </w14:textFill>
        </w:rPr>
      </w:pPr>
      <w:r>
        <w:rPr>
          <w:i w:val="1"/>
          <w:iCs w:val="1"/>
          <w:outline w:val="0"/>
          <w:color w:val="64748b"/>
          <w:sz w:val="18"/>
          <w:szCs w:val="18"/>
          <w:u w:color="64748b"/>
          <w:rtl w:val="0"/>
          <w:lang w:val="en-US"/>
          <w14:textFill>
            <w14:solidFill>
              <w14:srgbClr w14:val="64748B"/>
            </w14:solidFill>
          </w14:textFill>
        </w:rPr>
        <w:t xml:space="preserve">helipad — confidence 0.95. Sharp “H” pattern, box well fitted to the helipad's outline.</w:t>
      </w:r>
    </w:p>
    <w:p>
      <w:pPr>
        <w:pStyle w:val="Body A"/>
        <w:spacing w:after="240"/>
        <w:jc w:val="center"/>
        <w:rPr>
          <w:i w:val="1"/>
          <w:iCs w:val="1"/>
          <w:outline w:val="0"/>
          <w:color w:val="64748b"/>
          <w:sz w:val="18"/>
          <w:szCs w:val="18"/>
          <w:u w:color="64748b"/>
          <w:lang w:val="en-US"/>
          <w14:textFill>
            <w14:solidFill>
              <w14:srgbClr w14:val="64748B"/>
            </w14:solidFill>
          </w14:textFill>
        </w:rPr>
      </w:pPr>
    </w:p>
    <w:p>
      <w:pPr>
        <w:pStyle w:val="Body A"/>
        <w:spacing w:after="240"/>
        <w:jc w:val="center"/>
      </w:pPr>
    </w:p>
    <w:p>
      <w:pPr>
        <w:pStyle w:val="Body A"/>
        <w:spacing w:before="200" w:after="80"/>
        <w:jc w:val="center"/>
      </w:pPr>
      <w:r>
        <w:drawing xmlns:a="http://schemas.openxmlformats.org/drawingml/2006/main">
          <wp:inline distT="0" distB="0" distL="0" distR="0">
            <wp:extent cx="1905000" cy="1905000"/>
            <wp:effectExtent l="0" t="0" r="0" b="0"/>
            <wp:docPr id="1073741837" name="officeArt object" descr="d933bd7ee33bddcf251a3867e80420c7d3a38007.jpeg"/>
            <wp:cNvGraphicFramePr/>
            <a:graphic xmlns:a="http://schemas.openxmlformats.org/drawingml/2006/main">
              <a:graphicData uri="http://schemas.openxmlformats.org/drawingml/2006/picture">
                <pic:pic xmlns:pic="http://schemas.openxmlformats.org/drawingml/2006/picture">
                  <pic:nvPicPr>
                    <pic:cNvPr id="1073741837" name="d933bd7ee33bddcf251a3867e80420c7d3a38007.jpeg" descr="d933bd7ee33bddcf251a3867e80420c7d3a38007.jpeg"/>
                    <pic:cNvPicPr>
                      <a:picLocks noChangeAspect="1"/>
                    </pic:cNvPicPr>
                  </pic:nvPicPr>
                  <pic:blipFill>
                    <a:blip r:embed="rId14">
                      <a:extLst/>
                    </a:blip>
                    <a:stretch>
                      <a:fillRect/>
                    </a:stretch>
                  </pic:blipFill>
                  <pic:spPr>
                    <a:xfrm>
                      <a:off x="0" y="0"/>
                      <a:ext cx="1905000" cy="1905000"/>
                    </a:xfrm>
                    <a:prstGeom prst="rect">
                      <a:avLst/>
                    </a:prstGeom>
                    <a:ln w="12700" cap="flat">
                      <a:noFill/>
                      <a:miter lim="400000"/>
                    </a:ln>
                    <a:effectLst/>
                  </pic:spPr>
                </pic:pic>
              </a:graphicData>
            </a:graphic>
          </wp:inline>
        </w:drawing>
      </w:r>
    </w:p>
    <w:p>
      <w:pPr>
        <w:pStyle w:val="Body A"/>
        <w:spacing w:after="240"/>
        <w:jc w:val="center"/>
        <w:rPr>
          <w:lang w:val="en-US"/>
        </w:rPr>
      </w:pPr>
      <w:r>
        <w:rPr>
          <w:i w:val="1"/>
          <w:iCs w:val="1"/>
          <w:outline w:val="0"/>
          <w:color w:val="64748b"/>
          <w:sz w:val="18"/>
          <w:szCs w:val="18"/>
          <w:u w:color="64748b"/>
          <w:rtl w:val="0"/>
          <w:lang w:val="en-US"/>
          <w14:textFill>
            <w14:solidFill>
              <w14:srgbClr w14:val="64748B"/>
            </w14:solidFill>
          </w14:textFill>
        </w:rPr>
        <w:t xml:space="preserve">helipad — confidence 0.86. Clear marking identified even with vegetation and shadow near the rooftop.</w:t>
      </w: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35746e"/>
          <w14:textFill>
            <w14:solidFill>
              <w14:srgbClr w14:val="35746E"/>
            </w14:solidFill>
          </w14:textFill>
        </w:rPr>
      </w:pPr>
      <w:r>
        <w:rPr>
          <w:outline w:val="0"/>
          <w:color w:val="35746e"/>
          <w:u w:color="35746e"/>
          <w:rtl w:val="0"/>
          <w:lang w:val="en-US"/>
          <w14:textFill>
            <w14:solidFill>
              <w14:srgbClr w14:val="35746E"/>
            </w14:solidFill>
          </w14:textFill>
        </w:rPr>
        <w:t>Challenging hit</w:t>
      </w:r>
    </w:p>
    <w:p>
      <w:pPr>
        <w:pStyle w:val="Body A"/>
      </w:pPr>
    </w:p>
    <w:p>
      <w:pPr>
        <w:pStyle w:val="Body A"/>
        <w:spacing w:before="200" w:after="80"/>
        <w:jc w:val="center"/>
      </w:pPr>
      <w:r>
        <w:drawing xmlns:a="http://schemas.openxmlformats.org/drawingml/2006/main">
          <wp:inline distT="0" distB="0" distL="0" distR="0">
            <wp:extent cx="1905000" cy="1905000"/>
            <wp:effectExtent l="0" t="0" r="0" b="0"/>
            <wp:docPr id="1073741838" name="officeArt object" descr="f0b2f144c7b7655dbcca50225e51dbf73bd440b4.jpeg"/>
            <wp:cNvGraphicFramePr/>
            <a:graphic xmlns:a="http://schemas.openxmlformats.org/drawingml/2006/main">
              <a:graphicData uri="http://schemas.openxmlformats.org/drawingml/2006/picture">
                <pic:pic xmlns:pic="http://schemas.openxmlformats.org/drawingml/2006/picture">
                  <pic:nvPicPr>
                    <pic:cNvPr id="1073741838" name="f0b2f144c7b7655dbcca50225e51dbf73bd440b4.jpeg" descr="f0b2f144c7b7655dbcca50225e51dbf73bd440b4.jpeg"/>
                    <pic:cNvPicPr>
                      <a:picLocks noChangeAspect="1"/>
                    </pic:cNvPicPr>
                  </pic:nvPicPr>
                  <pic:blipFill>
                    <a:blip r:embed="rId15">
                      <a:extLst/>
                    </a:blip>
                    <a:stretch>
                      <a:fillRect/>
                    </a:stretch>
                  </pic:blipFill>
                  <pic:spPr>
                    <a:xfrm>
                      <a:off x="0" y="0"/>
                      <a:ext cx="1905000" cy="1905000"/>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lang w:val="en-US"/>
        </w:rPr>
      </w:pPr>
      <w:r>
        <w:rPr>
          <w:i w:val="1"/>
          <w:iCs w:val="1"/>
          <w:outline w:val="0"/>
          <w:color w:val="64748b"/>
          <w:sz w:val="18"/>
          <w:szCs w:val="18"/>
          <w:u w:color="64748b"/>
          <w:rtl w:val="0"/>
          <w:lang w:val="en-US"/>
          <w14:textFill>
            <w14:solidFill>
              <w14:srgbClr w14:val="64748B"/>
            </w14:solidFill>
          </w14:textFill>
        </w:rPr>
        <w:t xml:space="preserve">helipad — confidence 0.64. Moderate confidence; the helipad structure is visually less evident in this capture.</w:t>
      </w:r>
    </w:p>
    <w:p>
      <w:pPr>
        <w:pStyle w:val="Heading 3"/>
        <w:spacing w:before="240" w:after="120"/>
        <w:rPr>
          <w:outline w:val="0"/>
          <w:color w:val="35746e"/>
          <w:u w:color="35746e"/>
          <w14:textFill>
            <w14:solidFill>
              <w14:srgbClr w14:val="35746E"/>
            </w14:solidFill>
          </w14:textFill>
        </w:rPr>
      </w:pPr>
    </w:p>
    <w:p>
      <w:pPr>
        <w:pStyle w:val="Body A"/>
      </w:pPr>
    </w:p>
    <w:p>
      <w:pPr>
        <w:pStyle w:val="Body A"/>
      </w:pPr>
    </w:p>
    <w:p>
      <w:pPr>
        <w:pStyle w:val="Heading 3"/>
        <w:spacing w:before="240" w:after="120"/>
        <w:rPr>
          <w:outline w:val="0"/>
          <w:color w:val="35746e"/>
          <w:u w:color="35746e"/>
          <w14:textFill>
            <w14:solidFill>
              <w14:srgbClr w14:val="35746E"/>
            </w14:solidFill>
          </w14:textFill>
        </w:rPr>
      </w:pPr>
      <w:r>
        <w:rPr>
          <w:outline w:val="0"/>
          <w:color w:val="35746e"/>
          <w:u w:color="35746e"/>
          <w:rtl w:val="0"/>
          <w:lang w:val="en-US"/>
          <w14:textFill>
            <w14:solidFill>
              <w14:srgbClr w14:val="35746E"/>
            </w14:solidFill>
          </w14:textFill>
        </w:rPr>
        <w:t>False positives</w:t>
      </w:r>
    </w:p>
    <w:p>
      <w:pPr>
        <w:pStyle w:val="Body A"/>
        <w:rPr>
          <w:lang w:val="pt-PT"/>
        </w:rPr>
      </w:pPr>
      <w:r>
        <w:rPr>
          <w:rtl w:val="0"/>
          <w:lang w:val="pt-PT"/>
        </w:rPr>
        <w:t>\</w:t>
      </w:r>
    </w:p>
    <w:p>
      <w:pPr>
        <w:pStyle w:val="Body A"/>
      </w:pPr>
    </w:p>
    <w:p>
      <w:pPr>
        <w:pStyle w:val="Body A"/>
        <w:spacing w:before="200" w:after="80"/>
        <w:jc w:val="center"/>
      </w:pPr>
      <w:r>
        <w:drawing xmlns:a="http://schemas.openxmlformats.org/drawingml/2006/main">
          <wp:inline distT="0" distB="0" distL="0" distR="0">
            <wp:extent cx="1905000" cy="1905000"/>
            <wp:effectExtent l="0" t="0" r="0" b="0"/>
            <wp:docPr id="1073741839" name="officeArt object" descr="95f455776c52e7b758ec331fc09713c81578e7af.jpeg"/>
            <wp:cNvGraphicFramePr/>
            <a:graphic xmlns:a="http://schemas.openxmlformats.org/drawingml/2006/main">
              <a:graphicData uri="http://schemas.openxmlformats.org/drawingml/2006/picture">
                <pic:pic xmlns:pic="http://schemas.openxmlformats.org/drawingml/2006/picture">
                  <pic:nvPicPr>
                    <pic:cNvPr id="1073741839" name="95f455776c52e7b758ec331fc09713c81578e7af.jpeg" descr="95f455776c52e7b758ec331fc09713c81578e7af.jpeg"/>
                    <pic:cNvPicPr>
                      <a:picLocks noChangeAspect="1"/>
                    </pic:cNvPicPr>
                  </pic:nvPicPr>
                  <pic:blipFill>
                    <a:blip r:embed="rId16">
                      <a:extLst/>
                    </a:blip>
                    <a:stretch>
                      <a:fillRect/>
                    </a:stretch>
                  </pic:blipFill>
                  <pic:spPr>
                    <a:xfrm>
                      <a:off x="0" y="0"/>
                      <a:ext cx="1905000" cy="1905000"/>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i w:val="1"/>
          <w:iCs w:val="1"/>
          <w:outline w:val="0"/>
          <w:color w:val="64748b"/>
          <w:sz w:val="18"/>
          <w:szCs w:val="18"/>
          <w:u w:color="64748b"/>
          <w14:textFill>
            <w14:solidFill>
              <w14:srgbClr w14:val="64748B"/>
            </w14:solidFill>
          </w14:textFill>
        </w:rPr>
      </w:pPr>
      <w:r>
        <w:rPr>
          <w:i w:val="1"/>
          <w:iCs w:val="1"/>
          <w:outline w:val="0"/>
          <w:color w:val="64748b"/>
          <w:sz w:val="18"/>
          <w:szCs w:val="18"/>
          <w:u w:color="64748b"/>
          <w:rtl w:val="0"/>
          <w:lang w:val="es-ES_tradnl"/>
          <w14:textFill>
            <w14:solidFill>
              <w14:srgbClr w14:val="64748B"/>
            </w14:solidFill>
          </w14:textFill>
        </w:rPr>
        <w:t xml:space="preserve">helipad </w:t>
      </w:r>
      <w:r>
        <w:rPr>
          <w:i w:val="1"/>
          <w:iCs w:val="1"/>
          <w:outline w:val="0"/>
          <w:color w:val="64748b"/>
          <w:sz w:val="18"/>
          <w:szCs w:val="18"/>
          <w:u w:color="64748b"/>
          <w:rtl w:val="0"/>
          <w:lang w:val="en-US"/>
          <w14:textFill>
            <w14:solidFill>
              <w14:srgbClr w14:val="64748B"/>
            </w14:solidFill>
          </w14:textFill>
        </w:rPr>
        <w:t xml:space="preserve">— confidence 0.28. Ground/road marking confused with a helipad pattern — low confidence, consistent with a false positive.</w:t>
      </w:r>
    </w:p>
    <w:p>
      <w:pPr>
        <w:pStyle w:val="Body A"/>
        <w:spacing w:after="240"/>
        <w:jc w:val="center"/>
        <w:rPr>
          <w:i w:val="1"/>
          <w:iCs w:val="1"/>
          <w:outline w:val="0"/>
          <w:color w:val="64748b"/>
          <w:sz w:val="18"/>
          <w:szCs w:val="18"/>
          <w:u w:color="64748b"/>
          <w14:textFill>
            <w14:solidFill>
              <w14:srgbClr w14:val="64748B"/>
            </w14:solidFill>
          </w14:textFill>
        </w:rPr>
      </w:pPr>
    </w:p>
    <w:p>
      <w:pPr>
        <w:pStyle w:val="Body A"/>
        <w:spacing w:after="240"/>
        <w:jc w:val="center"/>
      </w:pPr>
    </w:p>
    <w:p>
      <w:pPr>
        <w:pStyle w:val="Body A"/>
        <w:spacing w:before="200" w:after="80"/>
        <w:jc w:val="center"/>
      </w:pPr>
      <w:r>
        <w:drawing xmlns:a="http://schemas.openxmlformats.org/drawingml/2006/main">
          <wp:inline distT="0" distB="0" distL="0" distR="0">
            <wp:extent cx="1905000" cy="1905000"/>
            <wp:effectExtent l="0" t="0" r="0" b="0"/>
            <wp:docPr id="1073741840" name="officeArt object" descr="f1eb1c2f2f2cf0af8991472ef19652ac1d86cfda.jpeg"/>
            <wp:cNvGraphicFramePr/>
            <a:graphic xmlns:a="http://schemas.openxmlformats.org/drawingml/2006/main">
              <a:graphicData uri="http://schemas.openxmlformats.org/drawingml/2006/picture">
                <pic:pic xmlns:pic="http://schemas.openxmlformats.org/drawingml/2006/picture">
                  <pic:nvPicPr>
                    <pic:cNvPr id="1073741840" name="f1eb1c2f2f2cf0af8991472ef19652ac1d86cfda.jpeg" descr="f1eb1c2f2f2cf0af8991472ef19652ac1d86cfda.jpeg"/>
                    <pic:cNvPicPr>
                      <a:picLocks noChangeAspect="1"/>
                    </pic:cNvPicPr>
                  </pic:nvPicPr>
                  <pic:blipFill>
                    <a:blip r:embed="rId17">
                      <a:extLst/>
                    </a:blip>
                    <a:stretch>
                      <a:fillRect/>
                    </a:stretch>
                  </pic:blipFill>
                  <pic:spPr>
                    <a:xfrm>
                      <a:off x="0" y="0"/>
                      <a:ext cx="1905000" cy="1905000"/>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i w:val="1"/>
          <w:iCs w:val="1"/>
          <w:outline w:val="0"/>
          <w:color w:val="64748b"/>
          <w:sz w:val="18"/>
          <w:szCs w:val="18"/>
          <w:u w:color="64748b"/>
          <w14:textFill>
            <w14:solidFill>
              <w14:srgbClr w14:val="64748B"/>
            </w14:solidFill>
          </w14:textFill>
        </w:rPr>
      </w:pPr>
      <w:r>
        <w:rPr>
          <w:i w:val="1"/>
          <w:iCs w:val="1"/>
          <w:outline w:val="0"/>
          <w:color w:val="64748b"/>
          <w:sz w:val="18"/>
          <w:szCs w:val="18"/>
          <w:u w:color="64748b"/>
          <w:rtl w:val="0"/>
          <w:lang w:val="es-ES_tradnl"/>
          <w14:textFill>
            <w14:solidFill>
              <w14:srgbClr w14:val="64748B"/>
            </w14:solidFill>
          </w14:textFill>
        </w:rPr>
        <w:t xml:space="preserve">helipad </w:t>
      </w:r>
      <w:r>
        <w:rPr>
          <w:i w:val="1"/>
          <w:iCs w:val="1"/>
          <w:outline w:val="0"/>
          <w:color w:val="64748b"/>
          <w:sz w:val="18"/>
          <w:szCs w:val="18"/>
          <w:u w:color="64748b"/>
          <w:rtl w:val="0"/>
          <w:lang w:val="en-US"/>
          <w14:textFill>
            <w14:solidFill>
              <w14:srgbClr w14:val="64748B"/>
            </w14:solidFill>
          </w14:textFill>
        </w:rPr>
        <w:t xml:space="preserve">— confidence 0.28. Another case of a road/pavement generating a false positive, again with low confidence.</w:t>
      </w:r>
    </w:p>
    <w:p>
      <w:pPr>
        <w:pStyle w:val="Body A"/>
        <w:spacing w:after="240"/>
        <w:jc w:val="center"/>
        <w:rPr>
          <w:i w:val="1"/>
          <w:iCs w:val="1"/>
          <w:outline w:val="0"/>
          <w:color w:val="64748b"/>
          <w:sz w:val="18"/>
          <w:szCs w:val="18"/>
          <w:u w:color="64748b"/>
          <w14:textFill>
            <w14:solidFill>
              <w14:srgbClr w14:val="64748B"/>
            </w14:solidFill>
          </w14:textFill>
        </w:rPr>
      </w:pPr>
    </w:p>
    <w:p>
      <w:pPr>
        <w:pStyle w:val="Body A"/>
        <w:spacing w:after="240"/>
        <w:jc w:val="center"/>
        <w:rPr>
          <w:outline w:val="0"/>
          <w:color w:val="a7a7a7"/>
          <w:u w:color="a7a7a7"/>
          <w14:textFill>
            <w14:solidFill>
              <w14:srgbClr w14:val="A7A7A7"/>
            </w14:solidFill>
          </w14:textFill>
        </w:rPr>
      </w:pPr>
    </w:p>
    <w:p>
      <w:pPr>
        <w:pStyle w:val="Body A"/>
        <w:pBdr>
          <w:top w:val="nil"/>
          <w:left w:val="single" w:color="0f766e" w:sz="8" w:space="6" w:shadow="0" w:frame="0"/>
          <w:bottom w:val="nil"/>
          <w:right w:val="nil"/>
        </w:pBdr>
        <w:spacing w:after="200" w:line="300" w:lineRule="auto"/>
        <w:rPr>
          <w:outline w:val="0"/>
          <w:color w:val="a7a7a7"/>
          <w:u w:color="a7a7a7"/>
          <w:lang w:val="en-US"/>
          <w14:textFill>
            <w14:solidFill>
              <w14:srgbClr w14:val="A7A7A7"/>
            </w14:solidFill>
          </w14:textFill>
        </w:rPr>
      </w:pPr>
      <w:r>
        <w:rPr>
          <w:outline w:val="0"/>
          <w:color w:val="a7a7a7"/>
          <w:u w:color="a7a7a7"/>
          <w:rtl w:val="0"/>
          <w:lang w:val="en-US"/>
          <w14:textFill>
            <w14:solidFill>
              <w14:srgbClr w14:val="A7A7A7"/>
            </w14:solidFill>
          </w14:textFill>
        </w:rPr>
        <w:t xml:space="preserve">Methodological note: no confirmed false-negative example is included in this version of the report — the available tiles with no detection have no ground-truth annotation confirming the real presence of an undetected helipad. Adding that requires cross-checking against the dataset's original label before publishing the claim, to avoid an incorrect statement.</w:t>
      </w:r>
    </w:p>
    <w:p>
      <w:pPr>
        <w:pStyle w:val="Heading"/>
        <w:pageBreakBefore w:val="1"/>
        <w:spacing w:before="480" w:after="240"/>
      </w:pPr>
      <w:r>
        <w:rPr>
          <w:outline w:val="0"/>
          <w:color w:val="ff2600"/>
          <w:u w:color="ff2600"/>
          <w:rtl w:val="0"/>
          <w:lang w:val="en-US"/>
          <w14:textFill>
            <w14:solidFill>
              <w14:srgbClr w14:val="FF2600"/>
            </w14:solidFill>
          </w14:textFill>
        </w:rPr>
        <w:t>11</w:t>
      </w:r>
      <w:r>
        <w:rPr>
          <w:rtl w:val="0"/>
          <w:lang w:val="en-US"/>
        </w:rPr>
        <w:t>.</w:t>
      </w:r>
      <w:r>
        <w:rPr>
          <w:outline w:val="0"/>
          <w:color w:val="ffffff"/>
          <w:u w:color="ffffff"/>
          <w:rtl w:val="0"/>
          <w:lang w:val="en-US"/>
          <w14:textFill>
            <w14:solidFill>
              <w14:srgbClr w14:val="FFFFFF"/>
            </w14:solidFill>
          </w14:textFill>
        </w:rPr>
        <w:t xml:space="preserve"> Interactive web application</w:t>
      </w:r>
    </w:p>
    <w:p>
      <w:pPr>
        <w:pStyle w:val="Body A"/>
        <w:spacing w:after="200" w:line="300" w:lineRule="auto"/>
        <w:rPr>
          <w:lang w:val="en-US"/>
        </w:rPr>
      </w:pPr>
      <w:r>
        <w:rPr>
          <w:outline w:val="0"/>
          <w:color w:val="ffffff"/>
          <w:u w:color="ffffff"/>
          <w:rtl w:val="0"/>
          <w:lang w:val="en-US"/>
          <w14:textFill>
            <w14:solidFill>
              <w14:srgbClr w14:val="FFFFFF"/>
            </w14:solidFill>
          </w14:textFill>
        </w:rPr>
        <w:t>The file apps/streamlit_app/app.py implements a complete Streamlit dashboard with nine tabs, going well beyond the briefing's optional requirement of a simple demo interface</w:t>
      </w:r>
      <w:r>
        <w:rPr>
          <w:rtl w:val="0"/>
          <w:lang w:val="en-US"/>
        </w:rPr>
        <w:t>:</w:t>
      </w:r>
    </w:p>
    <w:p>
      <w:pPr>
        <w:pStyle w:val="Body A"/>
        <w:spacing w:after="200" w:line="300" w:lineRule="auto"/>
      </w:pPr>
    </w:p>
    <w:tbl>
      <w:tblPr>
        <w:tblW w:w="94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800"/>
      </w:tblGrid>
      <w:tr>
        <w:tblPrEx>
          <w:shd w:val="clear" w:color="auto" w:fill="4f81bd"/>
        </w:tblPrEx>
        <w:trPr>
          <w:trHeight w:val="236" w:hRule="atLeast"/>
          <w:tblHeader/>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Tab</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Experiment Metrics</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Automatically discovers each trained experiment, comparing Precision/Recall/mAP live</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Field Detections by Region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Cards, bar chart, and table of the field validation across 10 neighborhoods</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s-ES_tradnl"/>
              </w:rPr>
              <w:t>Map</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Dark-mode Folium map with 3 switchable layers, including a blue-scale detection-rate layer</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Search by Region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Live bounding-box search: downloads tiles and runs inference on demand</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Sample Images</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Pre-selected real detections for instant demonstration</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Upload Image</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Upload any aerial/satellite image for annotated detection</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s-ES_tradnl"/>
              </w:rPr>
              <w:t>Pipeline</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Visual step-by-step of the complete 12-step pipeline</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pt-PT"/>
              </w:rPr>
              <w:t>Governance</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Fairness, LGPD, and known-limitations statements</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Downloads</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Reports, dataset, metrics, and field-validation artifacts</w:t>
            </w:r>
          </w:p>
        </w:tc>
      </w:tr>
    </w:tbl>
    <w:p>
      <w:pPr>
        <w:pStyle w:val="Body A"/>
        <w:widowControl w:val="0"/>
        <w:spacing w:after="200"/>
        <w:ind w:left="108" w:hanging="108"/>
      </w:pPr>
    </w:p>
    <w:p>
      <w:pPr>
        <w:pStyle w:val="Body A"/>
        <w:widowControl w:val="0"/>
        <w:spacing w:after="200"/>
      </w:pP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 xml:space="preserve">In plain terms: this application is the project's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s-ES_tradnl"/>
          <w14:textFill>
            <w14:solidFill>
              <w14:srgbClr w14:val="FFFFFF"/>
            </w14:solidFill>
          </w14:textFill>
        </w:rPr>
        <w:t>showcase</w:t>
      </w:r>
      <w:r>
        <w:rPr>
          <w:outline w:val="0"/>
          <w:color w:val="ffffff"/>
          <w:u w:color="ffffff"/>
          <w:rtl w:val="0"/>
          <w:lang w:val="en-US"/>
          <w14:textFill>
            <w14:solidFill>
              <w14:srgbClr w14:val="FFFFFF"/>
            </w14:solidFill>
          </w14:textFill>
        </w:rPr>
        <w:t xml:space="preserve">” — it lets anyone, even without coding knowledge, upload a satellite photo, search a region on the map, or simply browse already-processed results, with no code to run.</w:t>
      </w:r>
    </w:p>
    <w:p>
      <w:pPr>
        <w:pStyle w:val="Heading"/>
        <w:pageBreakBefore w:val="1"/>
        <w:spacing w:before="480" w:after="240"/>
      </w:pPr>
      <w:r>
        <w:rPr>
          <w:outline w:val="0"/>
          <w:color w:val="ff2600"/>
          <w:u w:color="ff2600"/>
          <w:rtl w:val="0"/>
          <w:lang w:val="en-US"/>
          <w14:textFill>
            <w14:solidFill>
              <w14:srgbClr w14:val="FF2600"/>
            </w14:solidFill>
          </w14:textFill>
        </w:rPr>
        <w:t>12.</w:t>
      </w:r>
      <w:r>
        <w:rPr>
          <w:rtl w:val="0"/>
          <w:lang w:val="en-US"/>
        </w:rPr>
        <w:t xml:space="preserve"> </w:t>
      </w:r>
      <w:r>
        <w:rPr>
          <w:outline w:val="0"/>
          <w:color w:val="ffffff"/>
          <w:u w:color="ffffff"/>
          <w:rtl w:val="0"/>
          <w:lang w:val="en-US"/>
          <w14:textFill>
            <w14:solidFill>
              <w14:srgbClr w14:val="FFFFFF"/>
            </w14:solidFill>
          </w14:textFill>
        </w:rPr>
        <w:t>Strengths, limitations, and next steps</w:t>
      </w:r>
    </w:p>
    <w:p>
      <w:pPr>
        <w:pStyle w:val="Heading 2"/>
        <w:spacing w:before="360" w:after="180"/>
      </w:pPr>
    </w:p>
    <w:p>
      <w:pPr>
        <w:pStyle w:val="Heading 2"/>
        <w:spacing w:before="360" w:after="180"/>
      </w:pPr>
      <w:r>
        <w:rPr>
          <w:rtl w:val="0"/>
          <w:lang w:val="en-US"/>
        </w:rPr>
        <w:t>12.1 Strengths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End-to-end coverage of the computer vision project lifecycle — from raw data collection to a demonstrable application;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Explicit focus on data engineering, not just model tuning;</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Geospatial automation that increases the scale and reproducibility of collection;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A field-validation stage on real data, beyond curated benchmarks — uncommon in an academic project of this size;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 complete interactive application layer, with nine functional tabs.</w:t>
      </w:r>
    </w:p>
    <w:p>
      <w:pPr>
        <w:pStyle w:val="Heading 2"/>
        <w:spacing w:before="360" w:after="180"/>
      </w:pPr>
    </w:p>
    <w:p>
      <w:pPr>
        <w:pStyle w:val="Heading 2"/>
        <w:spacing w:before="360" w:after="180"/>
      </w:pPr>
      <w:r>
        <w:rPr>
          <w:rtl w:val="0"/>
          <w:lang w:val="en-US"/>
        </w:rPr>
        <w:t>12.2 Observed limitations</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Visual confusion with swimming pools and sports courts remains the main source of false positives;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Results depend on annotation consistency across team members;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Generalization ability is limited by the diversity of rooftop patterns seen during training;</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Tile download failures (empty tiles) can generate spurious detections during field validation.</w:t>
      </w:r>
    </w:p>
    <w:p>
      <w:pPr>
        <w:pStyle w:val="Heading 2"/>
        <w:spacing w:before="360" w:after="180"/>
      </w:pPr>
    </w:p>
    <w:p>
      <w:pPr>
        <w:pStyle w:val="Heading 2"/>
        <w:spacing w:before="360" w:after="180"/>
      </w:pPr>
      <w:r>
        <w:rPr>
          <w:rtl w:val="0"/>
          <w:lang w:val="en-US"/>
        </w:rPr>
        <w:t>12.3 Suggested future improvements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Add more negative examples (pools, sports courts) to reduce false positives;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Add an automatic empty-tile filter before inference in the field-validation pipeline;</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Extend field validation to other neighborhoods and to the fully unseen Baixada Santista region;</w:t>
      </w:r>
    </w:p>
    <w:p>
      <w:pPr>
        <w:pStyle w:val="List Paragraph"/>
        <w:bidi w:val="0"/>
        <w:spacing w:after="100" w:line="280" w:lineRule="auto"/>
        <w:ind w:left="0" w:right="0" w:firstLine="0"/>
        <w:jc w:val="left"/>
        <w:rPr>
          <w:outline w:val="0"/>
          <w:color w:val="ffffff"/>
          <w:u w:color="ffffff"/>
          <w:rtl w:val="0"/>
          <w14:textFill>
            <w14:solidFill>
              <w14:srgbClr w14:val="FFFFFF"/>
            </w14:solidFill>
          </w14:textFill>
        </w:rPr>
      </w:pP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Incorporate active-learning cycles, re-annotating the hardest examples identified during field validation.</w:t>
      </w:r>
    </w:p>
    <w:p>
      <w:pPr>
        <w:pStyle w:val="Heading"/>
        <w:pageBreakBefore w:val="1"/>
        <w:spacing w:before="480" w:after="240"/>
      </w:pPr>
      <w:r>
        <w:rPr>
          <w:outline w:val="0"/>
          <w:color w:val="ff2600"/>
          <w:u w:color="ff2600"/>
          <w:rtl w:val="0"/>
          <w:lang w:val="en-US"/>
          <w14:textFill>
            <w14:solidFill>
              <w14:srgbClr w14:val="FF2600"/>
            </w14:solidFill>
          </w14:textFill>
        </w:rPr>
        <w:t>13.</w:t>
      </w:r>
      <w:r>
        <w:rPr>
          <w:outline w:val="0"/>
          <w:color w:val="ffffff"/>
          <w:u w:color="ffffff"/>
          <w:rtl w:val="0"/>
          <w:lang w:val="en-US"/>
          <w14:textFill>
            <w14:solidFill>
              <w14:srgbClr w14:val="FFFFFF"/>
            </w14:solidFill>
          </w14:textFill>
        </w:rPr>
        <w:t xml:space="preserve"> Ethics, LGPD, and governance</w:t>
      </w: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project follows key responsible-AI practices, summarized here for both the technical reader and anyone assessing the project from a compliance standpoint: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Exclusive use of public-area satellite imagery;</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No annotation of people, vehicle license plates, or other personal identifiers;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Generative AI used only as a support tool, with its use documented in the report;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Academic and research focus, with no intention of individual surveillance.</w:t>
      </w: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From an LGPD (Brazil's General Data Protection Law) perspective, the project minimizes identifiable personal data, clearly documents image sources and their required attribution (Esri, Maxar, Earthstar Geographics, and the GIS User Community), and restricts the use of results to academic and research purposes.</w:t>
      </w:r>
    </w:p>
    <w:p>
      <w:pPr>
        <w:pStyle w:val="Heading 2"/>
        <w:spacing w:before="360" w:after="180"/>
      </w:pPr>
    </w:p>
    <w:p>
      <w:pPr>
        <w:pStyle w:val="Heading 2"/>
        <w:spacing w:before="360" w:after="180"/>
      </w:pPr>
      <w:r>
        <w:rPr>
          <w:rtl w:val="0"/>
          <w:lang w:val="en-US"/>
        </w:rPr>
        <w:t>13.1 A security incident identified and fixed</w:t>
      </w:r>
    </w:p>
    <w:p>
      <w:pPr>
        <w:pStyle w:val="Body A"/>
        <w:spacing w:after="200" w:line="300" w:lineRule="auto"/>
        <w:jc w:val="both"/>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During development, the team identified and fixed a real security issue: a Roboflow API key was hardcoded (written directly in plain text) in the training notebooks. The key was removed from the source code, replaced by reading it from an environment variable / Colab Secrets, and flagged for revocation.</w:t>
      </w:r>
      <w:r>
        <w:rPr>
          <w:outline w:val="0"/>
          <w:color w:val="ffffff"/>
          <w:u w:color="ffffff"/>
          <w:lang w:val="en-US"/>
          <w14:textFill>
            <w14:solidFill>
              <w14:srgbClr w14:val="FFFFFF"/>
            </w14:solidFill>
          </w14:textFill>
        </w:rPr>
        <w:br w:type="textWrapping"/>
      </w:r>
    </w:p>
    <w:p>
      <w:pPr>
        <w:pStyle w:val="Body A"/>
        <w:spacing w:after="200" w:line="300" w:lineRule="auto"/>
        <w:jc w:val="both"/>
        <w:rPr>
          <w:outline w:val="0"/>
          <w:color w:val="ffffff"/>
          <w:u w:color="ffffff"/>
          <w14:textFill>
            <w14:solidFill>
              <w14:srgbClr w14:val="FFFFFF"/>
            </w14:solidFill>
          </w14:textFill>
        </w:rPr>
      </w:pPr>
    </w:p>
    <w:p>
      <w:pPr>
        <w:pStyle w:val="Body A"/>
        <w:pBdr>
          <w:top w:val="nil"/>
          <w:left w:val="single" w:color="0f766e" w:sz="18" w:space="6" w:shadow="0" w:frame="0"/>
          <w:bottom w:val="nil"/>
          <w:right w:val="nil"/>
        </w:pBdr>
        <w:spacing w:before="120" w:after="240" w:line="300" w:lineRule="auto"/>
        <w:ind w:left="400" w:firstLine="0"/>
        <w:rPr>
          <w:outline w:val="0"/>
          <w:color w:val="ffffff"/>
          <w:u w:color="ffffff"/>
          <w:lang w:val="en-US"/>
          <w14:textFill>
            <w14:solidFill>
              <w14:srgbClr w14:val="FFFFFF"/>
            </w14:solidFill>
          </w14:textFill>
        </w:rPr>
      </w:pPr>
      <w:r>
        <w:rPr>
          <w:i w:val="1"/>
          <w:iCs w:val="1"/>
          <w:outline w:val="0"/>
          <w:color w:val="ffffff"/>
          <w:u w:color="334155"/>
          <w:rtl w:val="0"/>
          <w:lang w:val="en-US"/>
          <w14:textFill>
            <w14:solidFill>
              <w14:srgbClr w14:val="FFFFFF"/>
            </w14:solidFill>
          </w14:textFill>
        </w:rPr>
        <w:t>I</w:t>
      </w:r>
      <w:r>
        <w:rPr>
          <w:i w:val="1"/>
          <w:iCs w:val="1"/>
          <w:outline w:val="0"/>
          <w:color w:val="a7a7a7"/>
          <w:u w:color="334155"/>
          <w:rtl w:val="0"/>
          <w:lang w:val="en-US"/>
          <w14:textFill>
            <w14:solidFill>
              <w14:srgbClr w14:val="A7A7A7"/>
            </w14:solidFill>
          </w14:textFill>
        </w:rPr>
        <w:t xml:space="preserve">n plain terms: a “password” granting access to Roboflow was visible to anyone who opened the notebook — including in a public GitHub repository. That's a real risk, because anyone who saw that key could use it to access the project's workspace. The team fixed the problem by moving the key out of the code — a concrete example of why good secrets-management practices matter even in academic projects, not only in commercial products.</w:t>
      </w: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As an AI-governance practice, the repository prioritizes: controlled data sources, clear and documented annotation criteria, experiment reproducibility via notebooks and fixed seeds, structured error evaluation (the qualitative analysis in Section 10), and explicit documentation of design decisions made throughout the pipeline — including the data-integrity error described in Section 7.1 itself, kept in the report transparently rather than omitted.</w:t>
      </w:r>
    </w:p>
    <w:p>
      <w:pPr>
        <w:pStyle w:val="Heading"/>
        <w:pageBreakBefore w:val="1"/>
        <w:spacing w:before="480" w:after="240"/>
      </w:pPr>
      <w:r>
        <w:rPr>
          <w:outline w:val="0"/>
          <w:color w:val="ff2600"/>
          <w:u w:color="ff2600"/>
          <w:rtl w:val="0"/>
          <w:lang w:val="en-US"/>
          <w14:textFill>
            <w14:solidFill>
              <w14:srgbClr w14:val="FF2600"/>
            </w14:solidFill>
          </w14:textFill>
        </w:rPr>
        <w:t>14.</w:t>
      </w:r>
      <w:r>
        <w:rPr>
          <w:rtl w:val="0"/>
          <w:lang w:val="en-US"/>
        </w:rPr>
        <w:t xml:space="preserve"> </w:t>
      </w:r>
      <w:r>
        <w:rPr>
          <w:outline w:val="0"/>
          <w:color w:val="ffffff"/>
          <w:u w:color="ffffff"/>
          <w:rtl w:val="0"/>
          <w:lang w:val="it-IT"/>
          <w14:textFill>
            <w14:solidFill>
              <w14:srgbClr w14:val="FFFFFF"/>
            </w14:solidFill>
          </w14:textFill>
        </w:rPr>
        <w:t>Conclusion</w:t>
      </w:r>
    </w:p>
    <w:p>
      <w:pPr>
        <w:pStyle w:val="Body A"/>
        <w:spacing w:after="200" w:line="300" w:lineRule="auto"/>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 xml:space="preserve">The </w:t>
      </w:r>
      <w:r>
        <w:rPr>
          <w:outline w:val="0"/>
          <w:color w:val="ffffff"/>
          <w:u w:color="ffffff"/>
          <w:rtl w:val="0"/>
          <w:lang w:val="pt-PT"/>
          <w14:textFill>
            <w14:solidFill>
              <w14:srgbClr w14:val="FFFFFF"/>
            </w14:solidFill>
          </w14:textFill>
        </w:rPr>
        <w:t xml:space="preserve">Helipad </w:t>
      </w:r>
      <w:r>
        <w:rPr>
          <w:outline w:val="0"/>
          <w:color w:val="ffffff"/>
          <w:u w:color="ffffff"/>
          <w:rtl w:val="0"/>
          <w:lang w:val="en-US"/>
          <w14:textFill>
            <w14:solidFill>
              <w14:srgbClr w14:val="FFFFFF"/>
            </w14:solidFill>
          </w14:textFill>
        </w:rPr>
        <w:t xml:space="preserve">Detector reaches professional-grade metrics — mAP@50 of approximately 99% and mAP@50-95 of approximately 88% — on a dataset built entirely from scratch by the team. The field-validation stage confirms that these results hold up under real, uncurated satellite coverage across ten São Paulo neighborhoods too, with documented and explainable error patterns rather than opaque failures.</w:t>
      </w: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This validates both the model itself and the project's broader emphasis: data quality, annotation governance, reproducibility, and honest, evidence-based documentation — including when that evidence shows a mistake made and corrected by the team itself, as happened with the initial exp2/exp3 attribution.</w:t>
      </w:r>
    </w:p>
    <w:p>
      <w:pPr>
        <w:pStyle w:val="Body A"/>
        <w:spacing w:after="200" w:line="300" w:lineRule="auto"/>
        <w:rPr>
          <w:outline w:val="0"/>
          <w:color w:val="ffffff"/>
          <w:u w:color="ffffff"/>
          <w14:textFill>
            <w14:solidFill>
              <w14:srgbClr w14:val="FFFFFF"/>
            </w14:solidFill>
          </w14:textFill>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For readers arriving here with no technical AI background, the central message of this report can be summarized like this: building a good Artificial Intelligence system is, most of the time, not an algorithm problem — it's a problem of data that is well collected, well annotated, well tested, and well documented. This project is, above all, a practical and transparent example of that principle.</w:t>
      </w:r>
    </w:p>
    <w:p>
      <w:pPr>
        <w:pStyle w:val="Heading"/>
        <w:pageBreakBefore w:val="1"/>
        <w:spacing w:before="480" w:after="240"/>
      </w:pPr>
      <w:r>
        <w:rPr>
          <w:outline w:val="0"/>
          <w:color w:val="ff2600"/>
          <w:u w:color="ff2600"/>
          <w:rtl w:val="0"/>
          <w:lang w:val="en-US"/>
          <w14:textFill>
            <w14:solidFill>
              <w14:srgbClr w14:val="FF2600"/>
            </w14:solidFill>
          </w14:textFill>
        </w:rPr>
        <w:t>15</w:t>
      </w:r>
      <w:r>
        <w:rPr>
          <w:rtl w:val="0"/>
          <w:lang w:val="en-US"/>
        </w:rPr>
        <w:t xml:space="preserve">. </w:t>
      </w:r>
      <w:r>
        <w:rPr>
          <w:outline w:val="0"/>
          <w:color w:val="ffffff"/>
          <w:u w:color="ffffff"/>
          <w:rtl w:val="0"/>
          <w:lang w:val="en-US"/>
          <w14:textFill>
            <w14:solidFill>
              <w14:srgbClr w14:val="FFFFFF"/>
            </w14:solidFill>
          </w14:textFill>
        </w:rPr>
        <w:t>Glossary of technical terms</w:t>
      </w: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Quick reference for the technical terms used throughout this report, for consultation at any time.</w:t>
      </w:r>
    </w:p>
    <w:p>
      <w:pPr>
        <w:pStyle w:val="Body A"/>
        <w:spacing w:after="200"/>
        <w:rPr>
          <w:outline w:val="0"/>
          <w:color w:val="ffffff"/>
          <w:u w:color="ffffff"/>
          <w14:textFill>
            <w14:solidFill>
              <w14:srgbClr w14:val="FFFFFF"/>
            </w14:solidFill>
          </w14:textFill>
        </w:rPr>
      </w:pPr>
    </w:p>
    <w:tbl>
      <w:tblPr>
        <w:tblW w:w="94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800"/>
      </w:tblGrid>
      <w:tr>
        <w:tblPrEx>
          <w:shd w:val="clear" w:color="auto" w:fill="4f81bd"/>
        </w:tblPrEx>
        <w:trPr>
          <w:trHeight w:val="236" w:hRule="atLeast"/>
          <w:tblHeader/>
        </w:trPr>
        <w:tc>
          <w:tcPr>
            <w:tcW w:type="dxa" w:w="2600"/>
            <w:tcBorders>
              <w:top w:val="single" w:color="35746d" w:sz="4" w:space="0" w:shadow="0" w:frame="0"/>
              <w:left w:val="single" w:color="35746d" w:sz="4" w:space="0" w:shadow="0" w:frame="0"/>
              <w:bottom w:val="single" w:color="35746d" w:sz="4" w:space="0" w:shadow="0" w:frame="0"/>
              <w:right w:val="single" w:color="000000" w:sz="4" w:space="0" w:shadow="0" w:frame="0"/>
            </w:tcBorders>
            <w:shd w:val="clear" w:color="auto" w:fill="45756e"/>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it-IT"/>
                <w14:textFill>
                  <w14:solidFill>
                    <w14:srgbClr w14:val="FFFFFF"/>
                  </w14:solidFill>
                </w14:textFill>
              </w:rPr>
              <w:t>Term</w:t>
            </w:r>
          </w:p>
        </w:tc>
        <w:tc>
          <w:tcPr>
            <w:tcW w:type="dxa" w:w="6800"/>
            <w:tcBorders>
              <w:top w:val="single" w:color="35746d" w:sz="4" w:space="0" w:shadow="0" w:frame="0"/>
              <w:left w:val="single" w:color="000000" w:sz="4" w:space="0" w:shadow="0" w:frame="0"/>
              <w:bottom w:val="single" w:color="35746d" w:sz="4" w:space="0" w:shadow="0" w:frame="0"/>
              <w:right w:val="single" w:color="35746d"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Plain-language meaning</w:t>
            </w:r>
          </w:p>
        </w:tc>
      </w:tr>
      <w:tr>
        <w:tblPrEx>
          <w:shd w:val="clear" w:color="auto" w:fill="ced7e7"/>
        </w:tblPrEx>
        <w:trPr>
          <w:trHeight w:val="236" w:hRule="atLeast"/>
        </w:trPr>
        <w:tc>
          <w:tcPr>
            <w:tcW w:type="dxa" w:w="2600"/>
            <w:tcBorders>
              <w:top w:val="single" w:color="35746d"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Bounding box</w:t>
            </w:r>
          </w:p>
        </w:tc>
        <w:tc>
          <w:tcPr>
            <w:tcW w:type="dxa" w:w="6800"/>
            <w:tcBorders>
              <w:top w:val="single" w:color="35746d"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A rectangular box drawn around an object in an image, indicating where it is.</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it-IT"/>
              </w:rPr>
              <w:t>Dataset</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The set of data (here, images + annotations) used to train and test the model.</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s-ES_tradnl"/>
              </w:rPr>
              <w:t>Epoch</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One complete pass of the model through all the training images.</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s-ES_tradnl"/>
              </w:rPr>
              <w:t>False Negative (FN)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When a real helipad exists in the image, but the model fails to detect it.</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de-DE"/>
              </w:rPr>
              <w:t>False Positive (FP)</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When the model detects a helipad where none actually exists.</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Generalization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The model's ability to perform well on new images it has never seen during training.</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IoU (Intersection over Union)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A measure of how much the model's predicted box overlaps with the object's real box.</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mAP (mean Average Precision)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A single score summarizing overall detection quality across several overlap thresholds.</w:t>
            </w:r>
          </w:p>
        </w:tc>
      </w:tr>
      <w:tr>
        <w:tblPrEx>
          <w:shd w:val="clear" w:color="auto" w:fill="ced7e7"/>
        </w:tblPrEx>
        <w:trPr>
          <w:trHeight w:val="55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s-ES_tradnl"/>
              </w:rPr>
              <w:t>Overfitting</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 xml:space="preserve">When the model </w:t>
            </w:r>
            <w:r>
              <w:rPr>
                <w:rFonts w:ascii="Arial Unicode MS" w:hAnsi="Arial Unicode MS" w:hint="default"/>
                <w:sz w:val="20"/>
                <w:szCs w:val="20"/>
                <w:shd w:val="nil" w:color="auto" w:fill="auto"/>
                <w:rtl w:val="1"/>
                <w:lang w:val="ar-SA" w:bidi="ar-SA"/>
              </w:rPr>
              <w:t>“</w:t>
            </w:r>
            <w:r>
              <w:rPr>
                <w:sz w:val="20"/>
                <w:szCs w:val="20"/>
                <w:shd w:val="nil" w:color="auto" w:fill="auto"/>
                <w:rtl w:val="0"/>
                <w:lang w:val="en-US"/>
              </w:rPr>
              <w:t>memorizes</w:t>
            </w:r>
            <w:r>
              <w:rPr>
                <w:sz w:val="20"/>
                <w:szCs w:val="20"/>
                <w:shd w:val="nil" w:color="auto" w:fill="auto"/>
                <w:rtl w:val="0"/>
                <w:lang w:val="es-ES_tradnl"/>
              </w:rPr>
              <w:t xml:space="preserve">” </w:t>
            </w:r>
            <w:r>
              <w:rPr>
                <w:sz w:val="20"/>
                <w:szCs w:val="20"/>
                <w:shd w:val="nil" w:color="auto" w:fill="auto"/>
                <w:rtl w:val="0"/>
                <w:lang w:val="en-US"/>
              </w:rPr>
              <w:t>the training examples instead of learning the general pattern, performing poorly on new data.</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it-IT"/>
              </w:rPr>
              <w:t>Precision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Of all the detections made, how many were correct.</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Recall</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Of all the real objects that exist, how many the model managed to find.</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s-ES_tradnl"/>
              </w:rPr>
              <w:t>Tile</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A standardized square piece of a map/satellite image, used to assemble larger mosaics.</w:t>
            </w:r>
          </w:p>
        </w:tc>
      </w:tr>
      <w:tr>
        <w:tblPrEx>
          <w:shd w:val="clear" w:color="auto" w:fill="ced7e7"/>
        </w:tblPrEx>
        <w:trPr>
          <w:trHeight w:val="29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s-ES_tradnl"/>
              </w:rPr>
              <w:t>YOLO</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rFonts w:ascii="Arial Unicode MS" w:hAnsi="Arial Unicode MS" w:hint="default"/>
                <w:sz w:val="20"/>
                <w:szCs w:val="20"/>
                <w:shd w:val="nil" w:color="auto" w:fill="auto"/>
                <w:rtl w:val="1"/>
                <w:lang w:val="ar-SA" w:bidi="ar-SA"/>
              </w:rPr>
              <w:t>“</w:t>
            </w:r>
            <w:r>
              <w:rPr>
                <w:sz w:val="20"/>
                <w:szCs w:val="20"/>
                <w:shd w:val="nil" w:color="auto" w:fill="auto"/>
                <w:rtl w:val="0"/>
                <w:lang w:val="en-US"/>
              </w:rPr>
              <w:t xml:space="preserve">You Only Look Once” — a family of AI models for real-time object detection.</w:t>
            </w:r>
          </w:p>
        </w:tc>
      </w:tr>
    </w:tbl>
    <w:p>
      <w:pPr>
        <w:pStyle w:val="Body A"/>
        <w:widowControl w:val="0"/>
        <w:spacing w:after="200"/>
        <w:ind w:left="108" w:hanging="108"/>
        <w:rPr>
          <w:outline w:val="0"/>
          <w:color w:val="ffffff"/>
          <w:u w:color="ffffff"/>
          <w14:textFill>
            <w14:solidFill>
              <w14:srgbClr w14:val="FFFFFF"/>
            </w14:solidFill>
          </w14:textFill>
        </w:rPr>
      </w:pPr>
    </w:p>
    <w:p>
      <w:pPr>
        <w:pStyle w:val="Body A"/>
        <w:widowControl w:val="0"/>
        <w:spacing w:after="200"/>
      </w:pPr>
    </w:p>
    <w:p>
      <w:pPr>
        <w:pStyle w:val="Body A"/>
        <w:widowControl w:val="0"/>
        <w:spacing w:after="200"/>
        <w:jc w:val="center"/>
        <w:rPr>
          <w:outline w:val="0"/>
          <w:color w:val="a7a7a7"/>
          <w:u w:color="a7a7a7"/>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r>
        <w:rPr>
          <w:i w:val="1"/>
          <w:iCs w:val="1"/>
          <w:outline w:val="0"/>
          <w:color w:val="a7a7a7"/>
          <w:sz w:val="20"/>
          <w:szCs w:val="20"/>
          <w:u w:color="64748b"/>
          <w:rtl w:val="0"/>
          <w:lang w:val="en-US"/>
          <w14:textFill>
            <w14:solidFill>
              <w14:srgbClr w14:val="A7A7A7"/>
            </w14:solidFill>
          </w14:textFill>
        </w:rPr>
        <w:t>Helipo</w:t>
      </w:r>
      <w:r>
        <w:rPr>
          <w:i w:val="1"/>
          <w:iCs w:val="1"/>
          <w:outline w:val="0"/>
          <w:color w:val="a7a7a7"/>
          <w:sz w:val="20"/>
          <w:szCs w:val="20"/>
          <w:u w:color="64748b"/>
          <w:rtl w:val="0"/>
          <w:lang w:val="pt-PT"/>
          <w14:textFill>
            <w14:solidFill>
              <w14:srgbClr w14:val="A7A7A7"/>
            </w14:solidFill>
          </w14:textFill>
        </w:rPr>
        <w:t>d</w:t>
      </w:r>
      <w:r>
        <w:rPr>
          <w:i w:val="1"/>
          <w:iCs w:val="1"/>
          <w:outline w:val="0"/>
          <w:color w:val="a7a7a7"/>
          <w:sz w:val="20"/>
          <w:szCs w:val="20"/>
          <w:u w:color="64748b"/>
          <w:rtl w:val="0"/>
          <w:lang w:val="en-US"/>
          <w14:textFill>
            <w14:solidFill>
              <w14:srgbClr w14:val="A7A7A7"/>
            </w14:solidFill>
          </w14:textFill>
        </w:rPr>
        <w:t xml:space="preserve"> Detector · PUC-SP · Machine Learning / Computer Vision </w:t>
      </w: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List Paragraph"/>
        <w:pBdr>
          <w:top w:val="nil"/>
          <w:left w:val="nil"/>
          <w:bottom w:val="single" w:color="34736c" w:sz="8" w:space="6" w:shadow="0" w:frame="0"/>
          <w:right w:val="nil"/>
        </w:pBdr>
        <w:spacing w:after="100"/>
        <w:rPr>
          <w:rFonts w:ascii="Calibri" w:cs="Calibri" w:hAnsi="Calibri" w:eastAsia="Calibri"/>
          <w:i w:val="1"/>
          <w:iCs w:val="1"/>
          <w:sz w:val="20"/>
          <w:szCs w:val="20"/>
          <w:u w:color="63738b"/>
        </w:rPr>
      </w:pPr>
      <w:r>
        <w:rPr>
          <w:rFonts w:ascii="Calibri" w:hAnsi="Calibri"/>
          <w:b w:val="1"/>
          <w:bCs w:val="1"/>
          <w:outline w:val="0"/>
          <w:color w:val="ff2500"/>
          <w:sz w:val="32"/>
          <w:szCs w:val="32"/>
          <w:u w:color="ff2500"/>
          <w:rtl w:val="0"/>
          <w14:textFill>
            <w14:solidFill>
              <w14:srgbClr w14:val="FF2500"/>
            </w14:solidFill>
          </w14:textFill>
        </w:rPr>
        <w:t xml:space="preserve">16. </w:t>
      </w:r>
      <w:r>
        <w:rPr>
          <w:rFonts w:ascii="Calibri" w:hAnsi="Calibri"/>
          <w:b w:val="1"/>
          <w:bCs w:val="1"/>
          <w:outline w:val="0"/>
          <w:color w:val="ffffff"/>
          <w:sz w:val="32"/>
          <w:szCs w:val="32"/>
          <w:u w:color="1d398a"/>
          <w:rtl w:val="0"/>
          <w:lang w:val="pt-PT"/>
          <w14:textFill>
            <w14:solidFill>
              <w14:srgbClr w14:val="FFFFFF"/>
            </w14:solidFill>
          </w14:textFill>
        </w:rPr>
        <w:t>Extra layer - Live Helicopter Traffic (Beta)</w:t>
      </w: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In addition to the central satellite detection pipeline, the dashboard includes an experimental layer, added from course feedback: a sub-tab within "Map" that shows real positions of aircraft in flight near S</w:t>
      </w:r>
      <w:r>
        <w:rPr>
          <w:rFonts w:ascii="Calibri" w:hAnsi="Calibri" w:hint="default"/>
          <w:outline w:val="0"/>
          <w:color w:val="ffffff"/>
          <w:sz w:val="22"/>
          <w:szCs w:val="22"/>
          <w:rtl w:val="0"/>
          <w:lang w:val="pt-PT"/>
          <w14:textOutline>
            <w14:noFill/>
          </w14:textOutline>
          <w14:textFill>
            <w14:solidFill>
              <w14:srgbClr w14:val="FFFFFF"/>
            </w14:solidFill>
          </w14:textFill>
        </w:rPr>
        <w:t>ã</w:t>
      </w:r>
      <w:r>
        <w:rPr>
          <w:rFonts w:ascii="Calibri" w:hAnsi="Calibri"/>
          <w:outline w:val="0"/>
          <w:color w:val="ffffff"/>
          <w:sz w:val="22"/>
          <w:szCs w:val="22"/>
          <w:rtl w:val="0"/>
          <w:lang w:val="pt-PT"/>
          <w14:textOutline>
            <w14:noFill/>
          </w14:textOutline>
          <w14:textFill>
            <w14:solidFill>
              <w14:srgbClr w14:val="FFFFFF"/>
            </w14:solidFill>
          </w14:textFill>
        </w:rPr>
        <w:t>o Paulo, obtained live from a public source of ADS-B data (adsb.fi).</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In simple language: in addition to "where the roofs have a helipad" (what YOLO does), this extra layer shows "which aircraft are flying now" - a completely different type of data, coming from a public radar, not from satellite image.</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This layer is labeled as Beta permanently and deliberately - it is not a temporary warning to be removed later. It depends on a third-party feed and a best-effort classification heuristic, not the model or dataset of this project, and therefore follows a different reliability pattern from the rest of the dashboard.</w:t>
      </w:r>
    </w:p>
    <w:p>
      <w:pPr>
        <w:pStyle w:val="Default"/>
        <w:suppressAutoHyphens w:val="1"/>
        <w:bidi w:val="0"/>
        <w:spacing w:before="0" w:after="240" w:line="240" w:lineRule="auto"/>
        <w:ind w:left="0" w:right="0" w:firstLine="0"/>
        <w:jc w:val="left"/>
        <w:rPr>
          <w:rFonts w:ascii="Times Roman" w:cs="Times Roman" w:hAnsi="Times Roman" w:eastAsia="Times Roman"/>
          <w:b w:val="1"/>
          <w:bCs w:val="1"/>
          <w:outline w:val="0"/>
          <w:color w:val="ffffff"/>
          <w:sz w:val="26"/>
          <w:szCs w:val="26"/>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Times Roman" w:cs="Times Roman" w:hAnsi="Times Roman" w:eastAsia="Times Roman"/>
          <w:b w:val="1"/>
          <w:bCs w:val="1"/>
          <w:outline w:val="0"/>
          <w:color w:val="ffffff"/>
          <w:sz w:val="26"/>
          <w:szCs w:val="26"/>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Times Roman" w:cs="Times Roman" w:hAnsi="Times Roman" w:eastAsia="Times Roman"/>
          <w:b w:val="1"/>
          <w:bCs w:val="1"/>
          <w:outline w:val="0"/>
          <w:color w:val="34736c"/>
          <w:sz w:val="26"/>
          <w:szCs w:val="26"/>
          <w:rtl w:val="0"/>
          <w14:textOutline>
            <w14:noFill/>
          </w14:textOutline>
          <w14:textFill>
            <w14:solidFill>
              <w14:srgbClr w14:val="35736D"/>
            </w14:solidFill>
          </w14:textFill>
        </w:rPr>
      </w:pPr>
      <w:r>
        <w:rPr>
          <w:rFonts w:ascii="Times Roman" w:hAnsi="Times Roman"/>
          <w:b w:val="1"/>
          <w:bCs w:val="1"/>
          <w:outline w:val="0"/>
          <w:color w:val="34736c"/>
          <w:sz w:val="26"/>
          <w:szCs w:val="26"/>
          <w:rtl w:val="0"/>
          <w14:textOutline>
            <w14:noFill/>
          </w14:textOutline>
          <w14:textFill>
            <w14:solidFill>
              <w14:srgbClr w14:val="35736D"/>
            </w14:solidFill>
          </w14:textFill>
        </w:rPr>
        <w:t xml:space="preserve">16.1 </w:t>
      </w:r>
      <w:r>
        <w:rPr>
          <w:rFonts w:ascii="Times Roman" w:hAnsi="Times Roman"/>
          <w:b w:val="1"/>
          <w:bCs w:val="1"/>
          <w:outline w:val="0"/>
          <w:color w:val="34736c"/>
          <w:sz w:val="26"/>
          <w:szCs w:val="26"/>
          <w:rtl w:val="0"/>
          <w:lang w:val="pt-PT"/>
          <w14:textOutline>
            <w14:noFill/>
          </w14:textOutline>
          <w14:textFill>
            <w14:solidFill>
              <w14:srgbClr w14:val="35736D"/>
            </w14:solidFill>
          </w14:textFill>
        </w:rPr>
        <w:t>Where does the data come from, and why</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The first source tested was the OpenSky Network (free, no API key required). The public endpoint (/states/all) worked normally from a home connection, but had TCP connection timeout from every cloud host tested - both Streamlit Community Cloud and Hugging Face Spaces failed identically. This is consistent with a common practice of voluntary ADS-B networks: blocking datacenter/cloud IP bands as an anti-abuse measure.</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Two other free sources were evaluated and discarded in the same investigation: api.airplanes.live (retrevered 403 on all endpoints, today requires key) and api.adsb.lol (always returned an empty list of aircraft). The adopted source, adsb.fi, continued to serve real data without requiring a key. The confirmation that it worked from cloud hosting came from inspecting the open-source Osiris project (github.com/simplifaisoul/osiris, MIT license) - an OSINT dashboard not related to this project, which consumes exactly this same endpoint from a Next.js application hosted on Vercel, and which had independently faced and solved the same two problems described above (OpenSky cloud lock and the empty category field).</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 xml:space="preserve">An additional gain from adsb.fi over OpenSky: it reports an actual aircraft type code (field t, e.g.: "R44", "EC35", "S76") for most contacts, instead of the OpenSky category field - which the Osiris investigation measured as empty in about 96% of aircraft, even when explicitly requested. The very approach of classification by type code, including the list of codes used (HELICOPTER_TYPE_CODES, in apps/streamlit_app/app.py), has been adapted from the equivalent logic of Osiris </w:t>
      </w:r>
      <w:r>
        <w:rPr>
          <w:rFonts w:ascii="Calibri" w:hAnsi="Calibri" w:hint="default"/>
          <w:outline w:val="0"/>
          <w:color w:val="ffffff"/>
          <w:sz w:val="22"/>
          <w:szCs w:val="22"/>
          <w:rtl w:val="0"/>
          <w:lang w:val="pt-PT"/>
          <w14:textOutline>
            <w14:noFill/>
          </w14:textOutline>
          <w14:textFill>
            <w14:solidFill>
              <w14:srgbClr w14:val="FFFFFF"/>
            </w14:solidFill>
          </w14:textFill>
        </w:rPr>
        <w:t xml:space="preserve">— </w:t>
      </w:r>
      <w:r>
        <w:rPr>
          <w:rFonts w:ascii="Calibri" w:hAnsi="Calibri"/>
          <w:outline w:val="0"/>
          <w:color w:val="ffffff"/>
          <w:sz w:val="22"/>
          <w:szCs w:val="22"/>
          <w:rtl w:val="0"/>
          <w:lang w:val="pt-PT"/>
          <w14:textOutline>
            <w14:noFill/>
          </w14:textOutline>
          <w14:textFill>
            <w14:solidFill>
              <w14:srgbClr w14:val="FFFFFF"/>
            </w14:solidFill>
          </w14:textFill>
        </w:rPr>
        <w:t>credit registered here, in README (sections "Image and Text Sources" and "Live Air Traffic Layer Scope") and as a comment on the source code (fetch_live_helicopter_flights()), for the same reason that this report documents the errors itself with transparency: a technical solution that came from outside deserves to be credited, not just absorbed. Airline callsign prefix deletion heuristics is still active, but only as a reserve, for contacts that do not report any type code.</w:t>
      </w:r>
    </w:p>
    <w:p>
      <w:pPr>
        <w:pStyle w:val="Default"/>
        <w:suppressAutoHyphens w:val="1"/>
        <w:bidi w:val="0"/>
        <w:spacing w:before="0" w:after="240" w:line="240" w:lineRule="auto"/>
        <w:ind w:left="0" w:right="0" w:firstLine="0"/>
        <w:jc w:val="left"/>
        <w:rPr>
          <w:rFonts w:ascii="Calibri" w:cs="Calibri" w:hAnsi="Calibri" w:eastAsia="Calibri"/>
          <w:b w:val="1"/>
          <w:bCs w:val="1"/>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lang w:val="pt-PT"/>
          <w14:textOutline>
            <w14:noFill/>
          </w14:textOutline>
          <w14:textFill>
            <w14:solidFill>
              <w14:srgbClr w14:val="35736D"/>
            </w14:solidFill>
          </w14:textFill>
        </w:rPr>
        <w:t>16.2 Como a identifica</w:t>
      </w:r>
      <w:r>
        <w:rPr>
          <w:rFonts w:ascii="Calibri" w:hAnsi="Calibri" w:hint="default"/>
          <w:b w:val="1"/>
          <w:bCs w:val="1"/>
          <w:outline w:val="0"/>
          <w:color w:val="34736c"/>
          <w:sz w:val="26"/>
          <w:szCs w:val="26"/>
          <w:rtl w:val="0"/>
          <w:lang w:val="pt-PT"/>
          <w14:textOutline>
            <w14:noFill/>
          </w14:textOutline>
          <w14:textFill>
            <w14:solidFill>
              <w14:srgbClr w14:val="35736D"/>
            </w14:solidFill>
          </w14:textFill>
        </w:rPr>
        <w:t>çã</w:t>
      </w:r>
      <w:r>
        <w:rPr>
          <w:rFonts w:ascii="Calibri" w:hAnsi="Calibri"/>
          <w:b w:val="1"/>
          <w:bCs w:val="1"/>
          <w:outline w:val="0"/>
          <w:color w:val="34736c"/>
          <w:sz w:val="26"/>
          <w:szCs w:val="26"/>
          <w:rtl w:val="0"/>
          <w:lang w:val="pt-PT"/>
          <w14:textOutline>
            <w14:noFill/>
          </w14:textOutline>
          <w14:textFill>
            <w14:solidFill>
              <w14:srgbClr w14:val="35736D"/>
            </w14:solidFill>
          </w14:textFill>
        </w:rPr>
        <w:t>o de helic</w:t>
      </w:r>
      <w:r>
        <w:rPr>
          <w:rFonts w:ascii="Calibri" w:hAnsi="Calibri" w:hint="default"/>
          <w:b w:val="1"/>
          <w:bCs w:val="1"/>
          <w:outline w:val="0"/>
          <w:color w:val="34736c"/>
          <w:sz w:val="26"/>
          <w:szCs w:val="26"/>
          <w:rtl w:val="0"/>
          <w:lang w:val="es-ES_tradnl"/>
          <w14:textOutline>
            <w14:noFill/>
          </w14:textOutline>
          <w14:textFill>
            <w14:solidFill>
              <w14:srgbClr w14:val="35736D"/>
            </w14:solidFill>
          </w14:textFill>
        </w:rPr>
        <w:t>ó</w:t>
      </w:r>
      <w:r>
        <w:rPr>
          <w:rFonts w:ascii="Calibri" w:hAnsi="Calibri"/>
          <w:b w:val="1"/>
          <w:bCs w:val="1"/>
          <w:outline w:val="0"/>
          <w:color w:val="34736c"/>
          <w:sz w:val="26"/>
          <w:szCs w:val="26"/>
          <w:rtl w:val="0"/>
          <w:lang w:val="pt-PT"/>
          <w14:textOutline>
            <w14:noFill/>
          </w14:textOutline>
          <w14:textFill>
            <w14:solidFill>
              <w14:srgbClr w14:val="35736D"/>
            </w14:solidFill>
          </w14:textFill>
        </w:rPr>
        <w:t>ptero funciona (e seus limites)</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Most contacts report a real aircraft type code, compared to a list of ICAO codes of plausible civil/executive/rescue helicopters over S</w:t>
      </w:r>
      <w:r>
        <w:rPr>
          <w:rFonts w:ascii="Calibri" w:hAnsi="Calibri" w:hint="default"/>
          <w:outline w:val="0"/>
          <w:color w:val="ffffff"/>
          <w:sz w:val="22"/>
          <w:szCs w:val="22"/>
          <w:rtl w:val="0"/>
          <w:lang w:val="pt-PT"/>
          <w14:textOutline>
            <w14:noFill/>
          </w14:textOutline>
          <w14:textFill>
            <w14:solidFill>
              <w14:srgbClr w14:val="FFFFFF"/>
            </w14:solidFill>
          </w14:textFill>
        </w:rPr>
        <w:t>ã</w:t>
      </w:r>
      <w:r>
        <w:rPr>
          <w:rFonts w:ascii="Calibri" w:hAnsi="Calibri"/>
          <w:outline w:val="0"/>
          <w:color w:val="ffffff"/>
          <w:sz w:val="22"/>
          <w:szCs w:val="22"/>
          <w:rtl w:val="0"/>
          <w:lang w:val="pt-PT"/>
          <w14:textOutline>
            <w14:noFill/>
          </w14:textOutline>
          <w14:textFill>
            <w14:solidFill>
              <w14:srgbClr w14:val="FFFFFF"/>
            </w14:solidFill>
          </w14:textFill>
        </w:rPr>
        <w:t>o Paulo - when there is correspondence, the aircraft is marked as confirmed. For contacts without a type code, the layer resorts to a callsign deletion heuristic: any callsign that begins with a known commercial airline prefix is discarded; everything else is kept as an unconfirmed candidate, which may include small planes, air taxi or executive jets, not just helicopters.</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The coverage is also partial by nature: the feed only sees aircraft within the range of a voluntary ADS-B receiver and that are actually broadcasting at the moment. An empty map or with few points means "nothing detected by this feed now", never "no helicopter flying". The flight trails displayed are built locally, in the browser session, point by point, from the moments when the dashboard was open - it is not the complete route history of the aircraft.</w:t>
      </w:r>
    </w:p>
    <w:p>
      <w:pPr>
        <w:pStyle w:val="Default"/>
        <w:suppressAutoHyphens w:val="1"/>
        <w:bidi w:val="0"/>
        <w:spacing w:before="0" w:after="240" w:line="240" w:lineRule="auto"/>
        <w:ind w:left="0" w:right="0" w:firstLine="0"/>
        <w:jc w:val="left"/>
        <w:rPr>
          <w:rFonts w:ascii="Calibri" w:cs="Calibri" w:hAnsi="Calibri" w:eastAsia="Calibri"/>
          <w:b w:val="1"/>
          <w:bCs w:val="1"/>
          <w:outline w:val="0"/>
          <w:color w:val="34736c"/>
          <w:sz w:val="26"/>
          <w:szCs w:val="26"/>
          <w:rtl w:val="0"/>
          <w14:textOutline>
            <w14:noFill/>
          </w14:textOutline>
          <w14:textFill>
            <w14:solidFill>
              <w14:srgbClr w14:val="35736D"/>
            </w14:solidFill>
          </w14:textFill>
        </w:rPr>
      </w:pP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lang w:val="pt-PT"/>
          <w14:textOutline>
            <w14:noFill/>
          </w14:textOutline>
          <w14:textFill>
            <w14:solidFill>
              <w14:srgbClr w14:val="35736D"/>
            </w14:solidFill>
          </w14:textFill>
        </w:rPr>
        <w:t>16.3 Um incidente de deploy identificado e corrigido</w:t>
      </w:r>
    </w:p>
    <w:p>
      <w:pPr>
        <w:pStyle w:val="Default"/>
        <w:suppressAutoHyphens w:val="1"/>
        <w:bidi w:val="0"/>
        <w:spacing w:before="0" w:after="240" w:line="240" w:lineRule="auto"/>
        <w:ind w:left="0" w:right="0" w:firstLine="0"/>
        <w:jc w:val="left"/>
        <w:rPr>
          <w:rFonts w:ascii="Calibri" w:cs="Calibri" w:hAnsi="Calibri" w:eastAsia="Calibri"/>
          <w:i w:val="1"/>
          <w:iCs w:val="1"/>
          <w:outline w:val="0"/>
          <w:color w:val="ffffff"/>
          <w:sz w:val="22"/>
          <w:szCs w:val="22"/>
          <w:rtl w:val="0"/>
          <w14:textOutline>
            <w14:noFill/>
          </w14:textOutline>
          <w14:textFill>
            <w14:solidFill>
              <w14:srgbClr w14:val="FFFFFF"/>
            </w14:solidFill>
          </w14:textFill>
        </w:rPr>
      </w:pPr>
      <w:r>
        <w:rPr>
          <w:rFonts w:ascii="Calibri" w:hAnsi="Calibri"/>
          <w:i w:val="1"/>
          <w:iCs w:val="1"/>
          <w:outline w:val="0"/>
          <w:color w:val="ffffff"/>
          <w:sz w:val="22"/>
          <w:szCs w:val="22"/>
          <w:rtl w:val="0"/>
          <w:lang w:val="pt-PT"/>
          <w14:textOutline>
            <w14:noFill/>
          </w14:textOutline>
          <w14:textFill>
            <w14:solidFill>
              <w14:srgbClr w14:val="FFFFFF"/>
            </w14:solidFill>
          </w14:textFill>
        </w:rPr>
        <w:t>During the publication of this layer on Streamlit Cloud, the deploy broke with a build failure associated with Python 3.14 - the default version automatically detected by the platform for this repository. The fix was to add a runtime.txt file explicitly fixing the version of Python used in production, eliminating ambiguity about which interpreter Streamlit Cloud should provision.</w:t>
      </w:r>
    </w:p>
    <w:p>
      <w:pPr>
        <w:pStyle w:val="Default"/>
        <w:suppressAutoHyphens w:val="1"/>
        <w:bidi w:val="0"/>
        <w:spacing w:before="0" w:after="240" w:line="240" w:lineRule="auto"/>
        <w:ind w:left="0" w:right="0" w:firstLine="0"/>
        <w:jc w:val="left"/>
        <w:rPr>
          <w:rFonts w:ascii="Calibri" w:cs="Calibri" w:hAnsi="Calibri" w:eastAsia="Calibri"/>
          <w:i w:val="1"/>
          <w:iCs w:val="1"/>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i w:val="0"/>
          <w:iCs w:val="0"/>
          <w:outline w:val="0"/>
          <w:color w:val="ffffff"/>
          <w:sz w:val="22"/>
          <w:szCs w:val="22"/>
          <w:rtl w:val="0"/>
          <w14:textOutline>
            <w14:noFill/>
          </w14:textOutline>
          <w14:textFill>
            <w14:solidFill>
              <w14:srgbClr w14:val="FFFFFF"/>
            </w14:solidFill>
          </w14:textFill>
        </w:rPr>
      </w:pPr>
      <w:r>
        <w:rPr>
          <w:rFonts w:ascii="Calibri" w:hAnsi="Calibri"/>
          <w:i w:val="1"/>
          <w:iCs w:val="1"/>
          <w:outline w:val="0"/>
          <w:color w:val="ffffff"/>
          <w:sz w:val="22"/>
          <w:szCs w:val="22"/>
          <w:rtl w:val="0"/>
          <w:lang w:val="pt-PT"/>
          <w14:textOutline>
            <w14:noFill/>
          </w14:textOutline>
          <w14:textFill>
            <w14:solidFill>
              <w14:srgbClr w14:val="FFFFFF"/>
            </w14:solidFill>
          </w14:textFill>
        </w:rPr>
        <w:t>In simple language: the code worked in the local development environment, but the cloud tried to run everything in a newer version of Python and still not fully compatible with the project dependencies. Fixing the version to a configuration file solved this - the same type of reproducibility discipline documented in this report for other actual incidents (Section 7.1, on the incorrect allocation of dataset between exp2/exp3; Section 13.1, about the exposed Roboflow API key).</w:t>
      </w:r>
    </w:p>
    <w:p>
      <w:pPr>
        <w:pStyle w:val="Default"/>
        <w:suppressAutoHyphens w:val="1"/>
        <w:bidi w:val="0"/>
        <w:spacing w:before="0" w:after="240" w:line="240" w:lineRule="auto"/>
        <w:ind w:left="0" w:right="0" w:firstLine="0"/>
        <w:jc w:val="left"/>
        <w:rPr>
          <w:rFonts w:ascii="Calibri" w:cs="Calibri" w:hAnsi="Calibri" w:eastAsia="Calibri"/>
          <w:b w:val="1"/>
          <w:bCs w:val="1"/>
          <w:outline w:val="0"/>
          <w:color w:val="34736c"/>
          <w:sz w:val="26"/>
          <w:szCs w:val="26"/>
          <w:rtl w:val="0"/>
          <w14:textOutline>
            <w14:noFill/>
          </w14:textOutline>
          <w14:textFill>
            <w14:solidFill>
              <w14:srgbClr w14:val="35736D"/>
            </w14:solidFill>
          </w14:textFill>
        </w:rPr>
      </w:pP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14:textOutline>
            <w14:noFill/>
          </w14:textOutline>
          <w14:textFill>
            <w14:solidFill>
              <w14:srgbClr w14:val="35736D"/>
            </w14:solidFill>
          </w14:textFill>
        </w:rPr>
        <w:t xml:space="preserve">16.4 </w:t>
      </w:r>
      <w:r>
        <w:rPr>
          <w:rFonts w:ascii="Calibri" w:hAnsi="Calibri"/>
          <w:b w:val="1"/>
          <w:bCs w:val="1"/>
          <w:outline w:val="0"/>
          <w:color w:val="34736c"/>
          <w:sz w:val="26"/>
          <w:szCs w:val="26"/>
          <w:rtl w:val="0"/>
          <w:lang w:val="pt-PT"/>
          <w14:textOutline>
            <w14:noFill/>
          </w14:textOutline>
          <w14:textFill>
            <w14:solidFill>
              <w14:srgbClr w14:val="35736D"/>
            </w14:solidFill>
          </w14:textFill>
        </w:rPr>
        <w:t>Presentation reformulation (UX)</w:t>
      </w:r>
    </w:p>
    <w:p>
      <w:pPr>
        <w:pStyle w:val="Default"/>
        <w:numPr>
          <w:ilvl w:val="0"/>
          <w:numId w:val="7"/>
        </w:numPr>
        <w:suppressAutoHyphens w:val="1"/>
        <w:bidi w:val="0"/>
        <w:spacing w:before="0" w:line="240" w:lineRule="auto"/>
        <w:ind w:right="0"/>
        <w:jc w:val="left"/>
        <w:rPr>
          <w:rFonts w:ascii="Calibri" w:hAnsi="Calibri"/>
          <w:outline w:val="0"/>
          <w:color w:val="ffffff"/>
          <w:sz w:val="22"/>
          <w:szCs w:val="22"/>
          <w:rtl w:val="0"/>
          <w:lang w:val="pt-PT"/>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After the functionality was in production, the presentation was reviewed to avoid two communication problems with the lay user:</w:t>
      </w:r>
    </w:p>
    <w:p>
      <w:pPr>
        <w:pStyle w:val="Default"/>
        <w:suppressAutoHyphens w:val="1"/>
        <w:bidi w:val="0"/>
        <w:spacing w:before="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p>
    <w:p>
      <w:pPr>
        <w:pStyle w:val="Default"/>
        <w:numPr>
          <w:ilvl w:val="0"/>
          <w:numId w:val="7"/>
        </w:numPr>
        <w:suppressAutoHyphens w:val="1"/>
        <w:bidi w:val="0"/>
        <w:spacing w:before="0" w:line="240" w:lineRule="auto"/>
        <w:ind w:right="0"/>
        <w:jc w:val="left"/>
        <w:rPr>
          <w:rFonts w:ascii="Calibri" w:hAnsi="Calibri"/>
          <w:outline w:val="0"/>
          <w:color w:val="ffffff"/>
          <w:sz w:val="22"/>
          <w:szCs w:val="22"/>
          <w:rtl w:val="0"/>
          <w:lang w:val="pt-PT"/>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The layer was mixed, as a fourth layer option, within the same Folium map of helipad detection - which could incorrectly suggest that live helicopter traffic was part of the same computer vision pipeline. It was moved to its own sub-tab, with its own map, visually dissociated from the central result of the project.</w:t>
      </w:r>
    </w:p>
    <w:p>
      <w:pPr>
        <w:pStyle w:val="Default"/>
        <w:suppressAutoHyphens w:val="1"/>
        <w:bidi w:val="0"/>
        <w:spacing w:before="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p>
    <w:p>
      <w:pPr>
        <w:pStyle w:val="Default"/>
        <w:numPr>
          <w:ilvl w:val="0"/>
          <w:numId w:val="7"/>
        </w:numPr>
        <w:suppressAutoHyphens w:val="1"/>
        <w:bidi w:val="0"/>
        <w:spacing w:before="0" w:line="240" w:lineRule="auto"/>
        <w:ind w:right="0"/>
        <w:jc w:val="left"/>
        <w:rPr>
          <w:rFonts w:ascii="Calibri" w:hAnsi="Calibri"/>
          <w:outline w:val="0"/>
          <w:color w:val="ffffff"/>
          <w:sz w:val="22"/>
          <w:szCs w:val="22"/>
          <w:rtl w:val="0"/>
          <w:lang w:val="pt-PT"/>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The full technical notice was displayed with st.warning() - a visual component with a yellow/olive background, which a person without context tends to interpret as "something went wrong" instead of "this has known limitations". The complete technical text is now inside an expandable panel, with only a short and neutral sentence visible by default; a simple visual caption was also added (solid helicopter icon for "confirmed" vs. seal icon "?" For "unconfirmed"), reducing text dependence to convey the difference between the two levels of confidence.</w:t>
      </w:r>
    </w:p>
    <w:p>
      <w:pPr>
        <w:pStyle w:val="Default"/>
        <w:suppressAutoHyphens w:val="1"/>
        <w:bidi w:val="0"/>
        <w:spacing w:before="0" w:after="240" w:line="240" w:lineRule="auto"/>
        <w:ind w:left="0" w:right="0" w:firstLine="0"/>
        <w:jc w:val="left"/>
        <w:rPr>
          <w:rFonts w:ascii="Calibri" w:cs="Calibri" w:hAnsi="Calibri" w:eastAsia="Calibri"/>
          <w:b w:val="1"/>
          <w:bCs w:val="1"/>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14:textOutline>
            <w14:noFill/>
          </w14:textOutline>
          <w14:textFill>
            <w14:solidFill>
              <w14:srgbClr w14:val="35736D"/>
            </w14:solidFill>
          </w14:textFill>
        </w:rPr>
        <w:t xml:space="preserve">16.5 </w:t>
      </w:r>
      <w:r>
        <w:rPr>
          <w:rFonts w:ascii="Calibri" w:hAnsi="Calibri"/>
          <w:b w:val="1"/>
          <w:bCs w:val="1"/>
          <w:outline w:val="0"/>
          <w:color w:val="34736c"/>
          <w:sz w:val="26"/>
          <w:szCs w:val="26"/>
          <w:rtl w:val="0"/>
          <w:lang w:val="pt-PT"/>
          <w14:textOutline>
            <w14:noFill/>
          </w14:textOutline>
          <w14:textFill>
            <w14:solidFill>
              <w14:srgbClr w14:val="35736D"/>
            </w14:solidFill>
          </w14:textFill>
        </w:rPr>
        <w:t>Note of responsibility</w:t>
      </w:r>
    </w:p>
    <w:p>
      <w:pPr>
        <w:pStyle w:val="Default"/>
        <w:suppressAutoHyphens w:val="1"/>
        <w:bidi w:val="0"/>
        <w:spacing w:before="0" w:after="240" w:line="240" w:lineRule="auto"/>
        <w:ind w:left="0" w:right="0" w:firstLine="0"/>
        <w:jc w:val="left"/>
        <w:rPr>
          <w:rtl w:val="0"/>
        </w:rPr>
      </w:pPr>
      <w:r>
        <w:rPr>
          <w:rFonts w:ascii="Calibri" w:hAnsi="Calibri"/>
          <w:outline w:val="0"/>
          <w:color w:val="ffffff"/>
          <w:sz w:val="22"/>
          <w:szCs w:val="22"/>
          <w:rtl w:val="0"/>
          <w:lang w:val="pt-PT"/>
          <w14:textOutline>
            <w14:noFill/>
          </w14:textOutline>
          <w14:textFill>
            <w14:solidFill>
              <w14:srgbClr w14:val="FFFFFF"/>
            </w14:solidFill>
          </w14:textFill>
        </w:rPr>
        <w:t>As in the rest of the project, a position displayed on this layer - confirmed or not - is third-party live telemetry, subject to the coverage and classification limitations described above. It is not a detection of the YOLO model of this project, it does not correspond to any helipad coordinate of the dataset, and should not be interpreted as operational, legal, security or aeronautical validation of any helipad detected in the other sections of this report.</w:t>
      </w:r>
    </w:p>
    <w:p>
      <w:pPr>
        <w:pStyle w:val="List Paragraph"/>
        <w:pBdr>
          <w:top w:val="nil"/>
          <w:left w:val="nil"/>
          <w:bottom w:val="single" w:color="34736c" w:sz="8" w:space="6" w:shadow="0" w:frame="0"/>
          <w:right w:val="nil"/>
        </w:pBdr>
        <w:spacing w:after="100"/>
        <w:rPr>
          <w:rFonts w:ascii="Calibri" w:cs="Calibri" w:hAnsi="Calibri" w:eastAsia="Calibri"/>
          <w:i w:val="1"/>
          <w:iCs w:val="1"/>
          <w:sz w:val="20"/>
          <w:szCs w:val="20"/>
          <w:u w:color="63738b"/>
        </w:rPr>
      </w:pPr>
      <w:r>
        <w:rPr>
          <w:rFonts w:ascii="Calibri" w:hAnsi="Calibri"/>
          <w:b w:val="1"/>
          <w:bCs w:val="1"/>
          <w:outline w:val="0"/>
          <w:color w:val="ff2500"/>
          <w:sz w:val="32"/>
          <w:szCs w:val="32"/>
          <w:u w:color="ff2500"/>
          <w:rtl w:val="0"/>
          <w14:textFill>
            <w14:solidFill>
              <w14:srgbClr w14:val="FF2500"/>
            </w14:solidFill>
          </w14:textFill>
        </w:rPr>
        <w:t xml:space="preserve">17. </w:t>
      </w:r>
      <w:r>
        <w:rPr>
          <w:rFonts w:ascii="Calibri" w:hAnsi="Calibri"/>
          <w:b w:val="1"/>
          <w:bCs w:val="1"/>
          <w:outline w:val="0"/>
          <w:color w:val="ffffff"/>
          <w:sz w:val="32"/>
          <w:szCs w:val="32"/>
          <w:u w:color="1d398a"/>
          <w:rtl w:val="0"/>
          <w14:textFill>
            <w14:solidFill>
              <w14:srgbClr w14:val="FFFFFF"/>
            </w14:solidFill>
          </w14:textFill>
        </w:rPr>
        <w:t xml:space="preserve">Research continuation — TIDD pre-project</w:t>
      </w:r>
    </w:p>
    <w:p>
      <w:pPr>
        <w:pStyle w:val="Default"/>
        <w:suppressAutoHyphens w:val="1"/>
        <w:bidi w:val="0"/>
        <w:spacing w:before="0" w:after="240" w:line="240" w:lineRule="auto"/>
        <w:ind w:left="0" w:right="0" w:firstLine="0"/>
        <w:jc w:val="left"/>
        <w:rPr>
          <w:rtl w:val="0"/>
        </w:rPr>
      </w:pPr>
      <w:r>
        <w:rPr>
          <w:rFonts w:ascii="Calibri" w:hAnsi="Calibri"/>
          <w:outline w:val="0"/>
          <w:color w:val="ffffff"/>
          <w:sz w:val="22"/>
          <w:szCs w:val="22"/>
          <w:rtl w:val="0"/>
          <w14:textOutline>
            <w14:noFill/>
          </w14:textOutline>
          <w14:textFill>
            <w14:solidFill>
              <w14:srgbClr w14:val="FFFFFF"/>
            </w14:solidFill>
          </w14:textFill>
        </w:rPr>
        <w:t xml:space="preserve">This project is also the case study of a research pre-proposal (PUC-SP / TIDD): how to evaluate visual detectors without ground truth. Four experiments with nearly identical validation scores (mAP@50 between 0.993 and 0.994) produced very different detection rates (9.64% to 21.00%) on the same field imagery from ten regions of Greater São Paulo. Validation metrics alone, therefore, do not describe how a detector behaves in a real, unannotated region — which is exactly the gap the pre-proposal addresses.</w:t>
      </w: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14:textOutline>
            <w14:noFill/>
          </w14:textOutline>
          <w14:textFill>
            <w14:solidFill>
              <w14:srgbClr w14:val="35736D"/>
            </w14:solidFill>
          </w14:textFill>
        </w:rPr>
        <w:t xml:space="preserve">17.1 </w:t>
      </w:r>
      <w:r>
        <w:rPr>
          <w:rFonts w:ascii="Calibri" w:hAnsi="Calibri"/>
          <w:b w:val="1"/>
          <w:bCs w:val="1"/>
          <w:outline w:val="0"/>
          <w:color w:val="34736c"/>
          <w:sz w:val="26"/>
          <w:szCs w:val="26"/>
          <w:rtl w:val="0"/>
          <w14:textOutline>
            <w14:noFill/>
          </w14:textOutline>
          <w14:textFill>
            <w14:solidFill>
              <w14:srgbClr w14:val="35736D"/>
            </w14:solidFill>
          </w14:textFill>
        </w:rPr>
        <w:t xml:space="preserve">The lens: semiotics of the image</w:t>
      </w:r>
    </w:p>
    <w:p>
      <w:pPr>
        <w:pStyle w:val="Default"/>
        <w:suppressAutoHyphens w:val="1"/>
        <w:bidi w:val="0"/>
        <w:spacing w:before="0" w:after="240" w:line="240" w:lineRule="auto"/>
        <w:ind w:left="0" w:right="0" w:firstLine="0"/>
        <w:jc w:val="left"/>
        <w:rPr>
          <w:rtl w:val="0"/>
        </w:rPr>
      </w:pPr>
      <w:r>
        <w:rPr>
          <w:rFonts w:ascii="Calibri" w:hAnsi="Calibri"/>
          <w:outline w:val="0"/>
          <w:color w:val="ffffff"/>
          <w:sz w:val="22"/>
          <w:szCs w:val="22"/>
          <w:rtl w:val="0"/>
          <w14:textOutline>
            <w14:noFill/>
          </w14:textOutline>
          <w14:textFill>
            <w14:solidFill>
              <w14:srgbClr w14:val="FFFFFF"/>
            </w14:solidFill>
          </w14:textFill>
        </w:rPr>
        <w:t xml:space="preserve">In simple language: seeing is not recording a fact, it is interpreting a sign. A satellite image is a representation produced by a sensor, on a given date and at a given resolution, and a detection is a visual inference about that representation — not a confirmation of what exists on the ground. This reading draws on the semiotics of the image (see, for example, Santaella and Nöth, "Imagem: cognição, semiótica, mídia", cited in the pre-proposal).</w:t>
      </w: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14:textOutline>
            <w14:noFill/>
          </w14:textOutline>
          <w14:textFill>
            <w14:solidFill>
              <w14:srgbClr w14:val="35736D"/>
            </w14:solidFill>
          </w14:textFill>
        </w:rPr>
        <w:t xml:space="preserve">17.2 </w:t>
      </w:r>
      <w:r>
        <w:rPr>
          <w:rFonts w:ascii="Calibri" w:hAnsi="Calibri"/>
          <w:b w:val="1"/>
          <w:bCs w:val="1"/>
          <w:outline w:val="0"/>
          <w:color w:val="34736c"/>
          <w:sz w:val="26"/>
          <w:szCs w:val="26"/>
          <w:rtl w:val="0"/>
          <w14:textOutline>
            <w14:noFill/>
          </w14:textOutline>
          <w14:textFill>
            <w14:solidFill>
              <w14:srgbClr w14:val="35736D"/>
            </w14:solidFill>
          </w14:textFill>
        </w:rPr>
        <w:t xml:space="preserve">How to read this report in that light</w:t>
      </w:r>
    </w:p>
    <w:p>
      <w:pPr>
        <w:pStyle w:val="Default"/>
        <w:suppressAutoHyphens w:val="1"/>
        <w:bidi w:val="0"/>
        <w:spacing w:before="0" w:after="240" w:line="240" w:lineRule="auto"/>
        <w:ind w:left="0" w:right="0" w:firstLine="0"/>
        <w:jc w:val="left"/>
        <w:rPr>
          <w:rtl w:val="0"/>
        </w:rPr>
      </w:pPr>
      <w:r>
        <w:rPr>
          <w:rFonts w:ascii="Calibri" w:hAnsi="Calibri"/>
          <w:outline w:val="0"/>
          <w:color w:val="ffffff"/>
          <w:sz w:val="22"/>
          <w:szCs w:val="22"/>
          <w:rtl w:val="0"/>
          <w14:textOutline>
            <w14:noFill/>
          </w14:textOutline>
          <w14:textFill>
            <w14:solidFill>
              <w14:srgbClr w14:val="FFFFFF"/>
            </w14:solidFill>
          </w14:textFill>
        </w:rPr>
        <w:t xml:space="preserve">Every detection described here is treated as a candidate for human review. Human labels, in turn, are treated as acts of interpretation, not as an answer key. The planned research stage is a data-lineage audit (which data version, split, configuration and tool versions produced each result) and a sampled human review of detections.</w:t>
      </w: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14:textOutline>
            <w14:noFill/>
          </w14:textOutline>
          <w14:textFill>
            <w14:solidFill>
              <w14:srgbClr w14:val="35736D"/>
            </w14:solidFill>
          </w14:textFill>
        </w:rPr>
        <w:t xml:space="preserve">17.3 </w:t>
      </w:r>
      <w:r>
        <w:rPr>
          <w:rFonts w:ascii="Calibri" w:hAnsi="Calibri"/>
          <w:b w:val="1"/>
          <w:bCs w:val="1"/>
          <w:outline w:val="0"/>
          <w:color w:val="34736c"/>
          <w:sz w:val="26"/>
          <w:szCs w:val="26"/>
          <w:rtl w:val="0"/>
          <w14:textOutline>
            <w14:noFill/>
          </w14:textOutline>
          <w14:textFill>
            <w14:solidFill>
              <w14:srgbClr w14:val="35736D"/>
            </w14:solidFill>
          </w14:textFill>
        </w:rPr>
        <w:t xml:space="preserve">Where to read the pre-project</w:t>
      </w:r>
    </w:p>
    <w:p>
      <w:pPr>
        <w:pStyle w:val="Default"/>
        <w:suppressAutoHyphens w:val="1"/>
        <w:bidi w:val="0"/>
        <w:spacing w:before="0" w:after="240" w:line="240" w:lineRule="auto"/>
        <w:ind w:left="0" w:right="0" w:firstLine="0"/>
        <w:jc w:val="left"/>
        <w:rPr>
          <w:rtl w:val="0"/>
        </w:rPr>
      </w:pPr>
      <w:r>
        <w:rPr>
          <w:rFonts w:ascii="Calibri" w:hAnsi="Calibri"/>
          <w:outline w:val="0"/>
          <w:color w:val="ffffff"/>
          <w:sz w:val="22"/>
          <w:szCs w:val="22"/>
          <w:rtl w:val="0"/>
          <w14:textOutline>
            <w14:noFill/>
          </w14:textOutline>
          <w14:textFill>
            <w14:solidFill>
              <w14:srgbClr w14:val="FFFFFF"/>
            </w14:solidFill>
          </w14:textFill>
        </w:rPr>
        <w:t xml:space="preserve">Both versions are in the project repository, under TIDD-PhD-Application-Documents/pre-project_TIDD/pre-project_updated/pre-project_updated_pdf/: the Portuguese file "fabiana-campaner_pre-projeto_avaliacao-detectores-visuais-sem-verdade-de-campo_ATUALIZADO.pdf" and the English file "fabiana-campaner_research-proposal_evaluating-visual-detectors-without-ground-truth_UPDATED.pdf". The README links to both.</w:t>
      </w: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14:textOutline>
            <w14:noFill/>
          </w14:textOutline>
          <w14:textFill>
            <w14:solidFill>
              <w14:srgbClr w14:val="35736D"/>
            </w14:solidFill>
          </w14:textFill>
        </w:rPr>
        <w:t xml:space="preserve">17.4 </w:t>
      </w:r>
      <w:r>
        <w:rPr>
          <w:rFonts w:ascii="Calibri" w:hAnsi="Calibri"/>
          <w:b w:val="1"/>
          <w:bCs w:val="1"/>
          <w:outline w:val="0"/>
          <w:color w:val="34736c"/>
          <w:sz w:val="26"/>
          <w:szCs w:val="26"/>
          <w:rtl w:val="0"/>
          <w14:textOutline>
            <w14:noFill/>
          </w14:textOutline>
          <w14:textFill>
            <w14:solidFill>
              <w14:srgbClr w14:val="35736D"/>
            </w14:solidFill>
          </w14:textFill>
        </w:rPr>
        <w:t xml:space="preserve">Note of responsibility</w:t>
      </w:r>
    </w:p>
    <w:p>
      <w:pPr>
        <w:pStyle w:val="Default"/>
        <w:suppressAutoHyphens w:val="1"/>
        <w:bidi w:val="0"/>
        <w:spacing w:before="0" w:after="240" w:line="240" w:lineRule="auto"/>
        <w:ind w:left="0" w:right="0" w:firstLine="0"/>
        <w:jc w:val="left"/>
        <w:rPr>
          <w:rtl w:val="0"/>
        </w:rPr>
      </w:pPr>
      <w:r>
        <w:rPr>
          <w:rFonts w:ascii="Calibri" w:hAnsi="Calibri"/>
          <w:outline w:val="0"/>
          <w:color w:val="ffffff"/>
          <w:sz w:val="22"/>
          <w:szCs w:val="22"/>
          <w:rtl w:val="0"/>
          <w14:textOutline>
            <w14:noFill/>
          </w14:textOutline>
          <w14:textFill>
            <w14:solidFill>
              <w14:srgbClr w14:val="FFFFFF"/>
            </w14:solidFill>
          </w14:textFill>
        </w:rPr>
        <w:t xml:space="preserve">Automated image-based visual detection, subject to errors and not equivalent to operational, legal, safety or aeronautical validation.</w:t>
      </w:r>
    </w:p>
    <w:sectPr>
      <w:headerReference w:type="default" r:id="rId18"/>
      <w:headerReference w:type="first" r:id="rId19"/>
      <w:footerReference w:type="default" r:id="rId20"/>
      <w:footerReference w:type="first" r:id="rId21"/>
      <w:pgSz w:w="11900" w:h="16840" w:orient="portrait"/>
      <w:pgMar w:top="1300" w:right="1300" w:bottom="1300" w:left="1300"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jc w:val="center"/>
    </w:pPr>
    <w:r>
      <w:rPr>
        <w:outline w:val="0"/>
        <w:color w:val="64748b"/>
        <w:sz w:val="16"/>
        <w:szCs w:val="16"/>
        <w:u w:color="64748b"/>
        <w:rtl w:val="0"/>
        <w:lang w:val="da-DK"/>
        <w14:textFill>
          <w14:solidFill>
            <w14:srgbClr w14:val="64748B"/>
          </w14:solidFill>
        </w14:textFill>
      </w:rPr>
      <w:t xml:space="preserve">Page </w:t>
    </w:r>
    <w:r>
      <w:rPr>
        <w:outline w:val="0"/>
        <w:color w:val="64748b"/>
        <w:sz w:val="16"/>
        <w:szCs w:val="16"/>
        <w:u w:color="64748b"/>
        <w:lang w:val="es-ES_tradnl"/>
        <w14:textFill>
          <w14:solidFill>
            <w14:srgbClr w14:val="64748B"/>
          </w14:solidFill>
        </w14:textFill>
      </w:rPr>
      <w:fldChar w:fldCharType="begin" w:fldLock="0"/>
    </w:r>
    <w:r>
      <w:rPr>
        <w:outline w:val="0"/>
        <w:color w:val="64748b"/>
        <w:sz w:val="16"/>
        <w:szCs w:val="16"/>
        <w:u w:color="64748b"/>
        <w:lang w:val="es-ES_tradnl"/>
        <w14:textFill>
          <w14:solidFill>
            <w14:srgbClr w14:val="64748B"/>
          </w14:solidFill>
        </w14:textFill>
      </w:rPr>
      <w:instrText xml:space="preserve"> PAGE </w:instrText>
    </w:r>
    <w:r>
      <w:rPr>
        <w:outline w:val="0"/>
        <w:color w:val="64748b"/>
        <w:sz w:val="16"/>
        <w:szCs w:val="16"/>
        <w:u w:color="64748b"/>
        <w:lang w:val="es-ES_tradnl"/>
        <w14:textFill>
          <w14:solidFill>
            <w14:srgbClr w14:val="64748B"/>
          </w14:solidFill>
        </w14:textFill>
      </w:rPr>
      <w:fldChar w:fldCharType="separate" w:fldLock="0"/>
    </w:r>
    <w:r>
      <w:rPr>
        <w:outline w:val="0"/>
        <w:color w:val="64748b"/>
        <w:sz w:val="16"/>
        <w:szCs w:val="16"/>
        <w:u w:color="64748b"/>
        <w:lang w:val="es-ES_tradnl"/>
        <w14:textFill>
          <w14:solidFill>
            <w14:srgbClr w14:val="64748B"/>
          </w14:solidFill>
        </w14:textFill>
      </w:rPr>
    </w:r>
    <w:r>
      <w:rPr>
        <w:outline w:val="0"/>
        <w:color w:val="64748b"/>
        <w:sz w:val="16"/>
        <w:szCs w:val="16"/>
        <w:u w:color="64748b"/>
        <w:lang w:val="es-ES_tradnl"/>
        <w14:textFill>
          <w14:solidFill>
            <w14:srgbClr w14:val="64748B"/>
          </w14:solidFill>
        </w14:textFill>
      </w:rPr>
      <w:fldChar w:fldCharType="end" w:fldLock="0"/>
    </w:r>
    <w:r>
      <w:rPr>
        <w:outline w:val="0"/>
        <w:color w:val="64748b"/>
        <w:sz w:val="16"/>
        <w:szCs w:val="16"/>
        <w:u w:color="64748b"/>
        <w:rtl w:val="0"/>
        <w:lang w:val="en-US"/>
        <w14:textFill>
          <w14:solidFill>
            <w14:srgbClr w14:val="64748B"/>
          </w14:solidFill>
        </w14:textFill>
      </w:rPr>
      <w:t xml:space="preserve"> of </w:t>
    </w:r>
    <w:r>
      <w:rPr>
        <w:outline w:val="0"/>
        <w:color w:val="64748b"/>
        <w:sz w:val="16"/>
        <w:szCs w:val="16"/>
        <w:u w:color="64748b"/>
        <w:lang w:val="es-ES_tradnl"/>
        <w14:textFill>
          <w14:solidFill>
            <w14:srgbClr w14:val="64748B"/>
          </w14:solidFill>
        </w14:textFill>
      </w:rPr>
      <w:fldChar w:fldCharType="begin" w:fldLock="0"/>
    </w:r>
    <w:r>
      <w:rPr>
        <w:outline w:val="0"/>
        <w:color w:val="64748b"/>
        <w:sz w:val="16"/>
        <w:szCs w:val="16"/>
        <w:u w:color="64748b"/>
        <w:lang w:val="es-ES_tradnl"/>
        <w14:textFill>
          <w14:solidFill>
            <w14:srgbClr w14:val="64748B"/>
          </w14:solidFill>
        </w14:textFill>
      </w:rPr>
      <w:instrText xml:space="preserve"> NUMPAGES </w:instrText>
    </w:r>
    <w:r>
      <w:rPr>
        <w:outline w:val="0"/>
        <w:color w:val="64748b"/>
        <w:sz w:val="16"/>
        <w:szCs w:val="16"/>
        <w:u w:color="64748b"/>
        <w:lang w:val="es-ES_tradnl"/>
        <w14:textFill>
          <w14:solidFill>
            <w14:srgbClr w14:val="64748B"/>
          </w14:solidFill>
        </w14:textFill>
      </w:rPr>
      <w:fldChar w:fldCharType="separate" w:fldLock="0"/>
    </w:r>
    <w:r>
      <w:rPr>
        <w:outline w:val="0"/>
        <w:color w:val="64748b"/>
        <w:sz w:val="16"/>
        <w:szCs w:val="16"/>
        <w:u w:color="64748b"/>
        <w:lang w:val="es-ES_tradnl"/>
        <w14:textFill>
          <w14:solidFill>
            <w14:srgbClr w14:val="64748B"/>
          </w14:solidFill>
        </w14:textFill>
      </w:rPr>
    </w:r>
    <w:r>
      <w:rPr>
        <w:outline w:val="0"/>
        <w:color w:val="64748b"/>
        <w:sz w:val="16"/>
        <w:szCs w:val="16"/>
        <w:u w:color="64748b"/>
        <w:lang w:val="es-ES_tradnl"/>
        <w14:textFill>
          <w14:solidFill>
            <w14:srgbClr w14:val="64748B"/>
          </w14:solidFill>
        </w14:textFil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280"/>
        <w:tab w:val="clear" w:pos="9360"/>
      </w:tabs>
      <w:jc w:val="right"/>
    </w:pPr>
    <w: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jc w:val="right"/>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000000"/>
                      </a:solidFill>
                      <a:ln w="12700" cap="flat">
                        <a:noFill/>
                        <a:miter lim="400000"/>
                      </a:ln>
                      <a:effectLst/>
                    </wps:spPr>
                    <wps:bodyPr/>
                  </wps:wsp>
                </a:graphicData>
              </a:graphic>
            </wp:anchor>
          </w:drawing>
        </mc:Choice>
        <mc:Fallback>
          <w:pict>
            <v:roundrect id="_x0000_s1026"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outline w:val="0"/>
        <w:color w:val="64748b"/>
        <w:sz w:val="16"/>
        <w:szCs w:val="16"/>
        <w:u w:color="64748b"/>
        <w:rtl w:val="0"/>
        <w:lang w:val="es-ES_tradnl"/>
        <w14:textFill>
          <w14:solidFill>
            <w14:srgbClr w14:val="64748B"/>
          </w14:solidFill>
        </w14:textFill>
      </w:rPr>
      <w:t xml:space="preserve">Helipad Detector </w:t>
    </w:r>
    <w:r>
      <w:rPr>
        <w:outline w:val="0"/>
        <w:color w:val="64748b"/>
        <w:sz w:val="16"/>
        <w:szCs w:val="16"/>
        <w:u w:color="64748b"/>
        <w:rtl w:val="0"/>
        <w:lang w:val="en-US"/>
        <w14:textFill>
          <w14:solidFill>
            <w14:srgbClr w14:val="64748B"/>
          </w14:solidFill>
        </w14:textFill>
      </w:rPr>
      <w:t xml:space="preserve">— </w:t>
    </w:r>
    <w:r>
      <w:rPr>
        <w:outline w:val="0"/>
        <w:color w:val="64748b"/>
        <w:sz w:val="16"/>
        <w:szCs w:val="16"/>
        <w:u w:color="64748b"/>
        <w:rtl w:val="0"/>
        <w:lang w:val="en-US"/>
        <w14:textFill>
          <w14:solidFill>
            <w14:srgbClr w14:val="64748B"/>
          </w14:solidFill>
        </w14:textFill>
      </w:rPr>
      <w:t>Complete Report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280"/>
        <w:tab w:val="clear" w:pos="9360"/>
      </w:tabs>
      <w:jc w:val="right"/>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000000"/>
                      </a:solidFill>
                      <a:ln w="12700" cap="flat">
                        <a:noFill/>
                        <a:miter lim="400000"/>
                      </a:ln>
                      <a:effectLst/>
                    </wps:spPr>
                    <wps:bodyPr/>
                  </wps:wsp>
                </a:graphicData>
              </a:graphic>
            </wp:anchor>
          </w:drawing>
        </mc:Choice>
        <mc:Fallback>
          <w:pict>
            <v:roundrect id="_x0000_s1027"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tab/>
      <w:tab/>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7"/>
  </w:abstractNum>
  <w:abstractNum w:abstractNumId="3">
    <w:multiLevelType w:val="hybridMultilevel"/>
    <w:styleLink w:val="Imported Style 7"/>
    <w:lvl w:ilvl="0">
      <w:start w:val="1"/>
      <w:numFmt w:val="bullet"/>
      <w:suff w:val="tab"/>
      <w:lvlText w:val="•"/>
      <w:lvlJc w:val="left"/>
      <w:pPr>
        <w:ind w:left="525"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25"/>
        </w:tabs>
        <w:ind w:left="1403"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25"/>
        </w:tabs>
        <w:ind w:left="2286"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25"/>
        </w:tabs>
        <w:ind w:left="3169"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25"/>
        </w:tabs>
        <w:ind w:left="4052"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25"/>
        </w:tabs>
        <w:ind w:left="4935"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25"/>
        </w:tabs>
        <w:ind w:left="5818"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25"/>
        </w:tabs>
        <w:ind w:left="6701"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25"/>
        </w:tabs>
        <w:ind w:left="7584"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5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num>
  <w:num w:numId="4">
    <w:abstractNumId w:val="3"/>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s-ES_tradnl"/>
      <w14:textOutline w14:w="12700" w14:cap="flat">
        <w14:noFill/>
        <w14:miter w14:lim="400000"/>
      </w14:textOutline>
      <w14:textFill>
        <w14:solidFill>
          <w14:srgbClr w14:val="000000"/>
        </w14:solidFill>
      </w14:textFill>
    </w:r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Heading">
    <w:name w:val="Heading"/>
    <w:next w:val="Body A"/>
    <w:pPr>
      <w:keepNext w:val="0"/>
      <w:keepLines w:val="0"/>
      <w:pageBreakBefore w:val="0"/>
      <w:widowControl w:val="1"/>
      <w:pBdr>
        <w:top w:val="nil"/>
        <w:left w:val="nil"/>
        <w:bottom w:val="single" w:color="0f766e" w:sz="8" w:space="0" w:shadow="0" w:frame="0"/>
        <w:right w:val="nil"/>
      </w:pBdr>
      <w:shd w:val="clear" w:color="auto" w:fill="auto"/>
      <w:suppressAutoHyphens w:val="0"/>
      <w:bidi w:val="0"/>
      <w:spacing w:before="240" w:after="20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1e3a8a"/>
      <w:spacing w:val="0"/>
      <w:kern w:val="0"/>
      <w:position w:val="0"/>
      <w:sz w:val="32"/>
      <w:szCs w:val="32"/>
      <w:u w:val="none" w:color="1e3a8a"/>
      <w:shd w:val="nil" w:color="auto" w:fill="auto"/>
      <w:vertAlign w:val="baseline"/>
      <w:lang w:val="en-US"/>
      <w14:textOutline w14:w="12700" w14:cap="flat">
        <w14:noFill/>
        <w14:miter w14:lim="400000"/>
      </w14:textOutline>
      <w14:textFill>
        <w14:solidFill>
          <w14:srgbClr w14:val="1E3A8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Calibri" w:cs="Calibri" w:hAnsi="Calibri" w:eastAsia="Calibri"/>
      <w:b w:val="1"/>
      <w:bCs w:val="1"/>
      <w:i w:val="1"/>
      <w:iCs w:val="1"/>
      <w:caps w:val="0"/>
      <w:smallCaps w:val="0"/>
      <w:strike w:val="0"/>
      <w:dstrike w:val="0"/>
      <w:outline w:val="0"/>
      <w:color w:val="1e3a8a"/>
      <w:spacing w:val="0"/>
      <w:kern w:val="0"/>
      <w:position w:val="0"/>
      <w:sz w:val="23"/>
      <w:szCs w:val="23"/>
      <w:u w:val="none" w:color="1e3a8a"/>
      <w:shd w:val="nil" w:color="auto" w:fill="auto"/>
      <w:vertAlign w:val="baseline"/>
      <w14:textOutline w14:w="12700" w14:cap="flat">
        <w14:noFill/>
        <w14:miter w14:lim="400000"/>
      </w14:textOutline>
      <w14:textFill>
        <w14:solidFill>
          <w14:srgbClr w14:val="1E3A8A"/>
        </w14:solidFill>
      </w14:textFill>
    </w:rPr>
  </w:style>
  <w:style w:type="paragraph" w:styleId="Heading 2">
    <w:name w:val="Heading 2"/>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f766e"/>
      <w:spacing w:val="0"/>
      <w:kern w:val="0"/>
      <w:position w:val="0"/>
      <w:sz w:val="26"/>
      <w:szCs w:val="26"/>
      <w:u w:val="none" w:color="0f766e"/>
      <w:shd w:val="nil" w:color="auto" w:fill="auto"/>
      <w:vertAlign w:val="baseline"/>
      <w:lang w:val="en-US"/>
      <w14:textOutline w14:w="12700" w14:cap="flat">
        <w14:noFill/>
        <w14:miter w14:lim="400000"/>
      </w14:textOutline>
      <w14:textFill>
        <w14:solidFill>
          <w14:srgbClr w14:val="0F766E"/>
        </w14:solidFill>
      </w14:textFill>
    </w:rPr>
  </w:style>
  <w:style w:type="numbering" w:styleId="Imported Style 7">
    <w:name w:val="Imported Style 7"/>
    <w:pPr>
      <w:numPr>
        <w:numId w:val="4"/>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Outline w14:w="12700" w14:cap="flat">
        <w14:noFill/>
        <w14:miter w14:lim="400000"/>
      </w14:textOutline>
      <w14:textFill>
        <w14:solidFill>
          <w14:srgbClr w14:val="000000"/>
        </w14:solidFill>
      </w14:textFill>
    </w:rPr>
  </w:style>
  <w:style w:type="numbering" w:styleId="Bullets">
    <w:name w:val="Bullets"/>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jpeg"/><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numbering" Target="numbering.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