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5A403C" w:rsidRDefault="007B3932" w14:paraId="672A6659" w14:textId="77777777">
      <w:pPr>
        <w:spacing w:before="900" w:after="500"/>
        <w:jc w:val="center"/>
      </w:pPr>
      <w:r>
        <w:rPr>
          <w:noProof/>
        </w:rPr>
        <w:drawing>
          <wp:inline distT="0" distB="0" distL="0" distR="0" wp14:anchorId="061CFF59" wp14:editId="07777777">
            <wp:extent cx="1047750" cy="1552575"/>
            <wp:effectExtent l="0" t="0" r="0" b="0"/>
            <wp:docPr id="1" name="brasao" descr="Coat of arms of PUC-SP" title="Brasão PU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552575"/>
                    </a:xfrm>
                    <a:prstGeom prst="rect">
                      <a:avLst/>
                    </a:prstGeom>
                  </pic:spPr>
                </pic:pic>
              </a:graphicData>
            </a:graphic>
          </wp:inline>
        </w:drawing>
      </w:r>
    </w:p>
    <w:p w:rsidR="005A403C" w:rsidRDefault="7D4DF4EB" w14:paraId="36DC0491" w14:textId="77777777">
      <w:pPr>
        <w:spacing w:after="80"/>
        <w:jc w:val="center"/>
      </w:pPr>
      <w:r w:rsidRPr="7D4DF4EB">
        <w:rPr>
          <w:b/>
          <w:bCs/>
          <w:sz w:val="22"/>
          <w:szCs w:val="22"/>
        </w:rPr>
        <w:t>Pontifical Catholic University of São Paulo</w:t>
      </w:r>
    </w:p>
    <w:p w:rsidR="005A403C" w:rsidRDefault="7D4DF4EB" w14:paraId="76FCC922" w14:textId="77777777">
      <w:pPr>
        <w:spacing w:after="80"/>
        <w:jc w:val="center"/>
      </w:pPr>
      <w:r w:rsidRPr="7D4DF4EB">
        <w:rPr>
          <w:sz w:val="22"/>
          <w:szCs w:val="22"/>
        </w:rPr>
        <w:t>Postgraduate Studies Program in</w:t>
      </w:r>
    </w:p>
    <w:p w:rsidR="005A403C" w:rsidRDefault="7D4DF4EB" w14:paraId="7D315130" w14:textId="77777777">
      <w:pPr>
        <w:spacing w:after="80"/>
        <w:jc w:val="center"/>
      </w:pPr>
      <w:r w:rsidRPr="7D4DF4EB">
        <w:rPr>
          <w:sz w:val="22"/>
          <w:szCs w:val="22"/>
        </w:rPr>
        <w:t>Intelligence and Digital Design Technologies (TIDD)</w:t>
      </w:r>
    </w:p>
    <w:p w:rsidR="005A403C" w:rsidRDefault="2EDD162D" w14:paraId="724CD998" w14:textId="77777777">
      <w:pPr>
        <w:spacing w:after="900"/>
        <w:jc w:val="center"/>
      </w:pPr>
      <w:r w:rsidRPr="44F66A2B">
        <w:rPr>
          <w:b/>
          <w:bCs/>
          <w:sz w:val="22"/>
          <w:szCs w:val="22"/>
          <w:lang w:val="en-US"/>
        </w:rPr>
        <w:t>Fabiana Rotella Campaner</w:t>
      </w:r>
    </w:p>
    <w:p w:rsidR="005A403C" w:rsidP="5D57695B" w:rsidRDefault="65264420" w14:paraId="2417C752" w14:textId="77777777">
      <w:pPr>
        <w:spacing w:before="600" w:after="120"/>
        <w:jc w:val="center"/>
        <w:rPr>
          <w:b/>
          <w:bCs/>
          <w:color w:val="auto"/>
          <w:sz w:val="44"/>
          <w:szCs w:val="44"/>
          <w:lang w:val="en-US"/>
        </w:rPr>
      </w:pPr>
      <w:r w:rsidRPr="5D57695B">
        <w:rPr>
          <w:b/>
          <w:bCs/>
          <w:color w:val="auto"/>
          <w:sz w:val="44"/>
          <w:szCs w:val="44"/>
        </w:rPr>
        <w:t>Evaluation of Visual Detectors Without Field Truth</w:t>
      </w:r>
    </w:p>
    <w:p w:rsidR="005A403C" w:rsidRDefault="7D4DF4EB" w14:paraId="5C0ECEF0" w14:textId="77777777">
      <w:pPr>
        <w:spacing w:after="1100"/>
        <w:jc w:val="center"/>
      </w:pPr>
      <w:r w:rsidRPr="7D4DF4EB">
        <w:rPr>
          <w:sz w:val="26"/>
          <w:szCs w:val="26"/>
        </w:rPr>
        <w:t>Data lineage and human review in helipad detection in satellite images of São Paulo</w:t>
      </w:r>
    </w:p>
    <w:p w:rsidR="005A403C" w:rsidRDefault="7D4DF4EB" w14:paraId="1077CE9B" w14:textId="77777777">
      <w:pPr>
        <w:spacing w:after="80"/>
        <w:jc w:val="center"/>
      </w:pPr>
      <w:r w:rsidRPr="7D4DF4EB">
        <w:rPr>
          <w:sz w:val="22"/>
          <w:szCs w:val="22"/>
        </w:rPr>
        <w:t>Pre-research project</w:t>
      </w:r>
    </w:p>
    <w:p w:rsidR="005A403C" w:rsidRDefault="7D4DF4EB" w14:paraId="18A51245" w14:textId="77777777">
      <w:pPr>
        <w:spacing w:after="80"/>
        <w:jc w:val="center"/>
      </w:pPr>
      <w:r w:rsidRPr="7D4DF4EB">
        <w:rPr>
          <w:sz w:val="22"/>
          <w:szCs w:val="22"/>
        </w:rPr>
        <w:t>Selection Process 1st/2027, Master's / Doctorate</w:t>
      </w:r>
    </w:p>
    <w:p w:rsidR="005A403C" w:rsidRDefault="7D4DF4EB" w14:paraId="6CF1BC11" w14:textId="77777777">
      <w:pPr>
        <w:spacing w:after="1100"/>
        <w:jc w:val="center"/>
      </w:pPr>
      <w:r w:rsidRPr="7D4DF4EB">
        <w:rPr>
          <w:sz w:val="22"/>
          <w:szCs w:val="22"/>
        </w:rPr>
        <w:t>Pre-project prepared under the guidance of Prof. Dr. David de Oliveira Lemes</w:t>
      </w:r>
    </w:p>
    <w:p w:rsidR="005A403C" w:rsidRDefault="007B3932" w14:paraId="322C8C86" w14:textId="77777777">
      <w:pPr>
        <w:spacing w:after="80"/>
        <w:jc w:val="center"/>
      </w:pPr>
      <w:r>
        <w:rPr>
          <w:sz w:val="22"/>
          <w:szCs w:val="22"/>
        </w:rPr>
        <w:t>São Paulo</w:t>
      </w:r>
    </w:p>
    <w:p w:rsidR="005A403C" w:rsidRDefault="007B3932" w14:paraId="4B169B85" w14:textId="77777777">
      <w:pPr>
        <w:spacing w:after="80"/>
        <w:jc w:val="center"/>
      </w:pPr>
      <w:r>
        <w:rPr>
          <w:sz w:val="22"/>
          <w:szCs w:val="22"/>
        </w:rPr>
        <w:t>2026</w:t>
      </w:r>
    </w:p>
    <w:p w:rsidR="005A403C" w:rsidP="44F66A2B" w:rsidRDefault="2EDD162D" w14:paraId="2D32F493" w14:textId="77777777">
      <w:pPr>
        <w:pageBreakBefore/>
        <w:spacing w:after="240"/>
        <w:rPr>
          <w:b/>
          <w:bCs/>
          <w:color w:val="auto"/>
          <w:sz w:val="28"/>
          <w:szCs w:val="28"/>
        </w:rPr>
      </w:pPr>
      <w:r w:rsidRPr="44F66A2B">
        <w:rPr>
          <w:b/>
          <w:bCs/>
          <w:color w:val="auto"/>
          <w:sz w:val="28"/>
          <w:szCs w:val="28"/>
        </w:rPr>
        <w:lastRenderedPageBreak/>
        <w:t>Summary</w:t>
      </w:r>
    </w:p>
    <w:p w:rsidR="005A403C" w:rsidRDefault="007B3932" w14:paraId="5D9799D1" w14:textId="369BF507">
      <w:pPr>
        <w:tabs>
          <w:tab w:val="left" w:pos="560"/>
          <w:tab w:val="right" w:leader="dot" w:pos="9412"/>
        </w:tabs>
        <w:spacing w:before="60" w:after="90"/>
      </w:pPr>
      <w:hyperlink w:history="1" w:anchor="h_resumo">
        <w:r w:rsidRPr="44F66A2B" w:rsidR="44F66A2B">
          <w:rPr>
            <w:b/>
            <w:bCs/>
            <w:sz w:val="18"/>
            <w:szCs w:val="18"/>
          </w:rPr>
          <w:t>ABSTRACT</w:t>
        </w:r>
      </w:hyperlink>
      <w:r>
        <w:tab/>
      </w:r>
      <w:r w:rsidRPr="44F66A2B">
        <w:rPr>
          <w:b/>
          <w:bCs/>
          <w:sz w:val="18"/>
          <w:szCs w:val="18"/>
        </w:rPr>
        <w:fldChar w:fldCharType="begin"/>
      </w:r>
      <w:r w:rsidRPr="44F66A2B">
        <w:rPr>
          <w:b/>
          <w:bCs/>
          <w:sz w:val="18"/>
          <w:szCs w:val="18"/>
        </w:rPr>
        <w:instrText xml:space="preserve"> PAGEREF h_resumo \h </w:instrText>
      </w:r>
      <w:r w:rsidRPr="44F66A2B">
        <w:rPr>
          <w:b/>
          <w:bCs/>
          <w:sz w:val="18"/>
          <w:szCs w:val="18"/>
        </w:rPr>
      </w:r>
      <w:r w:rsidRPr="44F66A2B">
        <w:rPr>
          <w:b/>
          <w:bCs/>
          <w:sz w:val="18"/>
          <w:szCs w:val="18"/>
        </w:rPr>
        <w:fldChar w:fldCharType="separate"/>
      </w:r>
      <w:r w:rsidRPr="44F66A2B" w:rsidR="6E7AA49F">
        <w:rPr>
          <w:b/>
          <w:bCs/>
          <w:sz w:val="18"/>
          <w:szCs w:val="18"/>
        </w:rPr>
        <w:t xml:space="preserve"> </w:t>
      </w:r>
      <w:r w:rsidRPr="44F66A2B" w:rsidR="44F66A2B">
        <w:rPr>
          <w:b/>
          <w:bCs/>
          <w:sz w:val="18"/>
          <w:szCs w:val="18"/>
        </w:rPr>
        <w:t>3</w:t>
      </w:r>
      <w:r w:rsidRPr="44F66A2B">
        <w:rPr>
          <w:b/>
          <w:bCs/>
          <w:sz w:val="18"/>
          <w:szCs w:val="18"/>
        </w:rPr>
        <w:fldChar w:fldCharType="end"/>
      </w:r>
    </w:p>
    <w:p w:rsidR="44F66A2B" w:rsidP="44F66A2B" w:rsidRDefault="44F66A2B" w14:paraId="07F8C8C0" w14:textId="0A3ACE70">
      <w:pPr>
        <w:tabs>
          <w:tab w:val="left" w:pos="560"/>
          <w:tab w:val="right" w:leader="dot" w:pos="9412"/>
        </w:tabs>
        <w:spacing w:before="60" w:after="90"/>
      </w:pPr>
      <w:hyperlink w:history="1" w:anchor="h_1">
        <w:r w:rsidRPr="44F66A2B">
          <w:rPr>
            <w:b/>
            <w:bCs/>
            <w:sz w:val="18"/>
            <w:szCs w:val="18"/>
          </w:rPr>
          <w:t>1 RESEARCH QUESTION</w:t>
        </w:r>
      </w:hyperlink>
      <w:r>
        <w:tab/>
      </w:r>
      <w:r w:rsidRPr="44F66A2B">
        <w:rPr>
          <w:b/>
          <w:bCs/>
          <w:sz w:val="18"/>
          <w:szCs w:val="18"/>
        </w:rPr>
        <w:fldChar w:fldCharType="begin"/>
      </w:r>
      <w:r w:rsidRPr="44F66A2B">
        <w:rPr>
          <w:b/>
          <w:bCs/>
          <w:sz w:val="18"/>
          <w:szCs w:val="18"/>
        </w:rPr>
        <w:instrText xml:space="preserve"> PAGEREF h_1 \h </w:instrText>
      </w:r>
      <w:r w:rsidRPr="44F66A2B">
        <w:rPr>
          <w:b/>
          <w:bCs/>
          <w:sz w:val="18"/>
          <w:szCs w:val="18"/>
        </w:rPr>
      </w:r>
      <w:r w:rsidRPr="44F66A2B">
        <w:rPr>
          <w:b/>
          <w:bCs/>
          <w:sz w:val="18"/>
          <w:szCs w:val="18"/>
        </w:rPr>
        <w:fldChar w:fldCharType="separate"/>
      </w:r>
      <w:r w:rsidRPr="44F66A2B">
        <w:rPr>
          <w:b/>
          <w:bCs/>
          <w:sz w:val="18"/>
          <w:szCs w:val="18"/>
        </w:rPr>
        <w:t>3</w:t>
      </w:r>
      <w:r w:rsidRPr="44F66A2B">
        <w:rPr>
          <w:b/>
          <w:bCs/>
          <w:sz w:val="18"/>
          <w:szCs w:val="18"/>
        </w:rPr>
        <w:fldChar w:fldCharType="end"/>
      </w:r>
    </w:p>
    <w:p w:rsidR="005A403C" w:rsidP="44F66A2B" w:rsidRDefault="5EB5F22F" w14:paraId="51829895" w14:textId="5DD7C664">
      <w:pPr>
        <w:tabs>
          <w:tab w:val="left" w:pos="1060"/>
          <w:tab w:val="right" w:leader="dot" w:pos="9412"/>
        </w:tabs>
        <w:spacing w:after="60"/>
      </w:pPr>
      <w:r w:rsidRPr="44F66A2B">
        <w:t xml:space="preserve">   </w:t>
      </w:r>
      <w:hyperlink w:history="1" w:anchor="h_11">
        <w:r w:rsidRPr="44F66A2B" w:rsidR="44F66A2B">
          <w:t>1.1 Context and problem</w:t>
        </w:r>
      </w:hyperlink>
      <w:r w:rsidR="007B3932">
        <w:tab/>
      </w:r>
      <w:r w:rsidRPr="44F66A2B" w:rsidR="007B3932">
        <w:fldChar w:fldCharType="begin"/>
      </w:r>
      <w:r w:rsidRPr="44F66A2B" w:rsidR="007B3932">
        <w:instrText xml:space="preserve"> PAGEREF h_11 \h </w:instrText>
      </w:r>
      <w:r w:rsidRPr="44F66A2B" w:rsidR="007B3932">
        <w:fldChar w:fldCharType="separate"/>
      </w:r>
      <w:r w:rsidRPr="44F66A2B" w:rsidR="44F66A2B">
        <w:t>3</w:t>
      </w:r>
      <w:r w:rsidRPr="44F66A2B" w:rsidR="007B3932">
        <w:fldChar w:fldCharType="end"/>
      </w:r>
    </w:p>
    <w:p w:rsidR="005A403C" w:rsidP="44F66A2B" w:rsidRDefault="088EA1B2" w14:paraId="18F8AB9F" w14:textId="7AF7BD01">
      <w:pPr>
        <w:tabs>
          <w:tab w:val="left" w:pos="1060"/>
          <w:tab w:val="right" w:leader="dot" w:pos="9412"/>
        </w:tabs>
        <w:spacing w:after="60"/>
      </w:pPr>
      <w:r w:rsidRPr="44F66A2B">
        <w:t xml:space="preserve">   </w:t>
      </w:r>
      <w:hyperlink w:history="1" w:anchor="h_12">
        <w:r w:rsidRPr="44F66A2B" w:rsidR="44F66A2B">
          <w:t>1.2 Central question and derived questions</w:t>
        </w:r>
      </w:hyperlink>
      <w:r w:rsidR="007B3932">
        <w:tab/>
      </w:r>
      <w:r w:rsidRPr="44F66A2B" w:rsidR="007B3932">
        <w:fldChar w:fldCharType="begin"/>
      </w:r>
      <w:r w:rsidRPr="44F66A2B" w:rsidR="007B3932">
        <w:instrText xml:space="preserve"> PAGEREF h_12 \h </w:instrText>
      </w:r>
      <w:r w:rsidRPr="44F66A2B" w:rsidR="007B3932">
        <w:fldChar w:fldCharType="separate"/>
      </w:r>
      <w:r w:rsidRPr="44F66A2B" w:rsidR="44F66A2B">
        <w:t>5</w:t>
      </w:r>
      <w:r w:rsidRPr="44F66A2B" w:rsidR="007B3932">
        <w:fldChar w:fldCharType="end"/>
      </w:r>
    </w:p>
    <w:p w:rsidR="44F66A2B" w:rsidP="44F66A2B" w:rsidRDefault="44F66A2B" w14:paraId="0A1015C3" w14:textId="352561B9">
      <w:pPr>
        <w:tabs>
          <w:tab w:val="left" w:pos="1060"/>
          <w:tab w:val="right" w:leader="dot" w:pos="9412"/>
        </w:tabs>
        <w:spacing w:after="60"/>
      </w:pPr>
      <w:hyperlink w:history="1" w:anchor="h_2">
        <w:r w:rsidRPr="44F66A2B">
          <w:rPr>
            <w:b/>
            <w:bCs/>
            <w:sz w:val="18"/>
            <w:szCs w:val="18"/>
          </w:rPr>
          <w:t>2 STATE OF THE ART</w:t>
        </w:r>
      </w:hyperlink>
      <w:r>
        <w:tab/>
      </w:r>
      <w:r w:rsidRPr="44F66A2B">
        <w:rPr>
          <w:b/>
          <w:bCs/>
          <w:sz w:val="18"/>
          <w:szCs w:val="18"/>
        </w:rPr>
        <w:fldChar w:fldCharType="begin"/>
      </w:r>
      <w:r w:rsidRPr="44F66A2B">
        <w:rPr>
          <w:b/>
          <w:bCs/>
          <w:sz w:val="18"/>
          <w:szCs w:val="18"/>
        </w:rPr>
        <w:instrText xml:space="preserve"> PAGEREF h_2 \h </w:instrText>
      </w:r>
      <w:r w:rsidRPr="44F66A2B">
        <w:rPr>
          <w:b/>
          <w:bCs/>
          <w:sz w:val="18"/>
          <w:szCs w:val="18"/>
        </w:rPr>
      </w:r>
      <w:r w:rsidRPr="44F66A2B">
        <w:rPr>
          <w:b/>
          <w:bCs/>
          <w:sz w:val="18"/>
          <w:szCs w:val="18"/>
        </w:rPr>
        <w:fldChar w:fldCharType="separate"/>
      </w:r>
      <w:r w:rsidRPr="44F66A2B">
        <w:rPr>
          <w:b/>
          <w:bCs/>
          <w:sz w:val="18"/>
          <w:szCs w:val="18"/>
        </w:rPr>
        <w:t>6</w:t>
      </w:r>
      <w:r w:rsidRPr="44F66A2B">
        <w:rPr>
          <w:b/>
          <w:bCs/>
          <w:sz w:val="18"/>
          <w:szCs w:val="18"/>
        </w:rPr>
        <w:fldChar w:fldCharType="end"/>
      </w:r>
    </w:p>
    <w:p w:rsidR="44F66A2B" w:rsidP="44F66A2B" w:rsidRDefault="44F66A2B" w14:paraId="20E93209" w14:textId="5F819C21">
      <w:pPr>
        <w:tabs>
          <w:tab w:val="left" w:pos="560"/>
          <w:tab w:val="right" w:leader="dot" w:pos="9412"/>
        </w:tabs>
        <w:spacing w:before="60" w:after="90"/>
      </w:pPr>
      <w:hyperlink w:history="1" w:anchor="h_3">
        <w:r w:rsidRPr="44F66A2B">
          <w:rPr>
            <w:b/>
            <w:bCs/>
            <w:sz w:val="18"/>
            <w:szCs w:val="18"/>
          </w:rPr>
          <w:t>3 JUSTIFICATIONS</w:t>
        </w:r>
      </w:hyperlink>
      <w:r>
        <w:tab/>
      </w:r>
      <w:r w:rsidRPr="44F66A2B">
        <w:rPr>
          <w:b/>
          <w:bCs/>
          <w:sz w:val="18"/>
          <w:szCs w:val="18"/>
        </w:rPr>
        <w:fldChar w:fldCharType="begin"/>
      </w:r>
      <w:r w:rsidRPr="44F66A2B">
        <w:rPr>
          <w:b/>
          <w:bCs/>
          <w:sz w:val="18"/>
          <w:szCs w:val="18"/>
        </w:rPr>
        <w:instrText xml:space="preserve"> PAGEREF h_3 \h </w:instrText>
      </w:r>
      <w:r w:rsidRPr="44F66A2B">
        <w:rPr>
          <w:b/>
          <w:bCs/>
          <w:sz w:val="18"/>
          <w:szCs w:val="18"/>
        </w:rPr>
      </w:r>
      <w:r w:rsidRPr="44F66A2B">
        <w:rPr>
          <w:b/>
          <w:bCs/>
          <w:sz w:val="18"/>
          <w:szCs w:val="18"/>
        </w:rPr>
        <w:fldChar w:fldCharType="separate"/>
      </w:r>
      <w:r w:rsidRPr="44F66A2B">
        <w:rPr>
          <w:b/>
          <w:bCs/>
          <w:sz w:val="18"/>
          <w:szCs w:val="18"/>
        </w:rPr>
        <w:t>7</w:t>
      </w:r>
      <w:r w:rsidRPr="44F66A2B">
        <w:rPr>
          <w:b/>
          <w:bCs/>
          <w:sz w:val="18"/>
          <w:szCs w:val="18"/>
        </w:rPr>
        <w:fldChar w:fldCharType="end"/>
      </w:r>
    </w:p>
    <w:p w:rsidR="005A403C" w:rsidRDefault="007B3932" w14:paraId="7CD02753" w14:textId="59C056C2">
      <w:pPr>
        <w:tabs>
          <w:tab w:val="left" w:pos="560"/>
          <w:tab w:val="right" w:leader="dot" w:pos="9412"/>
        </w:tabs>
        <w:spacing w:before="60" w:after="90"/>
      </w:pPr>
      <w:hyperlink w:history="1" w:anchor="h_4">
        <w:r w:rsidRPr="44F66A2B" w:rsidR="44F66A2B">
          <w:rPr>
            <w:b/>
            <w:bCs/>
            <w:sz w:val="18"/>
            <w:szCs w:val="18"/>
          </w:rPr>
          <w:t>4 OBJECTIVES</w:t>
        </w:r>
      </w:hyperlink>
      <w:r>
        <w:tab/>
      </w:r>
      <w:r w:rsidRPr="44F66A2B">
        <w:rPr>
          <w:b/>
          <w:bCs/>
          <w:sz w:val="18"/>
          <w:szCs w:val="18"/>
        </w:rPr>
        <w:fldChar w:fldCharType="begin"/>
      </w:r>
      <w:r w:rsidRPr="44F66A2B">
        <w:rPr>
          <w:b/>
          <w:bCs/>
          <w:sz w:val="18"/>
          <w:szCs w:val="18"/>
        </w:rPr>
        <w:instrText xml:space="preserve"> PAGEREF h_4 \h </w:instrText>
      </w:r>
      <w:r w:rsidRPr="44F66A2B">
        <w:rPr>
          <w:b/>
          <w:bCs/>
          <w:sz w:val="18"/>
          <w:szCs w:val="18"/>
        </w:rPr>
      </w:r>
      <w:r w:rsidRPr="44F66A2B">
        <w:rPr>
          <w:b/>
          <w:bCs/>
          <w:sz w:val="18"/>
          <w:szCs w:val="18"/>
        </w:rPr>
        <w:fldChar w:fldCharType="separate"/>
      </w:r>
      <w:r w:rsidRPr="44F66A2B" w:rsidR="44F66A2B">
        <w:rPr>
          <w:b/>
          <w:bCs/>
          <w:sz w:val="18"/>
          <w:szCs w:val="18"/>
        </w:rPr>
        <w:t>7</w:t>
      </w:r>
      <w:r w:rsidRPr="44F66A2B">
        <w:rPr>
          <w:b/>
          <w:bCs/>
          <w:sz w:val="18"/>
          <w:szCs w:val="18"/>
        </w:rPr>
        <w:fldChar w:fldCharType="end"/>
      </w:r>
    </w:p>
    <w:p w:rsidR="005A403C" w:rsidRDefault="007B3932" w14:paraId="56891BFC" w14:textId="278FAC3F">
      <w:pPr>
        <w:tabs>
          <w:tab w:val="left" w:pos="560"/>
          <w:tab w:val="right" w:leader="dot" w:pos="9412"/>
        </w:tabs>
        <w:spacing w:before="60" w:after="90"/>
      </w:pPr>
      <w:hyperlink w:history="1" w:anchor="h_5">
        <w:r w:rsidRPr="44F66A2B" w:rsidR="44F66A2B">
          <w:rPr>
            <w:b/>
            <w:bCs/>
            <w:sz w:val="18"/>
            <w:szCs w:val="18"/>
          </w:rPr>
          <w:t>5 HYPOTHESES</w:t>
        </w:r>
      </w:hyperlink>
      <w:r>
        <w:tab/>
      </w:r>
      <w:r w:rsidRPr="44F66A2B">
        <w:rPr>
          <w:b/>
          <w:bCs/>
          <w:sz w:val="18"/>
          <w:szCs w:val="18"/>
        </w:rPr>
        <w:fldChar w:fldCharType="begin"/>
      </w:r>
      <w:r w:rsidRPr="44F66A2B">
        <w:rPr>
          <w:b/>
          <w:bCs/>
          <w:sz w:val="18"/>
          <w:szCs w:val="18"/>
        </w:rPr>
        <w:instrText xml:space="preserve"> PAGEREF h_5 \h </w:instrText>
      </w:r>
      <w:r w:rsidRPr="44F66A2B">
        <w:rPr>
          <w:b/>
          <w:bCs/>
          <w:sz w:val="18"/>
          <w:szCs w:val="18"/>
        </w:rPr>
      </w:r>
      <w:r w:rsidRPr="44F66A2B">
        <w:rPr>
          <w:b/>
          <w:bCs/>
          <w:sz w:val="18"/>
          <w:szCs w:val="18"/>
        </w:rPr>
        <w:fldChar w:fldCharType="separate"/>
      </w:r>
      <w:r w:rsidRPr="44F66A2B" w:rsidR="44F66A2B">
        <w:rPr>
          <w:b/>
          <w:bCs/>
          <w:sz w:val="18"/>
          <w:szCs w:val="18"/>
        </w:rPr>
        <w:t>8</w:t>
      </w:r>
      <w:r w:rsidRPr="44F66A2B">
        <w:rPr>
          <w:b/>
          <w:bCs/>
          <w:sz w:val="18"/>
          <w:szCs w:val="18"/>
        </w:rPr>
        <w:fldChar w:fldCharType="end"/>
      </w:r>
    </w:p>
    <w:p w:rsidR="44F66A2B" w:rsidP="44F66A2B" w:rsidRDefault="44F66A2B" w14:paraId="45C8A424" w14:textId="16631742">
      <w:pPr>
        <w:tabs>
          <w:tab w:val="left" w:pos="560"/>
          <w:tab w:val="right" w:leader="dot" w:pos="9412"/>
        </w:tabs>
        <w:spacing w:before="60" w:after="90"/>
      </w:pPr>
      <w:hyperlink w:history="1" w:anchor="h_6">
        <w:r w:rsidRPr="44F66A2B">
          <w:rPr>
            <w:b/>
            <w:bCs/>
            <w:sz w:val="18"/>
            <w:szCs w:val="18"/>
          </w:rPr>
          <w:t>6 THEORETICAL FOUNDATION</w:t>
        </w:r>
      </w:hyperlink>
      <w:r>
        <w:tab/>
      </w:r>
      <w:r w:rsidRPr="44F66A2B">
        <w:rPr>
          <w:b/>
          <w:bCs/>
          <w:sz w:val="18"/>
          <w:szCs w:val="18"/>
        </w:rPr>
        <w:fldChar w:fldCharType="begin"/>
      </w:r>
      <w:r w:rsidRPr="44F66A2B">
        <w:rPr>
          <w:b/>
          <w:bCs/>
          <w:sz w:val="18"/>
          <w:szCs w:val="18"/>
        </w:rPr>
        <w:instrText xml:space="preserve"> PAGEREF h_6 \h </w:instrText>
      </w:r>
      <w:r w:rsidRPr="44F66A2B">
        <w:rPr>
          <w:b/>
          <w:bCs/>
          <w:sz w:val="18"/>
          <w:szCs w:val="18"/>
        </w:rPr>
      </w:r>
      <w:r w:rsidRPr="44F66A2B">
        <w:rPr>
          <w:b/>
          <w:bCs/>
          <w:sz w:val="18"/>
          <w:szCs w:val="18"/>
        </w:rPr>
        <w:fldChar w:fldCharType="separate"/>
      </w:r>
      <w:r w:rsidRPr="44F66A2B">
        <w:rPr>
          <w:b/>
          <w:bCs/>
          <w:sz w:val="18"/>
          <w:szCs w:val="18"/>
        </w:rPr>
        <w:t>8</w:t>
      </w:r>
      <w:r w:rsidRPr="44F66A2B">
        <w:rPr>
          <w:b/>
          <w:bCs/>
          <w:sz w:val="18"/>
          <w:szCs w:val="18"/>
        </w:rPr>
        <w:fldChar w:fldCharType="end"/>
      </w:r>
    </w:p>
    <w:p w:rsidR="0546DFAB" w:rsidP="44F66A2B" w:rsidRDefault="0546DFAB" w14:paraId="3A623899" w14:textId="0560B385">
      <w:pPr>
        <w:tabs>
          <w:tab w:val="left" w:pos="1060"/>
          <w:tab w:val="right" w:leader="dot" w:pos="9412"/>
        </w:tabs>
        <w:spacing w:after="60"/>
      </w:pPr>
      <w:r w:rsidRPr="44F66A2B">
        <w:t xml:space="preserve">     </w:t>
      </w:r>
      <w:hyperlink w:history="1" w:anchor="h_61">
        <w:r w:rsidRPr="44F66A2B" w:rsidR="44F66A2B">
          <w:t>6.1 Evidence when there is no field truth</w:t>
        </w:r>
      </w:hyperlink>
      <w:r>
        <w:tab/>
      </w:r>
      <w:r w:rsidRPr="44F66A2B">
        <w:fldChar w:fldCharType="begin"/>
      </w:r>
      <w:r w:rsidRPr="44F66A2B">
        <w:instrText xml:space="preserve"> PAGEREF h_61 \h </w:instrText>
      </w:r>
      <w:r w:rsidRPr="44F66A2B">
        <w:fldChar w:fldCharType="separate"/>
      </w:r>
      <w:r w:rsidRPr="44F66A2B" w:rsidR="44F66A2B">
        <w:t>8</w:t>
      </w:r>
      <w:r w:rsidRPr="44F66A2B">
        <w:fldChar w:fldCharType="end"/>
      </w:r>
    </w:p>
    <w:p w:rsidR="44F66A2B" w:rsidP="44F66A2B" w:rsidRDefault="44F66A2B" w14:paraId="14C23377" w14:textId="66ABDD0B">
      <w:pPr>
        <w:tabs>
          <w:tab w:val="left" w:pos="560"/>
          <w:tab w:val="right" w:leader="dot" w:pos="9412"/>
        </w:tabs>
        <w:spacing w:before="60" w:after="90"/>
      </w:pPr>
      <w:hyperlink w:history="1" w:anchor="h_7">
        <w:r w:rsidRPr="44F66A2B">
          <w:rPr>
            <w:b/>
            <w:bCs/>
            <w:sz w:val="18"/>
            <w:szCs w:val="18"/>
          </w:rPr>
          <w:t>7 METHODOLOGY</w:t>
        </w:r>
      </w:hyperlink>
      <w:r>
        <w:tab/>
      </w:r>
      <w:r w:rsidRPr="44F66A2B">
        <w:rPr>
          <w:b/>
          <w:bCs/>
          <w:sz w:val="18"/>
          <w:szCs w:val="18"/>
        </w:rPr>
        <w:fldChar w:fldCharType="begin"/>
      </w:r>
      <w:r w:rsidRPr="44F66A2B">
        <w:rPr>
          <w:b/>
          <w:bCs/>
          <w:sz w:val="18"/>
          <w:szCs w:val="18"/>
        </w:rPr>
        <w:instrText xml:space="preserve"> PAGEREF h_7 \h </w:instrText>
      </w:r>
      <w:r w:rsidRPr="44F66A2B">
        <w:rPr>
          <w:b/>
          <w:bCs/>
          <w:sz w:val="18"/>
          <w:szCs w:val="18"/>
        </w:rPr>
      </w:r>
      <w:r w:rsidRPr="44F66A2B">
        <w:rPr>
          <w:b/>
          <w:bCs/>
          <w:sz w:val="18"/>
          <w:szCs w:val="18"/>
        </w:rPr>
        <w:fldChar w:fldCharType="separate"/>
      </w:r>
      <w:r w:rsidRPr="44F66A2B">
        <w:rPr>
          <w:b/>
          <w:bCs/>
          <w:sz w:val="18"/>
          <w:szCs w:val="18"/>
        </w:rPr>
        <w:t>9</w:t>
      </w:r>
      <w:r w:rsidRPr="44F66A2B">
        <w:rPr>
          <w:b/>
          <w:bCs/>
          <w:sz w:val="18"/>
          <w:szCs w:val="18"/>
        </w:rPr>
        <w:fldChar w:fldCharType="end"/>
      </w:r>
    </w:p>
    <w:p w:rsidR="44F66A2B" w:rsidP="44F66A2B" w:rsidRDefault="44F66A2B" w14:paraId="25572144" w14:textId="296E6011">
      <w:pPr>
        <w:tabs>
          <w:tab w:val="left" w:pos="560"/>
          <w:tab w:val="right" w:leader="dot" w:pos="9412"/>
        </w:tabs>
        <w:spacing w:before="60" w:after="90"/>
      </w:pPr>
      <w:hyperlink w:history="1" w:anchor="h_8">
        <w:r w:rsidRPr="44F66A2B">
          <w:rPr>
            <w:b/>
            <w:bCs/>
            <w:sz w:val="18"/>
            <w:szCs w:val="18"/>
          </w:rPr>
          <w:t>8 TIMELINE (24 MONTHS, WITHIN THE 18 TO 30 OF THE PROGRAM)</w:t>
        </w:r>
      </w:hyperlink>
      <w:r>
        <w:tab/>
      </w:r>
      <w:r w:rsidRPr="44F66A2B">
        <w:rPr>
          <w:b/>
          <w:bCs/>
          <w:sz w:val="18"/>
          <w:szCs w:val="18"/>
        </w:rPr>
        <w:fldChar w:fldCharType="begin"/>
      </w:r>
      <w:r w:rsidRPr="44F66A2B">
        <w:rPr>
          <w:b/>
          <w:bCs/>
          <w:sz w:val="18"/>
          <w:szCs w:val="18"/>
        </w:rPr>
        <w:instrText xml:space="preserve"> PAGEREF h_8 \h </w:instrText>
      </w:r>
      <w:r w:rsidRPr="44F66A2B">
        <w:rPr>
          <w:b/>
          <w:bCs/>
          <w:sz w:val="18"/>
          <w:szCs w:val="18"/>
        </w:rPr>
      </w:r>
      <w:r w:rsidRPr="44F66A2B">
        <w:rPr>
          <w:b/>
          <w:bCs/>
          <w:sz w:val="18"/>
          <w:szCs w:val="18"/>
        </w:rPr>
        <w:fldChar w:fldCharType="separate"/>
      </w:r>
      <w:r w:rsidRPr="44F66A2B">
        <w:rPr>
          <w:b/>
          <w:bCs/>
          <w:sz w:val="18"/>
          <w:szCs w:val="18"/>
        </w:rPr>
        <w:t>11</w:t>
      </w:r>
      <w:r w:rsidRPr="44F66A2B">
        <w:rPr>
          <w:b/>
          <w:bCs/>
          <w:sz w:val="18"/>
          <w:szCs w:val="18"/>
        </w:rPr>
        <w:fldChar w:fldCharType="end"/>
      </w:r>
    </w:p>
    <w:p w:rsidR="005A403C" w:rsidRDefault="007B3932" w14:paraId="0A5B59DF" w14:textId="1E7D0CC7">
      <w:pPr>
        <w:tabs>
          <w:tab w:val="left" w:pos="560"/>
          <w:tab w:val="right" w:leader="dot" w:pos="9412"/>
        </w:tabs>
        <w:spacing w:before="60" w:after="90"/>
      </w:pPr>
      <w:r>
        <w:fldChar w:fldCharType="begin"/>
      </w:r>
      <w:r>
        <w:instrText xml:space="preserve">HYPERLINK  \l "h_bib"</w:instrText>
      </w:r>
      <w:r>
        <w:fldChar w:fldCharType="separate"/>
      </w:r>
      <w:r w:rsidRPr="3072DCE5" w:rsidR="6E8FF7A2">
        <w:rPr>
          <w:b w:val="1"/>
          <w:bCs w:val="1"/>
          <w:sz w:val="18"/>
          <w:szCs w:val="18"/>
        </w:rPr>
        <w:t>PRELIMINARY BIBLIOGRAPHY</w:t>
      </w:r>
      <w:r w:rsidRPr="3072DCE5" w:rsidR="6F461FB7">
        <w:rPr>
          <w:b w:val="1"/>
          <w:bCs w:val="1"/>
          <w:sz w:val="18"/>
          <w:szCs w:val="18"/>
        </w:rPr>
        <w:t>.......................................................................................,..............</w:t>
      </w:r>
      <w:r>
        <w:fldChar w:fldCharType="end"/>
      </w:r>
      <w:r w:rsidRPr="3072DCE5" w:rsidR="6F461FB7">
        <w:rPr>
          <w:b w:val="1"/>
          <w:bCs w:val="1"/>
          <w:sz w:val="18"/>
          <w:szCs w:val="18"/>
        </w:rPr>
        <w:t xml:space="preserve"> </w:t>
      </w:r>
      <w:r w:rsidRPr="3072DCE5" w:rsidR="044C4B5A">
        <w:rPr>
          <w:b w:val="1"/>
          <w:bCs w:val="1"/>
          <w:sz w:val="18"/>
          <w:szCs w:val="18"/>
        </w:rPr>
        <w:t>1</w:t>
      </w:r>
      <w:r w:rsidRPr="3072DCE5" w:rsidR="35B62816">
        <w:rPr>
          <w:b w:val="1"/>
          <w:bCs w:val="1"/>
          <w:sz w:val="18"/>
          <w:szCs w:val="18"/>
        </w:rPr>
        <w:t>2</w:t>
      </w:r>
    </w:p>
    <w:p w:rsidR="005A403C" w:rsidP="44F66A2B" w:rsidRDefault="2EDD162D" w14:paraId="1164EA69" w14:textId="77777777">
      <w:pPr>
        <w:pageBreakBefore/>
        <w:spacing w:before="200" w:after="80"/>
        <w:rPr>
          <w:b/>
          <w:bCs/>
          <w:color w:val="auto"/>
          <w:sz w:val="32"/>
          <w:szCs w:val="32"/>
        </w:rPr>
      </w:pPr>
      <w:r w:rsidRPr="44F66A2B">
        <w:rPr>
          <w:b/>
          <w:bCs/>
          <w:color w:val="auto"/>
          <w:sz w:val="32"/>
          <w:szCs w:val="32"/>
        </w:rPr>
        <w:lastRenderedPageBreak/>
        <w:t>Evaluation of Visual Detectors Without Field Truth</w:t>
      </w:r>
    </w:p>
    <w:p w:rsidR="005A403C" w:rsidRDefault="2EDD162D" w14:paraId="5B30E5EB" w14:textId="77777777">
      <w:pPr>
        <w:spacing w:after="240"/>
      </w:pPr>
      <w:r w:rsidRPr="44F66A2B">
        <w:rPr>
          <w:sz w:val="22"/>
          <w:szCs w:val="22"/>
        </w:rPr>
        <w:t>Data lineage and human review in helipad detection in satellite images of São Paulo</w:t>
      </w:r>
    </w:p>
    <w:p w:rsidR="44F66A2B" w:rsidP="44F66A2B" w:rsidRDefault="44F66A2B" w14:paraId="79818826" w14:textId="04E41C55">
      <w:pPr>
        <w:spacing w:after="240"/>
        <w:rPr>
          <w:sz w:val="22"/>
          <w:szCs w:val="22"/>
        </w:rPr>
      </w:pPr>
    </w:p>
    <w:p w:rsidR="005A403C" w:rsidRDefault="2EDD162D" w14:paraId="34856545" w14:textId="77777777">
      <w:pPr>
        <w:spacing w:after="60"/>
      </w:pPr>
      <w:r w:rsidRPr="44F66A2B">
        <w:rPr>
          <w:b/>
          <w:bCs/>
          <w:lang w:val="en-US"/>
        </w:rPr>
        <w:t>Document:</w:t>
      </w:r>
      <w:r w:rsidRPr="44F66A2B">
        <w:rPr>
          <w:lang w:val="en-US"/>
        </w:rPr>
        <w:t xml:space="preserve"> pre-research project, Selection Process 1st/2027, </w:t>
      </w:r>
      <w:proofErr w:type="gramStart"/>
      <w:r w:rsidRPr="44F66A2B">
        <w:rPr>
          <w:lang w:val="en-US"/>
        </w:rPr>
        <w:t>Master's Degree</w:t>
      </w:r>
      <w:proofErr w:type="gramEnd"/>
      <w:r w:rsidRPr="44F66A2B">
        <w:rPr>
          <w:lang w:val="en-US"/>
        </w:rPr>
        <w:t>.</w:t>
      </w:r>
    </w:p>
    <w:p w:rsidR="005A403C" w:rsidRDefault="7D4DF4EB" w14:paraId="1EA6D4E7" w14:textId="77777777">
      <w:pPr>
        <w:spacing w:after="60"/>
      </w:pPr>
      <w:r w:rsidRPr="7D4DF4EB">
        <w:rPr>
          <w:b/>
          <w:bCs/>
        </w:rPr>
        <w:t>Program:</w:t>
      </w:r>
      <w:r w:rsidRPr="7D4DF4EB">
        <w:t xml:space="preserve"> Intelligence Technologies and Digital Design (TIDD), PUC-SP.</w:t>
      </w:r>
    </w:p>
    <w:p w:rsidR="005A403C" w:rsidRDefault="7D4DF4EB" w14:paraId="00CA76D0" w14:textId="77777777">
      <w:pPr>
        <w:spacing w:after="60"/>
      </w:pPr>
      <w:r w:rsidRPr="7D4DF4EB">
        <w:rPr>
          <w:b/>
          <w:bCs/>
        </w:rPr>
        <w:t>Structure:</w:t>
      </w:r>
      <w:r w:rsidRPr="7D4DF4EB">
        <w:t xml:space="preserve"> follows the program's project roadmap (SANTAELLA, [n.d.]).</w:t>
      </w:r>
    </w:p>
    <w:p w:rsidR="005A403C" w:rsidRDefault="7D4DF4EB" w14:paraId="4C177B81" w14:textId="77777777">
      <w:pPr>
        <w:spacing w:after="60"/>
      </w:pPr>
      <w:r w:rsidRPr="7D4DF4EB">
        <w:rPr>
          <w:b/>
          <w:bCs/>
        </w:rPr>
        <w:t>Area of concentration:</w:t>
      </w:r>
      <w:r w:rsidRPr="7D4DF4EB">
        <w:t xml:space="preserve"> Cognitive Processes and Digital Environments.</w:t>
      </w:r>
    </w:p>
    <w:p w:rsidR="016C88D3" w:rsidP="0748768A" w:rsidRDefault="016C88D3" w14:paraId="3A5C21C8" w14:textId="0ED0BFCD">
      <w:pPr>
        <w:spacing w:after="200"/>
      </w:pPr>
      <w:r w:rsidRPr="0748768A">
        <w:rPr>
          <w:b/>
          <w:bCs/>
        </w:rPr>
        <w:t>Line of research:</w:t>
      </w:r>
      <w:r>
        <w:t xml:space="preserve"> 4. Artificial Intelligence and Management, with secondary adherence to line 3, Human-Computer Interaction and Social Computing.</w:t>
      </w:r>
    </w:p>
    <w:p w:rsidR="0748768A" w:rsidP="0748768A" w:rsidRDefault="0748768A" w14:paraId="529C7677" w14:textId="7D684D93">
      <w:pPr>
        <w:spacing w:after="200"/>
      </w:pPr>
    </w:p>
    <w:p w:rsidR="2EDD162D" w:rsidP="44F66A2B" w:rsidRDefault="2EDD162D" w14:paraId="12F6DC8D" w14:textId="521406A8">
      <w:pPr>
        <w:pBdr>
          <w:left w:val="single" w:color="000000" w:sz="18" w:space="8"/>
        </w:pBdr>
        <w:spacing w:before="60" w:after="200"/>
        <w:ind w:left="200"/>
        <w:jc w:val="both"/>
      </w:pPr>
      <w:r w:rsidRPr="44F66A2B">
        <w:rPr>
          <w:b/>
          <w:bCs/>
          <w:color w:val="000000"/>
        </w:rPr>
        <w:t>Fair Use Notice</w:t>
      </w:r>
      <w:r w:rsidRPr="44F66A2B">
        <w:rPr>
          <w:b/>
          <w:bCs/>
          <w:color w:val="4A6BA6"/>
        </w:rPr>
        <w:t>.</w:t>
      </w:r>
      <w:r>
        <w:t xml:space="preserve"> Automated image-based visual detection, subject to errors and not equivalent to operational, legal, safety, or aeronautical validation. This research evaluates detectors, not sites: it does not produce, nor does it intend to produce, any validation of helidecks for use, landing, delivery, or regulatory compliance.</w:t>
      </w:r>
    </w:p>
    <w:p w:rsidR="44F66A2B" w:rsidP="44F66A2B" w:rsidRDefault="44F66A2B" w14:paraId="7ED0CEA6" w14:textId="03E13DEE">
      <w:pPr>
        <w:pStyle w:val="heading10"/>
        <w:keepNext/>
      </w:pPr>
    </w:p>
    <w:p w:rsidR="005A403C" w:rsidP="44F66A2B" w:rsidRDefault="2EDD162D" w14:paraId="62DD76C1" w14:textId="77777777">
      <w:pPr>
        <w:pStyle w:val="heading10"/>
        <w:keepNext/>
        <w:rPr>
          <w:color w:val="auto"/>
        </w:rPr>
      </w:pPr>
      <w:r w:rsidRPr="44F66A2B">
        <w:rPr>
          <w:color w:val="auto"/>
        </w:rPr>
        <w:t>Summary</w:t>
      </w:r>
    </w:p>
    <w:p w:rsidR="005A403C" w:rsidRDefault="2EDD162D" w14:paraId="6A304EB7" w14:textId="77777777">
      <w:pPr>
        <w:spacing w:after="110"/>
        <w:jc w:val="both"/>
      </w:pPr>
      <w:r w:rsidRPr="44F66A2B">
        <w:rPr>
          <w:lang w:val="en-US"/>
        </w:rPr>
        <w:t>Detectors of trained objects with few examples are usually evaluated in a small validation set, annotated by the team itself, and these metrics, in isolation, do not characterize the behavior in a real region without annotation. In the case studied, the Helipad Detector, four experiments with mAP@50 from 0.993 to 0.994 produced, in the same 7,767 field images, detection rates of 9.6% to 21.0%. The dissertation asks how much of this difference is explained by data lineage, validation, and artifacts, and what is the accuracy of the detections according to human sample review. It proposes a reproducible protocol with lineage auditing, controlled comparison with spatial partitioning, and accuracy estimation by human review, treated as an act of image interpretation, and not as field truth. A study on the trust of the reviewer remains as an extension conditioned to the deadline and ethical approval.</w:t>
      </w:r>
    </w:p>
    <w:p w:rsidR="005A403C" w:rsidP="7D4DF4EB" w:rsidRDefault="2EDD162D" w14:paraId="2603AA98" w14:textId="77777777">
      <w:pPr>
        <w:spacing w:after="110"/>
        <w:jc w:val="both"/>
      </w:pPr>
      <w:r w:rsidRPr="44F66A2B">
        <w:rPr>
          <w:b/>
          <w:bCs/>
          <w:color w:val="4A6BA6"/>
          <w:sz w:val="18"/>
          <w:szCs w:val="18"/>
        </w:rPr>
        <w:t>Keywords:</w:t>
      </w:r>
      <w:r w:rsidRPr="44F66A2B">
        <w:rPr>
          <w:sz w:val="18"/>
          <w:szCs w:val="18"/>
        </w:rPr>
        <w:t xml:space="preserve"> object detection; model evaluation; human visual reference; image interpretation; confidence in automation; satellite imagery.</w:t>
      </w:r>
    </w:p>
    <w:p w:rsidR="44F66A2B" w:rsidP="44F66A2B" w:rsidRDefault="44F66A2B" w14:paraId="174E5D99" w14:textId="735CA762">
      <w:pPr>
        <w:spacing w:after="110"/>
        <w:jc w:val="both"/>
        <w:rPr>
          <w:sz w:val="18"/>
          <w:szCs w:val="18"/>
        </w:rPr>
      </w:pPr>
    </w:p>
    <w:p w:rsidR="005A403C" w:rsidRDefault="7D4DF4EB" w14:paraId="2F519A04" w14:textId="77777777">
      <w:pPr>
        <w:pStyle w:val="heading10"/>
        <w:keepNext/>
      </w:pPr>
      <w:r w:rsidRPr="7D4DF4EB">
        <w:t>1. Research question</w:t>
      </w:r>
    </w:p>
    <w:p w:rsidR="005A403C" w:rsidRDefault="7D4DF4EB" w14:paraId="66634EEA" w14:textId="77777777">
      <w:pPr>
        <w:pStyle w:val="heading20"/>
        <w:keepNext/>
      </w:pPr>
      <w:r w:rsidRPr="7D4DF4EB">
        <w:t>1.1 Context and problem</w:t>
      </w:r>
    </w:p>
    <w:p w:rsidR="005A403C" w:rsidRDefault="2EDD162D" w14:paraId="3F667211" w14:textId="77777777">
      <w:pPr>
        <w:spacing w:after="110"/>
        <w:jc w:val="both"/>
      </w:pPr>
      <w:r w:rsidRPr="44F66A2B">
        <w:rPr>
          <w:lang w:val="en-US"/>
        </w:rPr>
        <w:t xml:space="preserve">The Helipad Detector is a project developed in a team, with a </w:t>
      </w:r>
      <w:hyperlink r:id="rId8">
        <w:r w:rsidRPr="44F66A2B">
          <w:rPr>
            <w:color w:val="0E5BD2"/>
            <w:lang w:val="en-US"/>
          </w:rPr>
          <w:t>public repository</w:t>
        </w:r>
      </w:hyperlink>
      <w:r w:rsidRPr="44F66A2B">
        <w:rPr>
          <w:lang w:val="en-US"/>
        </w:rPr>
        <w:t xml:space="preserve"> and attribution of the contributions of each author. It uses YOLO networks trained for a single class ("helipad"), applied to satellite image clippings (</w:t>
      </w:r>
      <w:r w:rsidRPr="44F66A2B">
        <w:rPr>
          <w:i/>
          <w:iCs/>
          <w:lang w:val="en-US"/>
        </w:rPr>
        <w:t>tiles</w:t>
      </w:r>
      <w:r w:rsidRPr="44F66A2B">
        <w:rPr>
          <w:lang w:val="en-US"/>
        </w:rPr>
        <w:t>, zoom 19, 256 × 256 pixels), with field evaluation in ten regions of São Paulo, a cutout that the research maintains.</w:t>
      </w:r>
    </w:p>
    <w:p w:rsidR="005A403C" w:rsidRDefault="7D4DF4EB" w14:paraId="1AD6A84F" w14:textId="77777777">
      <w:pPr>
        <w:spacing w:after="110"/>
        <w:jc w:val="both"/>
      </w:pPr>
      <w:r w:rsidRPr="7D4DF4EB">
        <w:t xml:space="preserve">The proponent has been working on the project since June 2026. Her contribution that supports this research is the automation of the collection and geocoding of </w:t>
      </w:r>
      <w:r w:rsidRPr="7D4DF4EB">
        <w:rPr>
          <w:i/>
          <w:iCs/>
        </w:rPr>
        <w:t>tiles</w:t>
      </w:r>
      <w:r w:rsidRPr="7D4DF4EB">
        <w:t xml:space="preserve">, the execution of experiments exp2, exp3 and exp4 and the field evaluation in the ten regions, expanded from the region explored by Pedro Vyctor Almeida, author of the original annotated set and exp1. The other deliveries, such as the </w:t>
      </w:r>
      <w:r>
        <w:fldChar w:fldCharType="begin"/>
      </w:r>
      <w:r>
        <w:instrText>HYPERLINK "https://helipad-detector-sp.streamlit.app/" \h</w:instrText>
      </w:r>
      <w:r>
        <w:fldChar w:fldCharType="separate"/>
      </w:r>
      <w:r w:rsidRPr="7D4DF4EB">
        <w:rPr>
          <w:color w:val="0E5BD2"/>
        </w:rPr>
        <w:t>dashboard</w:t>
      </w:r>
      <w:r>
        <w:fldChar w:fldCharType="end"/>
      </w:r>
      <w:r w:rsidRPr="7D4DF4EB">
        <w:t xml:space="preserve">, </w:t>
      </w:r>
      <w:r>
        <w:fldChar w:fldCharType="begin"/>
      </w:r>
      <w:r>
        <w:instrText>HYPERLINK "https://harmonious-creponne-f11320.netlify.app/" \h</w:instrText>
      </w:r>
      <w:r>
        <w:fldChar w:fldCharType="separate"/>
      </w:r>
      <w:r w:rsidRPr="7D4DF4EB">
        <w:rPr>
          <w:color w:val="0E5BD2"/>
        </w:rPr>
        <w:t xml:space="preserve">the </w:t>
      </w:r>
      <w:r w:rsidRPr="7D4DF4EB">
        <w:rPr>
          <w:color w:val="0E5BD2"/>
        </w:rPr>
        <w:lastRenderedPageBreak/>
        <w:t>dynamic presentation</w:t>
      </w:r>
      <w:r>
        <w:fldChar w:fldCharType="end"/>
      </w:r>
      <w:r w:rsidRPr="7D4DF4EB">
        <w:t xml:space="preserve"> and the analysis reports in </w:t>
      </w:r>
      <w:r>
        <w:fldChar w:fldCharType="begin"/>
      </w:r>
      <w:r>
        <w:instrText>HYPERLINK "https://github.com/Mindful-AI-Research/3-project-ai-ml-yolo-helipad_detector/blob/0a6a8d3df981b80f71142031f8ad7b92c8517bbe/reports/helipad_detector_full_report/%F0%9F%87%A7%F0%9F%87%B7Helipad_Detector_Relatorio_Completo.pdf" \h</w:instrText>
      </w:r>
      <w:r>
        <w:fldChar w:fldCharType="separate"/>
      </w:r>
      <w:r w:rsidRPr="7D4DF4EB">
        <w:rPr>
          <w:color w:val="0E5BD2"/>
        </w:rPr>
        <w:t>Portuguese</w:t>
      </w:r>
      <w:r>
        <w:fldChar w:fldCharType="end"/>
      </w:r>
      <w:r w:rsidRPr="7D4DF4EB">
        <w:t xml:space="preserve"> and </w:t>
      </w:r>
      <w:r>
        <w:fldChar w:fldCharType="begin"/>
      </w:r>
      <w:r>
        <w:instrText>HYPERLINK "https://github.com/Mindful-AI-Research/3-project-ai-ml-yolo-helipad_detector/blob/0a6a8d3df981b80f71142031f8ad7b92c8517bbe/reports/helipad_detector_full_report/%F0%9F%87%AC%F0%9F%87%A7Helipad_Detector_Full_Report.pdf" \h</w:instrText>
      </w:r>
      <w:r>
        <w:fldChar w:fldCharType="separate"/>
      </w:r>
      <w:r w:rsidRPr="7D4DF4EB">
        <w:rPr>
          <w:color w:val="0E5BD2"/>
        </w:rPr>
        <w:t>English</w:t>
      </w:r>
      <w:r>
        <w:fldChar w:fldCharType="end"/>
      </w:r>
      <w:r w:rsidRPr="7D4DF4EB">
        <w:t xml:space="preserve">, are registered in </w:t>
      </w:r>
      <w:r>
        <w:fldChar w:fldCharType="begin"/>
      </w:r>
      <w:r>
        <w:instrText>HYPERLINK "https://github.com/Mindful-AI-Research/3-project-ai-ml-yolo-helipad_detector" \h</w:instrText>
      </w:r>
      <w:r>
        <w:fldChar w:fldCharType="separate"/>
      </w:r>
      <w:r w:rsidRPr="7D4DF4EB">
        <w:rPr>
          <w:color w:val="0E5BD2"/>
        </w:rPr>
        <w:t>the Helipad Detector repository</w:t>
      </w:r>
      <w:r>
        <w:fldChar w:fldCharType="end"/>
      </w:r>
      <w:r w:rsidRPr="7D4DF4EB">
        <w:t xml:space="preserve"> on GitHub.</w:t>
      </w:r>
    </w:p>
    <w:p w:rsidR="005A403C" w:rsidRDefault="7D4DF4EB" w14:paraId="565BEF89" w14:textId="77777777">
      <w:pPr>
        <w:spacing w:after="110"/>
        <w:jc w:val="both"/>
      </w:pPr>
      <w:r w:rsidRPr="7D4DF4EB">
        <w:rPr>
          <w:b/>
          <w:bCs/>
          <w:color w:val="4A6BA6"/>
        </w:rPr>
        <w:t>Field truth</w:t>
      </w:r>
      <w:r w:rsidRPr="7D4DF4EB">
        <w:t xml:space="preserve"> is the independent confirmation, on the spot or by an official source, of what exists at the detected point. </w:t>
      </w:r>
      <w:r w:rsidRPr="7D4DF4EB">
        <w:rPr>
          <w:b/>
          <w:bCs/>
        </w:rPr>
        <w:t>Human visual reference</w:t>
      </w:r>
      <w:r w:rsidRPr="7D4DF4EB">
        <w:t xml:space="preserve"> is the label that people attribute from the same images: an act of interpretation, subject to ambiguity, and not equivalent to field truth. The project does not have the first in scale.</w:t>
      </w:r>
    </w:p>
    <w:p w:rsidR="005A403C" w:rsidRDefault="2EDD162D" w14:paraId="192FAF1C" w14:textId="77777777">
      <w:pPr>
        <w:spacing w:after="110"/>
        <w:jc w:val="both"/>
      </w:pPr>
      <w:r w:rsidRPr="44F66A2B">
        <w:rPr>
          <w:lang w:val="en-US"/>
        </w:rPr>
        <w:t xml:space="preserve">The experiments with YOLOv8n and YOLO11n are practically indistinguishable in validation (mAP@50 from 0.993 to 0.994; Table 1). In the same 7,767 </w:t>
      </w:r>
      <w:r w:rsidRPr="44F66A2B">
        <w:rPr>
          <w:i/>
          <w:iCs/>
          <w:lang w:val="en-US"/>
        </w:rPr>
        <w:t>tiles</w:t>
      </w:r>
      <w:r w:rsidRPr="44F66A2B">
        <w:rPr>
          <w:lang w:val="en-US"/>
        </w:rPr>
        <w:t xml:space="preserve"> from ten regions, with a confidence threshold of 0.25, they produce detection rates of 9.64% to 21.0% (Table 2 and Figure 1): the highest is more than double the lowest.</w:t>
      </w:r>
    </w:p>
    <w:p w:rsidR="005A403C" w:rsidRDefault="7D4DF4EB" w14:paraId="6030FCE7" w14:textId="77777777">
      <w:pPr>
        <w:keepNext/>
        <w:spacing w:before="120" w:after="70"/>
      </w:pPr>
      <w:r w:rsidRPr="7D4DF4EB">
        <w:rPr>
          <w:b/>
          <w:bCs/>
          <w:color w:val="4A6BA6"/>
          <w:sz w:val="18"/>
          <w:szCs w:val="18"/>
        </w:rPr>
        <w:t>Table 1. Performance in the validation set (best season by mAP@50–95)</w:t>
      </w:r>
    </w:p>
    <w:tbl>
      <w:tblPr>
        <w:tblW w:w="9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1100"/>
        <w:gridCol w:w="1900"/>
        <w:gridCol w:w="900"/>
        <w:gridCol w:w="800"/>
        <w:gridCol w:w="800"/>
        <w:gridCol w:w="1000"/>
        <w:gridCol w:w="2112"/>
      </w:tblGrid>
      <w:tr w:rsidR="005A403C" w:rsidTr="44F66A2B" w14:paraId="54E353A5" w14:textId="77777777">
        <w:tblPrEx>
          <w:tblCellMar>
            <w:top w:w="0" w:type="dxa"/>
            <w:bottom w:w="0" w:type="dxa"/>
          </w:tblCellMar>
        </w:tblPrEx>
        <w:trPr>
          <w:cantSplit/>
          <w:tblHeader/>
        </w:trPr>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402460FA" w14:textId="77777777">
            <w:pPr>
              <w:spacing w:line="252" w:lineRule="auto"/>
            </w:pPr>
            <w:r>
              <w:rPr>
                <w:b/>
                <w:bCs/>
                <w:color w:val="FFFFFF"/>
                <w:sz w:val="16"/>
                <w:szCs w:val="16"/>
              </w:rPr>
              <w:t>Exp.</w:t>
            </w:r>
          </w:p>
        </w:tc>
        <w:tc>
          <w:tcPr>
            <w:tcW w:w="11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79FD8259" w14:textId="77777777">
            <w:pPr>
              <w:spacing w:line="252" w:lineRule="auto"/>
            </w:pPr>
            <w:r w:rsidRPr="7D4DF4EB">
              <w:rPr>
                <w:b/>
                <w:bCs/>
                <w:color w:val="FFFFFF"/>
                <w:sz w:val="16"/>
                <w:szCs w:val="16"/>
              </w:rPr>
              <w:t>Model (epochs)</w:t>
            </w:r>
          </w:p>
        </w:tc>
        <w:tc>
          <w:tcPr>
            <w:tcW w:w="1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7C856F96" w14:textId="77777777">
            <w:pPr>
              <w:spacing w:line="252" w:lineRule="auto"/>
            </w:pPr>
            <w:r w:rsidRPr="7D4DF4EB">
              <w:rPr>
                <w:b/>
                <w:bCs/>
                <w:color w:val="FFFFFF"/>
                <w:sz w:val="16"/>
                <w:szCs w:val="16"/>
              </w:rPr>
              <w:t>Data (training / exp.)</w:t>
            </w:r>
          </w:p>
        </w:tc>
        <w:tc>
          <w:tcPr>
            <w:tcW w:w="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0DA48222" w14:textId="77777777">
            <w:pPr>
              <w:spacing w:line="252" w:lineRule="auto"/>
            </w:pPr>
            <w:r w:rsidRPr="7D4DF4EB">
              <w:rPr>
                <w:b/>
                <w:bCs/>
                <w:color w:val="FFFFFF"/>
                <w:sz w:val="16"/>
                <w:szCs w:val="16"/>
              </w:rPr>
              <w:t>Best time</w:t>
            </w: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8BB4C03" w14:textId="77777777">
            <w:pPr>
              <w:spacing w:line="252" w:lineRule="auto"/>
            </w:pPr>
            <w:r>
              <w:rPr>
                <w:b/>
                <w:bCs/>
                <w:color w:val="FFFFFF"/>
                <w:sz w:val="16"/>
                <w:szCs w:val="16"/>
              </w:rPr>
              <w:t>Prec.</w:t>
            </w: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112A2C3C" w14:textId="77777777">
            <w:pPr>
              <w:spacing w:line="252" w:lineRule="auto"/>
            </w:pPr>
            <w:r>
              <w:rPr>
                <w:b/>
                <w:bCs/>
                <w:color w:val="FFFFFF"/>
                <w:sz w:val="16"/>
                <w:szCs w:val="16"/>
              </w:rPr>
              <w:t>Rev.</w:t>
            </w:r>
          </w:p>
        </w:tc>
        <w:tc>
          <w:tcPr>
            <w:tcW w:w="1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FB0FCDF" w14:textId="77777777">
            <w:pPr>
              <w:spacing w:line="252" w:lineRule="auto"/>
            </w:pPr>
            <w:r>
              <w:rPr>
                <w:b/>
                <w:bCs/>
                <w:color w:val="FFFFFF"/>
                <w:sz w:val="16"/>
                <w:szCs w:val="16"/>
              </w:rPr>
              <w:t>mAP@50</w:t>
            </w:r>
          </w:p>
        </w:tc>
        <w:tc>
          <w:tcPr>
            <w:tcW w:w="21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3987312F" w14:textId="77777777">
            <w:pPr>
              <w:spacing w:line="252" w:lineRule="auto"/>
            </w:pPr>
            <w:r w:rsidRPr="7D4DF4EB">
              <w:rPr>
                <w:b/>
                <w:bCs/>
                <w:color w:val="FFFFFF"/>
                <w:sz w:val="16"/>
                <w:szCs w:val="16"/>
              </w:rPr>
              <w:t>mAP@50–95 best (last)</w:t>
            </w:r>
          </w:p>
        </w:tc>
      </w:tr>
      <w:tr w:rsidR="7D4DF4EB" w:rsidTr="44F66A2B" w14:paraId="0F2BF757" w14:textId="77777777">
        <w:tblPrEx>
          <w:tblCellMar>
            <w:top w:w="0" w:type="dxa"/>
            <w:bottom w:w="0" w:type="dxa"/>
          </w:tblCellMar>
        </w:tblPrEx>
        <w:trPr>
          <w:cantSplit/>
          <w:trHeight w:val="300"/>
        </w:trPr>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6D1112AC" w14:textId="76E92DBA">
            <w:pPr>
              <w:spacing w:line="252" w:lineRule="auto"/>
              <w:rPr>
                <w:sz w:val="16"/>
                <w:szCs w:val="16"/>
              </w:rPr>
            </w:pPr>
          </w:p>
        </w:tc>
        <w:tc>
          <w:tcPr>
            <w:tcW w:w="11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553326E4" w14:textId="243A97AE">
            <w:pPr>
              <w:spacing w:line="252" w:lineRule="auto"/>
              <w:rPr>
                <w:sz w:val="16"/>
                <w:szCs w:val="16"/>
              </w:rPr>
            </w:pPr>
          </w:p>
        </w:tc>
        <w:tc>
          <w:tcPr>
            <w:tcW w:w="1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50032431" w14:textId="62CD260B">
            <w:pPr>
              <w:spacing w:line="252" w:lineRule="auto"/>
              <w:rPr>
                <w:sz w:val="16"/>
                <w:szCs w:val="16"/>
                <w:lang w:val="en-US"/>
              </w:rPr>
            </w:pPr>
          </w:p>
        </w:tc>
        <w:tc>
          <w:tcPr>
            <w:tcW w:w="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40DD894B" w14:textId="4ABF03D8">
            <w:pPr>
              <w:spacing w:line="252" w:lineRule="auto"/>
              <w:rPr>
                <w:sz w:val="16"/>
                <w:szCs w:val="16"/>
              </w:rPr>
            </w:pP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059C5984" w14:textId="720CB21D">
            <w:pPr>
              <w:spacing w:line="252" w:lineRule="auto"/>
              <w:rPr>
                <w:sz w:val="16"/>
                <w:szCs w:val="16"/>
              </w:rPr>
            </w:pP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4FD99579" w14:textId="0B0A81A2">
            <w:pPr>
              <w:spacing w:line="252" w:lineRule="auto"/>
              <w:rPr>
                <w:sz w:val="16"/>
                <w:szCs w:val="16"/>
              </w:rPr>
            </w:pPr>
          </w:p>
        </w:tc>
        <w:tc>
          <w:tcPr>
            <w:tcW w:w="1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3C7DFA30" w14:textId="6812CBA0">
            <w:pPr>
              <w:spacing w:line="252" w:lineRule="auto"/>
              <w:rPr>
                <w:sz w:val="16"/>
                <w:szCs w:val="16"/>
              </w:rPr>
            </w:pPr>
          </w:p>
        </w:tc>
        <w:tc>
          <w:tcPr>
            <w:tcW w:w="21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7D4DF4EB" w:rsidP="7D4DF4EB" w:rsidRDefault="7D4DF4EB" w14:paraId="0ADB7428" w14:textId="3303933F">
            <w:pPr>
              <w:spacing w:line="252" w:lineRule="auto"/>
              <w:rPr>
                <w:sz w:val="16"/>
                <w:szCs w:val="16"/>
              </w:rPr>
            </w:pPr>
          </w:p>
        </w:tc>
      </w:tr>
      <w:tr w:rsidR="005A403C" w:rsidTr="44F66A2B" w14:paraId="1395D202" w14:textId="77777777">
        <w:tblPrEx>
          <w:tblCellMar>
            <w:top w:w="0" w:type="dxa"/>
            <w:bottom w:w="0" w:type="dxa"/>
          </w:tblCellMar>
        </w:tblPrEx>
        <w:trPr>
          <w:cantSplit/>
        </w:trPr>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4A5D37B0" w14:textId="77777777">
            <w:pPr>
              <w:spacing w:line="252" w:lineRule="auto"/>
            </w:pPr>
            <w:r>
              <w:rPr>
                <w:sz w:val="16"/>
                <w:szCs w:val="16"/>
              </w:rPr>
              <w:t>exp1</w:t>
            </w:r>
          </w:p>
        </w:tc>
        <w:tc>
          <w:tcPr>
            <w:tcW w:w="11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48100D56" w14:textId="77777777">
            <w:pPr>
              <w:spacing w:line="252" w:lineRule="auto"/>
            </w:pPr>
            <w:r>
              <w:rPr>
                <w:sz w:val="16"/>
                <w:szCs w:val="16"/>
              </w:rPr>
              <w:t>YOLOv8n (60)</w:t>
            </w:r>
          </w:p>
        </w:tc>
        <w:tc>
          <w:tcPr>
            <w:tcW w:w="1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64D4719B" w14:textId="77777777">
            <w:pPr>
              <w:spacing w:line="252" w:lineRule="auto"/>
            </w:pPr>
            <w:r w:rsidRPr="44F66A2B">
              <w:rPr>
                <w:sz w:val="16"/>
                <w:szCs w:val="16"/>
                <w:lang w:val="en-US"/>
              </w:rPr>
              <w:t xml:space="preserve">Project-2 (178 / </w:t>
            </w:r>
            <w:proofErr w:type="gramStart"/>
            <w:r w:rsidRPr="44F66A2B">
              <w:rPr>
                <w:sz w:val="16"/>
                <w:szCs w:val="16"/>
                <w:lang w:val="en-US"/>
              </w:rPr>
              <w:t>34)†</w:t>
            </w:r>
            <w:proofErr w:type="gramEnd"/>
          </w:p>
        </w:tc>
        <w:tc>
          <w:tcPr>
            <w:tcW w:w="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0868EBB2" w14:textId="77777777">
            <w:pPr>
              <w:spacing w:line="252" w:lineRule="auto"/>
            </w:pPr>
            <w:r>
              <w:rPr>
                <w:sz w:val="16"/>
                <w:szCs w:val="16"/>
              </w:rPr>
              <w:t>54</w:t>
            </w: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42232F54" w14:textId="77777777">
            <w:pPr>
              <w:spacing w:line="252" w:lineRule="auto"/>
            </w:pPr>
            <w:r>
              <w:rPr>
                <w:sz w:val="16"/>
                <w:szCs w:val="16"/>
              </w:rPr>
              <w:t>1,000</w:t>
            </w: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51F6878D" w14:textId="77777777">
            <w:pPr>
              <w:spacing w:line="252" w:lineRule="auto"/>
            </w:pPr>
            <w:r>
              <w:rPr>
                <w:sz w:val="16"/>
                <w:szCs w:val="16"/>
              </w:rPr>
              <w:t>0,963</w:t>
            </w:r>
          </w:p>
        </w:tc>
        <w:tc>
          <w:tcPr>
            <w:tcW w:w="1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2E802EF9" w14:textId="77777777">
            <w:pPr>
              <w:spacing w:line="252" w:lineRule="auto"/>
            </w:pPr>
            <w:r>
              <w:rPr>
                <w:sz w:val="16"/>
                <w:szCs w:val="16"/>
              </w:rPr>
              <w:t>0,994</w:t>
            </w:r>
          </w:p>
        </w:tc>
        <w:tc>
          <w:tcPr>
            <w:tcW w:w="21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2E2FE505" w14:textId="77777777">
            <w:pPr>
              <w:spacing w:line="252" w:lineRule="auto"/>
            </w:pPr>
            <w:r>
              <w:rPr>
                <w:sz w:val="16"/>
                <w:szCs w:val="16"/>
              </w:rPr>
              <w:t>0,881 (0,841)</w:t>
            </w:r>
          </w:p>
        </w:tc>
      </w:tr>
      <w:tr w:rsidR="005A403C" w:rsidTr="44F66A2B" w14:paraId="599064B6" w14:textId="77777777">
        <w:tblPrEx>
          <w:tblCellMar>
            <w:top w:w="0" w:type="dxa"/>
            <w:bottom w:w="0" w:type="dxa"/>
          </w:tblCellMar>
        </w:tblPrEx>
        <w:trPr>
          <w:cantSplit/>
        </w:trPr>
        <w:tc>
          <w:tcPr>
            <w:tcW w:w="8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0CA87BA0" w14:textId="77777777">
            <w:pPr>
              <w:spacing w:line="252" w:lineRule="auto"/>
            </w:pPr>
            <w:r>
              <w:rPr>
                <w:sz w:val="16"/>
                <w:szCs w:val="16"/>
              </w:rPr>
              <w:t>exp2</w:t>
            </w:r>
          </w:p>
        </w:tc>
        <w:tc>
          <w:tcPr>
            <w:tcW w:w="11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285E471F" w14:textId="77777777">
            <w:pPr>
              <w:spacing w:line="252" w:lineRule="auto"/>
            </w:pPr>
            <w:r>
              <w:rPr>
                <w:sz w:val="16"/>
                <w:szCs w:val="16"/>
              </w:rPr>
              <w:t>YOLOv8n (100)</w:t>
            </w:r>
          </w:p>
        </w:tc>
        <w:tc>
          <w:tcPr>
            <w:tcW w:w="19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76F7A561" w14:textId="77777777">
            <w:pPr>
              <w:spacing w:line="252" w:lineRule="auto"/>
            </w:pPr>
            <w:r>
              <w:rPr>
                <w:sz w:val="16"/>
                <w:szCs w:val="16"/>
              </w:rPr>
              <w:t>Project-2 (178 / 34)</w:t>
            </w:r>
          </w:p>
        </w:tc>
        <w:tc>
          <w:tcPr>
            <w:tcW w:w="9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1944BFB1" w14:textId="77777777">
            <w:pPr>
              <w:spacing w:line="252" w:lineRule="auto"/>
            </w:pPr>
            <w:r>
              <w:rPr>
                <w:sz w:val="16"/>
                <w:szCs w:val="16"/>
              </w:rPr>
              <w:t>81</w:t>
            </w:r>
          </w:p>
        </w:tc>
        <w:tc>
          <w:tcPr>
            <w:tcW w:w="8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52869A1A" w14:textId="77777777">
            <w:pPr>
              <w:spacing w:line="252" w:lineRule="auto"/>
            </w:pPr>
            <w:r>
              <w:rPr>
                <w:sz w:val="16"/>
                <w:szCs w:val="16"/>
              </w:rPr>
              <w:t>0,982</w:t>
            </w:r>
          </w:p>
        </w:tc>
        <w:tc>
          <w:tcPr>
            <w:tcW w:w="8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101A8675" w14:textId="77777777">
            <w:pPr>
              <w:spacing w:line="252" w:lineRule="auto"/>
            </w:pPr>
            <w:r>
              <w:rPr>
                <w:sz w:val="16"/>
                <w:szCs w:val="16"/>
              </w:rPr>
              <w:t>0,971</w:t>
            </w:r>
          </w:p>
        </w:tc>
        <w:tc>
          <w:tcPr>
            <w:tcW w:w="1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52C0C31E" w14:textId="77777777">
            <w:pPr>
              <w:spacing w:line="252" w:lineRule="auto"/>
            </w:pPr>
            <w:r>
              <w:rPr>
                <w:sz w:val="16"/>
                <w:szCs w:val="16"/>
              </w:rPr>
              <w:t>0,993</w:t>
            </w:r>
          </w:p>
        </w:tc>
        <w:tc>
          <w:tcPr>
            <w:tcW w:w="21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53A5F7E4" w14:textId="77777777">
            <w:pPr>
              <w:spacing w:line="252" w:lineRule="auto"/>
            </w:pPr>
            <w:r>
              <w:rPr>
                <w:sz w:val="16"/>
                <w:szCs w:val="16"/>
              </w:rPr>
              <w:t>0,888 (0,841)</w:t>
            </w:r>
          </w:p>
        </w:tc>
      </w:tr>
      <w:tr w:rsidR="005A403C" w:rsidTr="44F66A2B" w14:paraId="6B1AEF07" w14:textId="77777777">
        <w:tblPrEx>
          <w:tblCellMar>
            <w:top w:w="0" w:type="dxa"/>
            <w:bottom w:w="0" w:type="dxa"/>
          </w:tblCellMar>
        </w:tblPrEx>
        <w:trPr>
          <w:cantSplit/>
        </w:trPr>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1E9AA3C9" w14:textId="77777777">
            <w:pPr>
              <w:spacing w:line="252" w:lineRule="auto"/>
            </w:pPr>
            <w:r>
              <w:rPr>
                <w:sz w:val="16"/>
                <w:szCs w:val="16"/>
              </w:rPr>
              <w:t>exp3</w:t>
            </w:r>
          </w:p>
        </w:tc>
        <w:tc>
          <w:tcPr>
            <w:tcW w:w="11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53C783C5" w14:textId="77777777">
            <w:pPr>
              <w:spacing w:line="252" w:lineRule="auto"/>
            </w:pPr>
            <w:r>
              <w:rPr>
                <w:sz w:val="16"/>
                <w:szCs w:val="16"/>
              </w:rPr>
              <w:t>YOLOv8n (100)</w:t>
            </w:r>
          </w:p>
        </w:tc>
        <w:tc>
          <w:tcPr>
            <w:tcW w:w="1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77B406C7" w14:textId="77777777">
            <w:pPr>
              <w:spacing w:line="252" w:lineRule="auto"/>
            </w:pPr>
            <w:r w:rsidRPr="7D4DF4EB">
              <w:rPr>
                <w:sz w:val="16"/>
                <w:szCs w:val="16"/>
              </w:rPr>
              <w:t>Project-1, with increase§ (356 / 34)</w:t>
            </w:r>
          </w:p>
        </w:tc>
        <w:tc>
          <w:tcPr>
            <w:tcW w:w="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299BFF4E" w14:textId="77777777">
            <w:pPr>
              <w:spacing w:line="252" w:lineRule="auto"/>
            </w:pPr>
            <w:r>
              <w:rPr>
                <w:sz w:val="16"/>
                <w:szCs w:val="16"/>
              </w:rPr>
              <w:t>78</w:t>
            </w: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B20174B" w14:textId="77777777">
            <w:pPr>
              <w:spacing w:line="252" w:lineRule="auto"/>
            </w:pPr>
            <w:r>
              <w:rPr>
                <w:sz w:val="16"/>
                <w:szCs w:val="16"/>
              </w:rPr>
              <w:t>0,943</w:t>
            </w:r>
          </w:p>
        </w:tc>
        <w:tc>
          <w:tcPr>
            <w:tcW w:w="8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0D0BEC9F" w14:textId="77777777">
            <w:pPr>
              <w:spacing w:line="252" w:lineRule="auto"/>
            </w:pPr>
            <w:r>
              <w:rPr>
                <w:sz w:val="16"/>
                <w:szCs w:val="16"/>
              </w:rPr>
              <w:t>1,000</w:t>
            </w:r>
          </w:p>
        </w:tc>
        <w:tc>
          <w:tcPr>
            <w:tcW w:w="1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CB5C002" w14:textId="77777777">
            <w:pPr>
              <w:spacing w:line="252" w:lineRule="auto"/>
            </w:pPr>
            <w:r>
              <w:rPr>
                <w:sz w:val="16"/>
                <w:szCs w:val="16"/>
              </w:rPr>
              <w:t>0,993</w:t>
            </w:r>
          </w:p>
        </w:tc>
        <w:tc>
          <w:tcPr>
            <w:tcW w:w="21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6691777" w14:textId="77777777">
            <w:pPr>
              <w:spacing w:line="252" w:lineRule="auto"/>
            </w:pPr>
            <w:r>
              <w:rPr>
                <w:sz w:val="16"/>
                <w:szCs w:val="16"/>
              </w:rPr>
              <w:t>0,885 (0,841)</w:t>
            </w:r>
          </w:p>
        </w:tc>
      </w:tr>
      <w:tr w:rsidR="005A403C" w:rsidTr="44F66A2B" w14:paraId="0C66ECF9" w14:textId="77777777">
        <w:tblPrEx>
          <w:tblCellMar>
            <w:top w:w="0" w:type="dxa"/>
            <w:bottom w:w="0" w:type="dxa"/>
          </w:tblCellMar>
        </w:tblPrEx>
        <w:trPr>
          <w:cantSplit/>
        </w:trPr>
        <w:tc>
          <w:tcPr>
            <w:tcW w:w="8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54ABE390" w14:textId="77777777">
            <w:pPr>
              <w:spacing w:line="252" w:lineRule="auto"/>
            </w:pPr>
            <w:r>
              <w:rPr>
                <w:sz w:val="16"/>
                <w:szCs w:val="16"/>
              </w:rPr>
              <w:t>exp4</w:t>
            </w:r>
          </w:p>
        </w:tc>
        <w:tc>
          <w:tcPr>
            <w:tcW w:w="11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6FD661D3" w14:textId="77777777">
            <w:pPr>
              <w:spacing w:line="252" w:lineRule="auto"/>
            </w:pPr>
            <w:r>
              <w:rPr>
                <w:sz w:val="16"/>
                <w:szCs w:val="16"/>
              </w:rPr>
              <w:t>YOLO11n (100)</w:t>
            </w:r>
          </w:p>
        </w:tc>
        <w:tc>
          <w:tcPr>
            <w:tcW w:w="19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12878FD5" w14:textId="77777777">
            <w:pPr>
              <w:spacing w:line="252" w:lineRule="auto"/>
            </w:pPr>
            <w:r w:rsidRPr="44F66A2B">
              <w:rPr>
                <w:sz w:val="16"/>
                <w:szCs w:val="16"/>
                <w:lang w:val="en-US"/>
              </w:rPr>
              <w:t xml:space="preserve">Project-2 (178 / </w:t>
            </w:r>
            <w:proofErr w:type="gramStart"/>
            <w:r w:rsidRPr="44F66A2B">
              <w:rPr>
                <w:sz w:val="16"/>
                <w:szCs w:val="16"/>
                <w:lang w:val="en-US"/>
              </w:rPr>
              <w:t>34)‡</w:t>
            </w:r>
            <w:proofErr w:type="gramEnd"/>
          </w:p>
        </w:tc>
        <w:tc>
          <w:tcPr>
            <w:tcW w:w="9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4694188B" w14:textId="77777777">
            <w:pPr>
              <w:spacing w:line="252" w:lineRule="auto"/>
            </w:pPr>
            <w:r>
              <w:rPr>
                <w:sz w:val="16"/>
                <w:szCs w:val="16"/>
              </w:rPr>
              <w:t>54</w:t>
            </w:r>
          </w:p>
        </w:tc>
        <w:tc>
          <w:tcPr>
            <w:tcW w:w="8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7B4C85FB" w14:textId="77777777">
            <w:pPr>
              <w:spacing w:line="252" w:lineRule="auto"/>
            </w:pPr>
            <w:r>
              <w:rPr>
                <w:sz w:val="16"/>
                <w:szCs w:val="16"/>
              </w:rPr>
              <w:t>0,970</w:t>
            </w:r>
          </w:p>
        </w:tc>
        <w:tc>
          <w:tcPr>
            <w:tcW w:w="8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7DC8E75B" w14:textId="77777777">
            <w:pPr>
              <w:spacing w:line="252" w:lineRule="auto"/>
            </w:pPr>
            <w:r>
              <w:rPr>
                <w:sz w:val="16"/>
                <w:szCs w:val="16"/>
              </w:rPr>
              <w:t>0,948</w:t>
            </w:r>
          </w:p>
        </w:tc>
        <w:tc>
          <w:tcPr>
            <w:tcW w:w="1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25850D68" w14:textId="77777777">
            <w:pPr>
              <w:spacing w:line="252" w:lineRule="auto"/>
            </w:pPr>
            <w:r>
              <w:rPr>
                <w:sz w:val="16"/>
                <w:szCs w:val="16"/>
              </w:rPr>
              <w:t>0,993</w:t>
            </w:r>
          </w:p>
        </w:tc>
        <w:tc>
          <w:tcPr>
            <w:tcW w:w="21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222891AE" w14:textId="77777777">
            <w:pPr>
              <w:spacing w:line="252" w:lineRule="auto"/>
            </w:pPr>
            <w:r>
              <w:rPr>
                <w:sz w:val="16"/>
                <w:szCs w:val="16"/>
              </w:rPr>
              <w:t>0,877 (0,854)</w:t>
            </w:r>
          </w:p>
        </w:tc>
      </w:tr>
    </w:tbl>
    <w:p w:rsidR="005A403C" w:rsidRDefault="2EDD162D" w14:paraId="75A2F879" w14:textId="77777777">
      <w:pPr>
        <w:spacing w:before="60" w:after="140" w:line="260" w:lineRule="auto"/>
        <w:jc w:val="both"/>
      </w:pPr>
      <w:r w:rsidRPr="44F66A2B">
        <w:rPr>
          <w:sz w:val="16"/>
          <w:szCs w:val="16"/>
          <w:lang w:val="en-US"/>
        </w:rPr>
        <w:t xml:space="preserve">Source: results.csv and </w:t>
      </w:r>
      <w:proofErr w:type="spellStart"/>
      <w:proofErr w:type="gramStart"/>
      <w:r w:rsidRPr="44F66A2B">
        <w:rPr>
          <w:sz w:val="16"/>
          <w:szCs w:val="16"/>
          <w:lang w:val="en-US"/>
        </w:rPr>
        <w:t>args.yaml</w:t>
      </w:r>
      <w:proofErr w:type="spellEnd"/>
      <w:proofErr w:type="gramEnd"/>
      <w:r w:rsidRPr="44F66A2B">
        <w:rPr>
          <w:sz w:val="16"/>
          <w:szCs w:val="16"/>
          <w:lang w:val="en-US"/>
        </w:rPr>
        <w:t xml:space="preserve"> of the experiments, in the repository; seed 42 and 640 </w:t>
      </w:r>
      <w:proofErr w:type="spellStart"/>
      <w:r w:rsidRPr="44F66A2B">
        <w:rPr>
          <w:sz w:val="16"/>
          <w:szCs w:val="16"/>
          <w:lang w:val="en-US"/>
        </w:rPr>
        <w:t>px</w:t>
      </w:r>
      <w:proofErr w:type="spellEnd"/>
      <w:r w:rsidRPr="44F66A2B">
        <w:rPr>
          <w:sz w:val="16"/>
          <w:szCs w:val="16"/>
          <w:lang w:val="en-US"/>
        </w:rPr>
        <w:t xml:space="preserve"> images in all. †Attribution by documentary evidence, not by count record: the </w:t>
      </w:r>
      <w:proofErr w:type="spellStart"/>
      <w:proofErr w:type="gramStart"/>
      <w:r w:rsidRPr="44F66A2B">
        <w:rPr>
          <w:sz w:val="16"/>
          <w:szCs w:val="16"/>
          <w:lang w:val="en-US"/>
        </w:rPr>
        <w:t>args.yaml</w:t>
      </w:r>
      <w:proofErr w:type="spellEnd"/>
      <w:proofErr w:type="gramEnd"/>
      <w:r w:rsidRPr="44F66A2B">
        <w:rPr>
          <w:sz w:val="16"/>
          <w:szCs w:val="16"/>
          <w:lang w:val="en-US"/>
        </w:rPr>
        <w:t xml:space="preserve"> and the preserved weights of exp1 (execution "exp1-2", by Pedro Vyctor Almeida) point to version 2 of the set and are identical, byte by byte, to those of the proponent's copy; the training record saved in the notebook (116 training images and 33 validation images) is compatible with the original execution of exp1, in version 1, of which only </w:t>
      </w:r>
      <w:proofErr w:type="spellStart"/>
      <w:proofErr w:type="gramStart"/>
      <w:r w:rsidRPr="44F66A2B">
        <w:rPr>
          <w:sz w:val="16"/>
          <w:szCs w:val="16"/>
          <w:lang w:val="en-US"/>
        </w:rPr>
        <w:t>args.yaml</w:t>
      </w:r>
      <w:proofErr w:type="spellEnd"/>
      <w:proofErr w:type="gramEnd"/>
      <w:r w:rsidRPr="44F66A2B">
        <w:rPr>
          <w:sz w:val="16"/>
          <w:szCs w:val="16"/>
          <w:lang w:val="en-US"/>
        </w:rPr>
        <w:t xml:space="preserve"> remains. Strong evidence, to be confirmed in Step 1. ‡Same data as exp2, but </w:t>
      </w:r>
      <w:proofErr w:type="spellStart"/>
      <w:r w:rsidRPr="44F66A2B">
        <w:rPr>
          <w:sz w:val="16"/>
          <w:szCs w:val="16"/>
          <w:lang w:val="en-US"/>
        </w:rPr>
        <w:t>Ultralytics</w:t>
      </w:r>
      <w:proofErr w:type="spellEnd"/>
      <w:r w:rsidRPr="44F66A2B">
        <w:rPr>
          <w:sz w:val="16"/>
          <w:szCs w:val="16"/>
          <w:lang w:val="en-US"/>
        </w:rPr>
        <w:t xml:space="preserve"> 8.4.163 (exp2: 8.4.98), which flagged as corrupted three training label files that mix polygons and boxes. §Bifurcation of the set with data augmentation (±15° rotation, brightness and inversions).</w:t>
      </w:r>
    </w:p>
    <w:p w:rsidR="005A403C" w:rsidRDefault="2EDD162D" w14:paraId="6B7AFE5C" w14:textId="77777777">
      <w:pPr>
        <w:spacing w:after="110"/>
        <w:jc w:val="both"/>
      </w:pPr>
      <w:r w:rsidRPr="44F66A2B">
        <w:rPr>
          <w:lang w:val="en-US"/>
        </w:rPr>
        <w:t xml:space="preserve">Therefore, currently, no comparison between the experiments in the repository constitutes a controlled experiment; the pair exp2 × exp4 is the closest to this, </w:t>
      </w:r>
      <w:proofErr w:type="gramStart"/>
      <w:r w:rsidRPr="44F66A2B">
        <w:rPr>
          <w:lang w:val="en-US"/>
        </w:rPr>
        <w:t>with the exception of</w:t>
      </w:r>
      <w:proofErr w:type="gramEnd"/>
      <w:r w:rsidRPr="44F66A2B">
        <w:rPr>
          <w:lang w:val="en-US"/>
        </w:rPr>
        <w:t xml:space="preserve"> the version difference of </w:t>
      </w:r>
      <w:proofErr w:type="spellStart"/>
      <w:r w:rsidRPr="44F66A2B">
        <w:rPr>
          <w:lang w:val="en-US"/>
        </w:rPr>
        <w:t>Ultralytics</w:t>
      </w:r>
      <w:proofErr w:type="spellEnd"/>
      <w:r w:rsidRPr="44F66A2B">
        <w:rPr>
          <w:lang w:val="en-US"/>
        </w:rPr>
        <w:t xml:space="preserve"> and the three label files flagged.</w:t>
      </w:r>
    </w:p>
    <w:p w:rsidR="005A403C" w:rsidRDefault="7D4DF4EB" w14:paraId="39CBA81A" w14:textId="77777777">
      <w:pPr>
        <w:keepNext/>
        <w:spacing w:before="120" w:after="70"/>
      </w:pPr>
      <w:r w:rsidRPr="7D4DF4EB">
        <w:rPr>
          <w:b/>
          <w:bCs/>
          <w:color w:val="4A6BA6"/>
          <w:sz w:val="18"/>
          <w:szCs w:val="18"/>
        </w:rPr>
        <w:t xml:space="preserve">Table 2. Field detection (confidence threshold 0.25; 7,767 </w:t>
      </w:r>
      <w:r w:rsidRPr="7D4DF4EB">
        <w:rPr>
          <w:b/>
          <w:bCs/>
          <w:i/>
          <w:iCs/>
          <w:color w:val="4A6BA6"/>
          <w:sz w:val="18"/>
          <w:szCs w:val="18"/>
        </w:rPr>
        <w:t>tiles</w:t>
      </w:r>
      <w:r w:rsidRPr="7D4DF4EB">
        <w:rPr>
          <w:b/>
          <w:bCs/>
          <w:color w:val="4A6BA6"/>
          <w:sz w:val="18"/>
          <w:szCs w:val="18"/>
        </w:rPr>
        <w:t>, ten regions)</w:t>
      </w:r>
    </w:p>
    <w:tbl>
      <w:tblPr>
        <w:tblW w:w="9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2400"/>
        <w:gridCol w:w="2000"/>
        <w:gridCol w:w="2712"/>
      </w:tblGrid>
      <w:tr w:rsidR="005A403C" w:rsidTr="7D4DF4EB" w14:paraId="1EA92A55" w14:textId="77777777">
        <w:tblPrEx>
          <w:tblCellMar>
            <w:top w:w="0" w:type="dxa"/>
            <w:bottom w:w="0" w:type="dxa"/>
          </w:tblCellMar>
        </w:tblPrEx>
        <w:trPr>
          <w:cantSplit/>
          <w:tblHeader/>
        </w:trPr>
        <w:tc>
          <w:tcPr>
            <w:tcW w:w="23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642BCB70" w14:textId="77777777">
            <w:pPr>
              <w:spacing w:line="252" w:lineRule="auto"/>
            </w:pPr>
            <w:r w:rsidRPr="7D4DF4EB">
              <w:rPr>
                <w:b/>
                <w:bCs/>
                <w:color w:val="FFFFFF"/>
                <w:sz w:val="16"/>
                <w:szCs w:val="16"/>
              </w:rPr>
              <w:t>Experiment</w:t>
            </w:r>
          </w:p>
        </w:tc>
        <w:tc>
          <w:tcPr>
            <w:tcW w:w="24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3F30DECD" w14:textId="77777777">
            <w:pPr>
              <w:spacing w:line="252" w:lineRule="auto"/>
            </w:pPr>
            <w:r w:rsidRPr="7D4DF4EB">
              <w:rPr>
                <w:b/>
                <w:bCs/>
                <w:color w:val="FFFFFF"/>
                <w:sz w:val="16"/>
                <w:szCs w:val="16"/>
              </w:rPr>
              <w:t>Tiles with detection</w:t>
            </w:r>
          </w:p>
        </w:tc>
        <w:tc>
          <w:tcPr>
            <w:tcW w:w="20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007B3932" w14:paraId="18143234" w14:textId="77777777">
            <w:pPr>
              <w:spacing w:line="252" w:lineRule="auto"/>
            </w:pPr>
            <w:r>
              <w:rPr>
                <w:b/>
                <w:bCs/>
                <w:color w:val="FFFFFF"/>
                <w:sz w:val="16"/>
                <w:szCs w:val="16"/>
              </w:rPr>
              <w:t>Fee</w:t>
            </w:r>
          </w:p>
        </w:tc>
        <w:tc>
          <w:tcPr>
            <w:tcW w:w="2712"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73F0EB17" w14:textId="77777777">
            <w:pPr>
              <w:spacing w:line="252" w:lineRule="auto"/>
            </w:pPr>
            <w:r w:rsidRPr="7D4DF4EB">
              <w:rPr>
                <w:b/>
                <w:bCs/>
                <w:color w:val="FFFFFF"/>
                <w:sz w:val="16"/>
                <w:szCs w:val="16"/>
              </w:rPr>
              <w:t>Wilson's 95% CI (naïve)</w:t>
            </w:r>
          </w:p>
        </w:tc>
      </w:tr>
      <w:tr w:rsidR="005A403C" w:rsidTr="7D4DF4EB" w14:paraId="7145EC49" w14:textId="77777777">
        <w:tblPrEx>
          <w:tblCellMar>
            <w:top w:w="0" w:type="dxa"/>
            <w:bottom w:w="0" w:type="dxa"/>
          </w:tblCellMar>
        </w:tblPrEx>
        <w:trPr>
          <w:cantSplit/>
        </w:trPr>
        <w:tc>
          <w:tcPr>
            <w:tcW w:w="23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6B3BD2D8" w14:textId="77777777">
            <w:pPr>
              <w:spacing w:line="252" w:lineRule="auto"/>
            </w:pPr>
            <w:r>
              <w:rPr>
                <w:sz w:val="16"/>
                <w:szCs w:val="16"/>
              </w:rPr>
              <w:t>exp1</w:t>
            </w:r>
          </w:p>
        </w:tc>
        <w:tc>
          <w:tcPr>
            <w:tcW w:w="2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C03E111" w14:textId="77777777">
            <w:pPr>
              <w:spacing w:line="252" w:lineRule="auto"/>
            </w:pPr>
            <w:r>
              <w:rPr>
                <w:sz w:val="16"/>
                <w:szCs w:val="16"/>
              </w:rPr>
              <w:t>749</w:t>
            </w:r>
          </w:p>
        </w:tc>
        <w:tc>
          <w:tcPr>
            <w:tcW w:w="2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6B9731C9" w14:textId="77777777">
            <w:pPr>
              <w:spacing w:line="252" w:lineRule="auto"/>
            </w:pPr>
            <w:r>
              <w:rPr>
                <w:sz w:val="16"/>
                <w:szCs w:val="16"/>
              </w:rPr>
              <w:t>9,64%</w:t>
            </w:r>
          </w:p>
        </w:tc>
        <w:tc>
          <w:tcPr>
            <w:tcW w:w="27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3EAFCB2A" w14:textId="77777777">
            <w:pPr>
              <w:spacing w:line="252" w:lineRule="auto"/>
            </w:pPr>
            <w:r>
              <w:rPr>
                <w:sz w:val="16"/>
                <w:szCs w:val="16"/>
              </w:rPr>
              <w:t>9,01–10,32%</w:t>
            </w:r>
          </w:p>
        </w:tc>
      </w:tr>
      <w:tr w:rsidR="005A403C" w:rsidTr="7D4DF4EB" w14:paraId="4C9856A8" w14:textId="77777777">
        <w:tblPrEx>
          <w:tblCellMar>
            <w:top w:w="0" w:type="dxa"/>
            <w:bottom w:w="0" w:type="dxa"/>
          </w:tblCellMar>
        </w:tblPrEx>
        <w:trPr>
          <w:cantSplit/>
        </w:trPr>
        <w:tc>
          <w:tcPr>
            <w:tcW w:w="23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545C229D" w14:textId="77777777">
            <w:pPr>
              <w:spacing w:line="252" w:lineRule="auto"/>
            </w:pPr>
            <w:r>
              <w:rPr>
                <w:sz w:val="16"/>
                <w:szCs w:val="16"/>
              </w:rPr>
              <w:t>exp3</w:t>
            </w:r>
          </w:p>
        </w:tc>
        <w:tc>
          <w:tcPr>
            <w:tcW w:w="24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6BD577BB" w14:textId="77777777">
            <w:pPr>
              <w:spacing w:line="252" w:lineRule="auto"/>
            </w:pPr>
            <w:r>
              <w:rPr>
                <w:sz w:val="16"/>
                <w:szCs w:val="16"/>
              </w:rPr>
              <w:t>1.389</w:t>
            </w:r>
          </w:p>
        </w:tc>
        <w:tc>
          <w:tcPr>
            <w:tcW w:w="2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54D564D6" w14:textId="77777777">
            <w:pPr>
              <w:spacing w:line="252" w:lineRule="auto"/>
            </w:pPr>
            <w:r>
              <w:rPr>
                <w:sz w:val="16"/>
                <w:szCs w:val="16"/>
              </w:rPr>
              <w:t>17,88%</w:t>
            </w:r>
          </w:p>
        </w:tc>
        <w:tc>
          <w:tcPr>
            <w:tcW w:w="27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2DCBC2E1" w14:textId="77777777">
            <w:pPr>
              <w:spacing w:line="252" w:lineRule="auto"/>
            </w:pPr>
            <w:r>
              <w:rPr>
                <w:sz w:val="16"/>
                <w:szCs w:val="16"/>
              </w:rPr>
              <w:t>17,05–18,75%</w:t>
            </w:r>
          </w:p>
        </w:tc>
      </w:tr>
      <w:tr w:rsidR="005A403C" w:rsidTr="7D4DF4EB" w14:paraId="18846A0C" w14:textId="77777777">
        <w:tblPrEx>
          <w:tblCellMar>
            <w:top w:w="0" w:type="dxa"/>
            <w:bottom w:w="0" w:type="dxa"/>
          </w:tblCellMar>
        </w:tblPrEx>
        <w:trPr>
          <w:cantSplit/>
        </w:trPr>
        <w:tc>
          <w:tcPr>
            <w:tcW w:w="23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230E7AFE" w14:textId="77777777">
            <w:pPr>
              <w:spacing w:line="252" w:lineRule="auto"/>
            </w:pPr>
            <w:r>
              <w:rPr>
                <w:sz w:val="16"/>
                <w:szCs w:val="16"/>
              </w:rPr>
              <w:t>exp4</w:t>
            </w:r>
          </w:p>
        </w:tc>
        <w:tc>
          <w:tcPr>
            <w:tcW w:w="2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864C275" w14:textId="77777777">
            <w:pPr>
              <w:spacing w:line="252" w:lineRule="auto"/>
            </w:pPr>
            <w:r>
              <w:rPr>
                <w:sz w:val="16"/>
                <w:szCs w:val="16"/>
              </w:rPr>
              <w:t>1.423</w:t>
            </w:r>
          </w:p>
        </w:tc>
        <w:tc>
          <w:tcPr>
            <w:tcW w:w="2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6996631A" w14:textId="77777777">
            <w:pPr>
              <w:spacing w:line="252" w:lineRule="auto"/>
            </w:pPr>
            <w:r>
              <w:rPr>
                <w:sz w:val="16"/>
                <w:szCs w:val="16"/>
              </w:rPr>
              <w:t>18,32%</w:t>
            </w:r>
          </w:p>
        </w:tc>
        <w:tc>
          <w:tcPr>
            <w:tcW w:w="27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4C2DCE7A" w14:textId="77777777">
            <w:pPr>
              <w:spacing w:line="252" w:lineRule="auto"/>
            </w:pPr>
            <w:r>
              <w:rPr>
                <w:sz w:val="16"/>
                <w:szCs w:val="16"/>
              </w:rPr>
              <w:t>17,48–19,20%</w:t>
            </w:r>
          </w:p>
        </w:tc>
      </w:tr>
      <w:tr w:rsidR="005A403C" w:rsidTr="7D4DF4EB" w14:paraId="179419FF" w14:textId="77777777">
        <w:tblPrEx>
          <w:tblCellMar>
            <w:top w:w="0" w:type="dxa"/>
            <w:bottom w:w="0" w:type="dxa"/>
          </w:tblCellMar>
        </w:tblPrEx>
        <w:trPr>
          <w:cantSplit/>
        </w:trPr>
        <w:tc>
          <w:tcPr>
            <w:tcW w:w="23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54F5376F" w14:textId="77777777">
            <w:pPr>
              <w:spacing w:line="252" w:lineRule="auto"/>
            </w:pPr>
            <w:r w:rsidRPr="7D4DF4EB">
              <w:rPr>
                <w:sz w:val="16"/>
                <w:szCs w:val="16"/>
              </w:rPr>
              <w:t>exp2 (re-execution)</w:t>
            </w:r>
          </w:p>
        </w:tc>
        <w:tc>
          <w:tcPr>
            <w:tcW w:w="24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3BB8A48A" w14:textId="77777777">
            <w:pPr>
              <w:spacing w:line="252" w:lineRule="auto"/>
            </w:pPr>
            <w:r>
              <w:rPr>
                <w:sz w:val="16"/>
                <w:szCs w:val="16"/>
              </w:rPr>
              <w:t>1.631</w:t>
            </w:r>
          </w:p>
        </w:tc>
        <w:tc>
          <w:tcPr>
            <w:tcW w:w="2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1E6CF09B" w14:textId="77777777">
            <w:pPr>
              <w:spacing w:line="252" w:lineRule="auto"/>
            </w:pPr>
            <w:r>
              <w:rPr>
                <w:sz w:val="16"/>
                <w:szCs w:val="16"/>
              </w:rPr>
              <w:t>21,00%</w:t>
            </w:r>
          </w:p>
        </w:tc>
        <w:tc>
          <w:tcPr>
            <w:tcW w:w="27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04138924" w14:textId="77777777">
            <w:pPr>
              <w:spacing w:line="252" w:lineRule="auto"/>
            </w:pPr>
            <w:r>
              <w:rPr>
                <w:sz w:val="16"/>
                <w:szCs w:val="16"/>
              </w:rPr>
              <w:t>20,11–21,92%</w:t>
            </w:r>
          </w:p>
        </w:tc>
      </w:tr>
    </w:tbl>
    <w:p w:rsidR="005A403C" w:rsidRDefault="2EDD162D" w14:paraId="036C4741" w14:textId="77777777">
      <w:pPr>
        <w:spacing w:before="60" w:after="140" w:line="260" w:lineRule="auto"/>
        <w:jc w:val="both"/>
      </w:pPr>
      <w:r w:rsidRPr="44F66A2B">
        <w:rPr>
          <w:sz w:val="16"/>
          <w:szCs w:val="16"/>
          <w:lang w:val="en-US"/>
        </w:rPr>
        <w:t xml:space="preserve">Source: Repository </w:t>
      </w:r>
      <w:proofErr w:type="spellStart"/>
      <w:r w:rsidRPr="44F66A2B">
        <w:rPr>
          <w:sz w:val="16"/>
          <w:szCs w:val="16"/>
          <w:lang w:val="en-US"/>
        </w:rPr>
        <w:t>detection_summary_by_region</w:t>
      </w:r>
      <w:proofErr w:type="spellEnd"/>
      <w:proofErr w:type="gramStart"/>
      <w:r w:rsidRPr="44F66A2B">
        <w:rPr>
          <w:sz w:val="16"/>
          <w:szCs w:val="16"/>
          <w:lang w:val="en-US"/>
        </w:rPr>
        <w:t>*.</w:t>
      </w:r>
      <w:proofErr w:type="spellStart"/>
      <w:r w:rsidRPr="44F66A2B">
        <w:rPr>
          <w:sz w:val="16"/>
          <w:szCs w:val="16"/>
          <w:lang w:val="en-US"/>
        </w:rPr>
        <w:t>json</w:t>
      </w:r>
      <w:proofErr w:type="spellEnd"/>
      <w:proofErr w:type="gramEnd"/>
      <w:r w:rsidRPr="44F66A2B">
        <w:rPr>
          <w:sz w:val="16"/>
          <w:szCs w:val="16"/>
          <w:lang w:val="en-US"/>
        </w:rPr>
        <w:t xml:space="preserve"> reports. The exp2 production run (7,943 </w:t>
      </w:r>
      <w:r w:rsidRPr="44F66A2B">
        <w:rPr>
          <w:i/>
          <w:iCs/>
          <w:sz w:val="16"/>
          <w:szCs w:val="16"/>
          <w:lang w:val="en-US"/>
        </w:rPr>
        <w:t>tiles</w:t>
      </w:r>
      <w:r w:rsidRPr="44F66A2B">
        <w:rPr>
          <w:sz w:val="16"/>
          <w:szCs w:val="16"/>
          <w:lang w:val="en-US"/>
        </w:rPr>
        <w:t xml:space="preserve">) detected 1,677 (21.1%). The naïve range treats </w:t>
      </w:r>
      <w:r w:rsidRPr="44F66A2B">
        <w:rPr>
          <w:i/>
          <w:iCs/>
          <w:sz w:val="16"/>
          <w:szCs w:val="16"/>
          <w:lang w:val="en-US"/>
        </w:rPr>
        <w:t>tiles</w:t>
      </w:r>
      <w:r w:rsidRPr="44F66A2B">
        <w:rPr>
          <w:sz w:val="16"/>
          <w:szCs w:val="16"/>
          <w:lang w:val="en-US"/>
        </w:rPr>
        <w:t xml:space="preserve"> as independent and therefore underestimates uncertainty </w:t>
      </w:r>
      <w:proofErr w:type="gramStart"/>
      <w:r w:rsidRPr="44F66A2B">
        <w:rPr>
          <w:sz w:val="16"/>
          <w:szCs w:val="16"/>
          <w:lang w:val="en-US"/>
        </w:rPr>
        <w:t xml:space="preserve">because </w:t>
      </w:r>
      <w:r w:rsidRPr="44F66A2B">
        <w:rPr>
          <w:i/>
          <w:iCs/>
          <w:sz w:val="16"/>
          <w:szCs w:val="16"/>
          <w:lang w:val="en-US"/>
        </w:rPr>
        <w:t xml:space="preserve"> neighboring</w:t>
      </w:r>
      <w:proofErr w:type="gramEnd"/>
      <w:r w:rsidRPr="44F66A2B">
        <w:rPr>
          <w:i/>
          <w:iCs/>
          <w:sz w:val="16"/>
          <w:szCs w:val="16"/>
          <w:lang w:val="en-US"/>
        </w:rPr>
        <w:t xml:space="preserve"> tiles</w:t>
      </w:r>
      <w:r w:rsidRPr="44F66A2B">
        <w:rPr>
          <w:sz w:val="16"/>
          <w:szCs w:val="16"/>
          <w:lang w:val="en-US"/>
        </w:rPr>
        <w:t xml:space="preserve"> are spatially dependent.</w:t>
      </w:r>
    </w:p>
    <w:p w:rsidR="005A403C" w:rsidRDefault="007B3932" w14:paraId="0A37501D" w14:textId="77777777">
      <w:pPr>
        <w:keepNext/>
        <w:spacing w:before="120" w:after="80"/>
        <w:jc w:val="center"/>
      </w:pPr>
      <w:r>
        <w:rPr>
          <w:noProof/>
        </w:rPr>
        <w:lastRenderedPageBreak/>
        <w:drawing>
          <wp:inline distT="0" distB="0" distL="0" distR="0" wp14:anchorId="1A3A5647" wp14:editId="07777777">
            <wp:extent cx="5715000" cy="2476500"/>
            <wp:effectExtent l="0" t="0" r="0" b="0"/>
            <wp:docPr id="1969745919" name="figura1" descr="Bars: mAP@50 in validation (exp1 to exp4, 0.993–0.994) and rate of tiles with field detection (9.6%; 21.0%; 17.9%; 18.3%)."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76500"/>
                    </a:xfrm>
                    <a:prstGeom prst="rect">
                      <a:avLst/>
                    </a:prstGeom>
                  </pic:spPr>
                </pic:pic>
              </a:graphicData>
            </a:graphic>
          </wp:inline>
        </w:drawing>
      </w:r>
    </w:p>
    <w:p w:rsidR="005A403C" w:rsidRDefault="2EDD162D" w14:paraId="5976A65B" w14:textId="77777777">
      <w:pPr>
        <w:spacing w:after="140" w:line="260" w:lineRule="auto"/>
        <w:jc w:val="both"/>
      </w:pPr>
      <w:r w:rsidRPr="44F66A2B">
        <w:rPr>
          <w:b/>
          <w:bCs/>
          <w:color w:val="4A6BA6"/>
          <w:sz w:val="16"/>
          <w:szCs w:val="16"/>
          <w:lang w:val="en-US"/>
        </w:rPr>
        <w:t xml:space="preserve">Figure 1. </w:t>
      </w:r>
      <w:r w:rsidRPr="44F66A2B">
        <w:rPr>
          <w:b/>
          <w:bCs/>
          <w:sz w:val="16"/>
          <w:szCs w:val="16"/>
          <w:lang w:val="en-US"/>
        </w:rPr>
        <w:t>Same family of models, almost identical validation metrics, and very different field detection rates. Error bars: Wilson interval of 95% (naïve). †Version of exp1 data attributed by documentary evidence (Table 1). Source: prepared by the authors with data from the repository.</w:t>
      </w:r>
    </w:p>
    <w:p w:rsidR="005A403C" w:rsidRDefault="2EDD162D" w14:paraId="264FEB33" w14:textId="77777777">
      <w:pPr>
        <w:spacing w:after="110"/>
        <w:jc w:val="both"/>
      </w:pPr>
      <w:r w:rsidRPr="44F66A2B">
        <w:rPr>
          <w:lang w:val="en-US"/>
        </w:rPr>
        <w:t xml:space="preserve">The detection rate is the fraction of </w:t>
      </w:r>
      <w:r w:rsidRPr="44F66A2B">
        <w:rPr>
          <w:i/>
          <w:iCs/>
          <w:lang w:val="en-US"/>
        </w:rPr>
        <w:t>tiles</w:t>
      </w:r>
      <w:r w:rsidRPr="44F66A2B">
        <w:rPr>
          <w:lang w:val="en-US"/>
        </w:rPr>
        <w:t xml:space="preserve"> with at least one detection; it is neither precision nor recall, and without field truth it is not known whether a higher rate means more helipads found or more false positives. The project only has case-by-case reviews, selected without drawing lots (at Faria Lima, for example, three hits, two false positives and </w:t>
      </w:r>
      <w:proofErr w:type="gramStart"/>
      <w:r w:rsidRPr="44F66A2B">
        <w:rPr>
          <w:lang w:val="en-US"/>
        </w:rPr>
        <w:t xml:space="preserve">one </w:t>
      </w:r>
      <w:r w:rsidRPr="44F66A2B">
        <w:rPr>
          <w:i/>
          <w:iCs/>
          <w:lang w:val="en-US"/>
        </w:rPr>
        <w:t xml:space="preserve"> empty</w:t>
      </w:r>
      <w:proofErr w:type="gramEnd"/>
      <w:r w:rsidRPr="44F66A2B">
        <w:rPr>
          <w:i/>
          <w:iCs/>
          <w:lang w:val="en-US"/>
        </w:rPr>
        <w:t xml:space="preserve"> tile</w:t>
      </w:r>
      <w:r w:rsidRPr="44F66A2B">
        <w:rPr>
          <w:lang w:val="en-US"/>
        </w:rPr>
        <w:t xml:space="preserve">, due to download failure, marked as detection). Therefore, the accuracy in the field and the portion of the rate caused </w:t>
      </w:r>
      <w:proofErr w:type="gramStart"/>
      <w:r w:rsidRPr="44F66A2B">
        <w:rPr>
          <w:lang w:val="en-US"/>
        </w:rPr>
        <w:t xml:space="preserve">by </w:t>
      </w:r>
      <w:r w:rsidRPr="44F66A2B">
        <w:rPr>
          <w:i/>
          <w:iCs/>
          <w:lang w:val="en-US"/>
        </w:rPr>
        <w:t xml:space="preserve"> defective</w:t>
      </w:r>
      <w:proofErr w:type="gramEnd"/>
      <w:r w:rsidRPr="44F66A2B">
        <w:rPr>
          <w:i/>
          <w:iCs/>
          <w:lang w:val="en-US"/>
        </w:rPr>
        <w:t xml:space="preserve"> tiles</w:t>
      </w:r>
      <w:r w:rsidRPr="44F66A2B">
        <w:rPr>
          <w:lang w:val="en-US"/>
        </w:rPr>
        <w:t xml:space="preserve"> are currently unknown and will be estimated in Steps 1 and 3. </w:t>
      </w:r>
      <w:proofErr w:type="gramStart"/>
      <w:r w:rsidRPr="44F66A2B">
        <w:rPr>
          <w:lang w:val="en-US"/>
        </w:rPr>
        <w:t>An</w:t>
      </w:r>
      <w:proofErr w:type="gramEnd"/>
      <w:r w:rsidRPr="44F66A2B">
        <w:rPr>
          <w:lang w:val="en-US"/>
        </w:rPr>
        <w:t xml:space="preserve"> </w:t>
      </w:r>
      <w:proofErr w:type="spellStart"/>
      <w:r w:rsidRPr="44F66A2B">
        <w:rPr>
          <w:lang w:val="en-US"/>
        </w:rPr>
        <w:t>mAP</w:t>
      </w:r>
      <w:proofErr w:type="spellEnd"/>
      <w:r w:rsidRPr="44F66A2B">
        <w:rPr>
          <w:lang w:val="en-US"/>
        </w:rPr>
        <w:t xml:space="preserve"> close to 1 does not reveal this.</w:t>
      </w:r>
    </w:p>
    <w:p w:rsidR="005A403C" w:rsidRDefault="2EDD162D" w14:paraId="5FA18D89" w14:textId="77777777">
      <w:pPr>
        <w:spacing w:after="110"/>
        <w:jc w:val="both"/>
      </w:pPr>
      <w:r w:rsidRPr="44F66A2B">
        <w:rPr>
          <w:lang w:val="en-US"/>
        </w:rPr>
        <w:t xml:space="preserve">There is also a risk of leakage, already partially measured. Comparing the annotated images, pixel by pixel, with </w:t>
      </w:r>
      <w:proofErr w:type="gramStart"/>
      <w:r w:rsidRPr="44F66A2B">
        <w:rPr>
          <w:lang w:val="en-US"/>
        </w:rPr>
        <w:t xml:space="preserve">the </w:t>
      </w:r>
      <w:r w:rsidRPr="44F66A2B">
        <w:rPr>
          <w:i/>
          <w:iCs/>
          <w:lang w:val="en-US"/>
        </w:rPr>
        <w:t xml:space="preserve"> field</w:t>
      </w:r>
      <w:proofErr w:type="gramEnd"/>
      <w:r w:rsidRPr="44F66A2B">
        <w:rPr>
          <w:i/>
          <w:iCs/>
          <w:lang w:val="en-US"/>
        </w:rPr>
        <w:t xml:space="preserve"> tiles</w:t>
      </w:r>
      <w:r w:rsidRPr="44F66A2B">
        <w:rPr>
          <w:lang w:val="en-US"/>
        </w:rPr>
        <w:t xml:space="preserve"> reconstituted from the repository (</w:t>
      </w:r>
      <w:proofErr w:type="gramStart"/>
      <w:r w:rsidRPr="44F66A2B">
        <w:rPr>
          <w:lang w:val="en-US"/>
        </w:rPr>
        <w:t>5,540  distinct</w:t>
      </w:r>
      <w:proofErr w:type="gramEnd"/>
      <w:r w:rsidRPr="44F66A2B">
        <w:rPr>
          <w:lang w:val="en-US"/>
        </w:rPr>
        <w:t xml:space="preserve"> </w:t>
      </w:r>
      <w:r w:rsidRPr="44F66A2B">
        <w:rPr>
          <w:i/>
          <w:iCs/>
          <w:lang w:val="en-US"/>
        </w:rPr>
        <w:t>tiles</w:t>
      </w:r>
      <w:r w:rsidRPr="44F66A2B">
        <w:rPr>
          <w:lang w:val="en-US"/>
        </w:rPr>
        <w:t xml:space="preserve">, in 7,767 region × tile pairs, as neighboring regions overlap), 125 of the 225 images with coordinates (87 of 177 in training, 25 of 34 in validation, and 13 of 14 in the test) are copies of </w:t>
      </w:r>
      <w:proofErr w:type="gramStart"/>
      <w:r w:rsidRPr="44F66A2B">
        <w:rPr>
          <w:lang w:val="en-US"/>
        </w:rPr>
        <w:t xml:space="preserve">a </w:t>
      </w:r>
      <w:r w:rsidRPr="44F66A2B">
        <w:rPr>
          <w:i/>
          <w:iCs/>
          <w:lang w:val="en-US"/>
        </w:rPr>
        <w:t xml:space="preserve"> field</w:t>
      </w:r>
      <w:proofErr w:type="gramEnd"/>
      <w:r w:rsidRPr="44F66A2B">
        <w:rPr>
          <w:i/>
          <w:iCs/>
          <w:lang w:val="en-US"/>
        </w:rPr>
        <w:t xml:space="preserve"> tile</w:t>
      </w:r>
      <w:r w:rsidRPr="44F66A2B">
        <w:rPr>
          <w:lang w:val="en-US"/>
        </w:rPr>
        <w:t xml:space="preserve">, which corresponds to 2.3% of distinct </w:t>
      </w:r>
      <w:r w:rsidRPr="44F66A2B">
        <w:rPr>
          <w:i/>
          <w:iCs/>
          <w:lang w:val="en-US"/>
        </w:rPr>
        <w:t>tiles</w:t>
      </w:r>
      <w:r w:rsidRPr="44F66A2B">
        <w:rPr>
          <w:lang w:val="en-US"/>
        </w:rPr>
        <w:t xml:space="preserve">. The remaining 100 don't match </w:t>
      </w:r>
      <w:proofErr w:type="gramStart"/>
      <w:r w:rsidRPr="44F66A2B">
        <w:rPr>
          <w:lang w:val="en-US"/>
        </w:rPr>
        <w:t>any  field</w:t>
      </w:r>
      <w:proofErr w:type="gramEnd"/>
      <w:r w:rsidRPr="44F66A2B">
        <w:rPr>
          <w:lang w:val="en-US"/>
        </w:rPr>
        <w:t xml:space="preserve"> </w:t>
      </w:r>
      <w:r w:rsidRPr="44F66A2B">
        <w:rPr>
          <w:i/>
          <w:iCs/>
          <w:lang w:val="en-US"/>
        </w:rPr>
        <w:t>tiles</w:t>
      </w:r>
      <w:r w:rsidRPr="44F66A2B">
        <w:rPr>
          <w:lang w:val="en-US"/>
        </w:rPr>
        <w:t xml:space="preserve"> and fall outside the boxes of the ten regions. The training, therefore, has already seen 87 </w:t>
      </w:r>
      <w:r w:rsidRPr="44F66A2B">
        <w:rPr>
          <w:i/>
          <w:iCs/>
          <w:lang w:val="en-US"/>
        </w:rPr>
        <w:t>tiles</w:t>
      </w:r>
      <w:r w:rsidRPr="44F66A2B">
        <w:rPr>
          <w:lang w:val="en-US"/>
        </w:rPr>
        <w:t xml:space="preserve"> from the field, and the detection rate on these </w:t>
      </w:r>
      <w:r w:rsidRPr="44F66A2B">
        <w:rPr>
          <w:i/>
          <w:iCs/>
          <w:lang w:val="en-US"/>
        </w:rPr>
        <w:t>tiles</w:t>
      </w:r>
      <w:r w:rsidRPr="44F66A2B">
        <w:rPr>
          <w:lang w:val="en-US"/>
        </w:rPr>
        <w:t xml:space="preserve"> tends to be inflated; the overall effect can't be quantified without </w:t>
      </w:r>
      <w:r w:rsidRPr="44F66A2B">
        <w:rPr>
          <w:i/>
          <w:iCs/>
          <w:lang w:val="en-US"/>
        </w:rPr>
        <w:t>per-tile detections</w:t>
      </w:r>
      <w:r w:rsidRPr="44F66A2B">
        <w:rPr>
          <w:lang w:val="en-US"/>
        </w:rPr>
        <w:t xml:space="preserve">. There is no direct copy between validation or test and training, but 15 of the 34 validation images and 3 of the 14 test images are within one </w:t>
      </w:r>
      <w:r w:rsidRPr="44F66A2B">
        <w:rPr>
          <w:i/>
          <w:iCs/>
          <w:lang w:val="en-US"/>
        </w:rPr>
        <w:t>tile</w:t>
      </w:r>
      <w:r w:rsidRPr="44F66A2B">
        <w:rPr>
          <w:lang w:val="en-US"/>
        </w:rPr>
        <w:t xml:space="preserve"> (about 70 m) of a training image, a neighborhood that will be treated as a risk, and not as a confirmed leak.</w:t>
      </w:r>
    </w:p>
    <w:p w:rsidR="005A403C" w:rsidRDefault="7D4DF4EB" w14:paraId="22CE95D6" w14:textId="77777777">
      <w:pPr>
        <w:pStyle w:val="heading20"/>
        <w:keepNext/>
      </w:pPr>
      <w:r w:rsidRPr="7D4DF4EB">
        <w:t>1.2 Central question and derived questions</w:t>
      </w:r>
    </w:p>
    <w:p w:rsidR="005A403C" w:rsidRDefault="2EDD162D" w14:paraId="0440DBE3" w14:textId="77777777">
      <w:pPr>
        <w:spacing w:after="110"/>
        <w:jc w:val="both"/>
      </w:pPr>
      <w:r w:rsidRPr="44F66A2B">
        <w:rPr>
          <w:b/>
          <w:bCs/>
          <w:color w:val="4A6BA6"/>
          <w:lang w:val="en-US"/>
        </w:rPr>
        <w:t>Central question.</w:t>
      </w:r>
      <w:r w:rsidRPr="44F66A2B">
        <w:rPr>
          <w:lang w:val="en-US"/>
        </w:rPr>
        <w:t xml:space="preserve"> How much of the difference in field detection between YOLO detectors trained with few examples is explained by data lineage, validation choices, and data artifacts, and how accurate are these detections according to human sample review?</w:t>
      </w:r>
    </w:p>
    <w:p w:rsidR="005A403C" w:rsidRDefault="7D4DF4EB" w14:paraId="1141C6C7" w14:textId="77777777">
      <w:pPr>
        <w:keepNext/>
        <w:spacing w:after="60"/>
        <w:jc w:val="both"/>
      </w:pPr>
      <w:r w:rsidRPr="7D4DF4EB">
        <w:rPr>
          <w:b/>
          <w:bCs/>
          <w:color w:val="4A6BA6"/>
        </w:rPr>
        <w:t>Derived questions.</w:t>
      </w:r>
    </w:p>
    <w:p w:rsidR="005A403C" w:rsidRDefault="2EDD162D" w14:paraId="34B0EC2E" w14:textId="77777777">
      <w:pPr>
        <w:pStyle w:val="ListParagraph"/>
        <w:numPr>
          <w:ilvl w:val="0"/>
          <w:numId w:val="2"/>
        </w:numPr>
        <w:spacing w:after="90"/>
        <w:jc w:val="both"/>
      </w:pPr>
      <w:r w:rsidRPr="44F66A2B">
        <w:rPr>
          <w:b/>
          <w:bCs/>
          <w:lang w:val="en-US"/>
        </w:rPr>
        <w:t>QE1 (lineage auditing).</w:t>
      </w:r>
      <w:r w:rsidRPr="44F66A2B">
        <w:rPr>
          <w:lang w:val="en-US"/>
        </w:rPr>
        <w:t xml:space="preserve"> How much of the differences in the field stems from data lineage (version, partition, field </w:t>
      </w:r>
      <w:proofErr w:type="gramStart"/>
      <w:r w:rsidRPr="44F66A2B">
        <w:rPr>
          <w:lang w:val="en-US"/>
        </w:rPr>
        <w:t>overlap,  faulty</w:t>
      </w:r>
      <w:proofErr w:type="gramEnd"/>
      <w:r w:rsidRPr="44F66A2B">
        <w:rPr>
          <w:lang w:val="en-US"/>
        </w:rPr>
        <w:t xml:space="preserve"> tiles) and how much from the architecture?</w:t>
      </w:r>
    </w:p>
    <w:p w:rsidR="005A403C" w:rsidRDefault="2EDD162D" w14:paraId="0EC51DE5" w14:textId="77777777">
      <w:pPr>
        <w:pStyle w:val="ListParagraph"/>
        <w:numPr>
          <w:ilvl w:val="0"/>
          <w:numId w:val="2"/>
        </w:numPr>
        <w:spacing w:after="90"/>
        <w:jc w:val="both"/>
      </w:pPr>
      <w:r w:rsidRPr="44F66A2B">
        <w:rPr>
          <w:b/>
          <w:bCs/>
          <w:lang w:val="en-US"/>
        </w:rPr>
        <w:t>QE2 (controlled comparison and spatial partitioning).</w:t>
      </w:r>
      <w:r w:rsidRPr="44F66A2B">
        <w:rPr>
          <w:lang w:val="en-US"/>
        </w:rPr>
        <w:t xml:space="preserve"> How much does the selection of the best time in the validation set itself and random partitioning overestimate performance in new regions?</w:t>
      </w:r>
    </w:p>
    <w:p w:rsidR="005A403C" w:rsidRDefault="7D4DF4EB" w14:paraId="395B1766" w14:textId="77777777">
      <w:pPr>
        <w:pStyle w:val="ListParagraph"/>
        <w:numPr>
          <w:ilvl w:val="0"/>
          <w:numId w:val="2"/>
        </w:numPr>
        <w:spacing w:after="90"/>
        <w:jc w:val="both"/>
      </w:pPr>
      <w:r w:rsidRPr="7D4DF4EB">
        <w:rPr>
          <w:b/>
          <w:bCs/>
        </w:rPr>
        <w:t>QE3 (human sample review).</w:t>
      </w:r>
      <w:r w:rsidRPr="7D4DF4EB">
        <w:t xml:space="preserve"> What is the accuracy in the field, by confidence range and by region, according to the human visual reference, and how reliable is this reference (agreement and proportion of "uncertain")?</w:t>
      </w:r>
    </w:p>
    <w:p w:rsidR="005A403C" w:rsidRDefault="7D4DF4EB" w14:paraId="0BB4A0AA" w14:textId="77777777">
      <w:pPr>
        <w:spacing w:after="110"/>
        <w:jc w:val="both"/>
      </w:pPr>
      <w:r w:rsidRPr="7D4DF4EB">
        <w:t>The influence of the presentation of confidence on the reviewers' decision (QE4, exploratory) is an extension conditioned on the deadline and ethical approval (section 7).</w:t>
      </w:r>
    </w:p>
    <w:p w:rsidR="005A403C" w:rsidRDefault="2EDD162D" w14:paraId="612CD24B" w14:textId="77777777">
      <w:pPr>
        <w:pStyle w:val="heading10"/>
        <w:keepNext/>
      </w:pPr>
      <w:r w:rsidRPr="44F66A2B">
        <w:rPr>
          <w:lang w:val="en-US"/>
        </w:rPr>
        <w:lastRenderedPageBreak/>
        <w:t>2. State of the art</w:t>
      </w:r>
    </w:p>
    <w:p w:rsidR="005A403C" w:rsidRDefault="2EDD162D" w14:paraId="7A8DC90B" w14:textId="77777777">
      <w:pPr>
        <w:spacing w:after="110"/>
        <w:jc w:val="both"/>
      </w:pPr>
      <w:r w:rsidRPr="44F66A2B">
        <w:rPr>
          <w:b/>
          <w:bCs/>
          <w:color w:val="4A6BA6"/>
          <w:lang w:val="en-US"/>
        </w:rPr>
        <w:t>Detection in aerial images.</w:t>
      </w:r>
      <w:r w:rsidRPr="44F66A2B">
        <w:rPr>
          <w:lang w:val="en-US"/>
        </w:rPr>
        <w:t xml:space="preserve"> The detection of objects in remote sensing is reviewed by Cheng and Han (2016) and relies on large sets, such as DOTA (XIA et al., 2018; DING et al., 2022). The YOLO family (REDMON et al., 2016; ULTRALYTICS, 2026), with pre-training on COCO (LIN et al., 2014), is the basis of the models used, and Padilla et al. (2021) show that </w:t>
      </w:r>
      <w:proofErr w:type="spellStart"/>
      <w:r w:rsidRPr="44F66A2B">
        <w:rPr>
          <w:lang w:val="en-US"/>
        </w:rPr>
        <w:t>mAP</w:t>
      </w:r>
      <w:proofErr w:type="spellEnd"/>
      <w:r w:rsidRPr="44F66A2B">
        <w:rPr>
          <w:lang w:val="en-US"/>
        </w:rPr>
        <w:t xml:space="preserve"> depends on implementation conventions that need to be declared. These works deal with large annotated sets, not relying on a trained detector with few examples in an unannotated region.</w:t>
      </w:r>
    </w:p>
    <w:p w:rsidR="005A403C" w:rsidRDefault="2EDD162D" w14:paraId="1DE85A75" w14:textId="77777777">
      <w:pPr>
        <w:spacing w:after="110"/>
        <w:jc w:val="both"/>
      </w:pPr>
      <w:r w:rsidRPr="44F66A2B">
        <w:rPr>
          <w:b/>
          <w:bCs/>
          <w:color w:val="4A6BA6"/>
          <w:lang w:val="en-US"/>
        </w:rPr>
        <w:t>Validity of the evaluation.</w:t>
      </w:r>
      <w:r w:rsidRPr="44F66A2B">
        <w:rPr>
          <w:lang w:val="en-US"/>
        </w:rPr>
        <w:t xml:space="preserve"> Kaufman et al. (2012) formalize data leakage. Roberts et al. (2017) and </w:t>
      </w:r>
      <w:proofErr w:type="spellStart"/>
      <w:r w:rsidRPr="44F66A2B">
        <w:rPr>
          <w:lang w:val="en-US"/>
        </w:rPr>
        <w:t>Ploton</w:t>
      </w:r>
      <w:proofErr w:type="spellEnd"/>
      <w:r w:rsidRPr="44F66A2B">
        <w:rPr>
          <w:lang w:val="en-US"/>
        </w:rPr>
        <w:t xml:space="preserve"> et al. (2020) show, for spatial data, that validation that respects spatial structure reveals worse than apparent performance; these results come from ecology, and their transfer to detectors in satellite images is a hypothesis to be tested (H2). Dietterich (1998) deals with tests to compare models, and Brown, Cai and DasGupta (2001), with intervals for proportions, the basis of the Wilson intervals used in Table 2.</w:t>
      </w:r>
    </w:p>
    <w:p w:rsidR="005A403C" w:rsidRDefault="7D4DF4EB" w14:paraId="01D5AB02" w14:textId="77777777">
      <w:pPr>
        <w:spacing w:after="110"/>
        <w:jc w:val="both"/>
      </w:pPr>
      <w:r w:rsidRPr="7D4DF4EB">
        <w:rPr>
          <w:b/>
          <w:bCs/>
          <w:color w:val="4A6BA6"/>
        </w:rPr>
        <w:t>Calibration.</w:t>
      </w:r>
      <w:r w:rsidRPr="7D4DF4EB">
        <w:t xml:space="preserve"> Guo et al. (2017) show that modern networks tend to be poorly calibrated in image classification; the calibration of detectors with little data will be investigated from the accuracy by confidence band (Step 3), as confidence is the main signal that the reviewer receives.</w:t>
      </w:r>
    </w:p>
    <w:p w:rsidR="005A403C" w:rsidRDefault="2EDD162D" w14:paraId="6AEB92D4" w14:textId="77777777">
      <w:pPr>
        <w:spacing w:after="110"/>
        <w:jc w:val="both"/>
      </w:pPr>
      <w:r w:rsidRPr="44F66A2B">
        <w:rPr>
          <w:b/>
          <w:bCs/>
          <w:color w:val="4A6BA6"/>
          <w:lang w:val="en-US"/>
        </w:rPr>
        <w:t>Interpretation of images and cognition.</w:t>
      </w:r>
      <w:r w:rsidRPr="44F66A2B">
        <w:rPr>
          <w:lang w:val="en-US"/>
        </w:rPr>
        <w:t xml:space="preserve"> In the semiotics of the image, seeing is not recording a fact, but interpreting a sign, and interpretation depends on conventions, repertoire and context (SANTAELLA; NÖTH, 1998). A satellite image is a representation made by a sensor, at a given date and resolution, and using it to affirm what exists on the ground requires inference. Distributed cognition (HUTCHINS, 1995) describes reasoning as a process that extends through people, instruments and procedures. Both argue that the review of detections is treated as a cognitive activity situated in a digital environment, and not as a neutral reading of a template.</w:t>
      </w:r>
    </w:p>
    <w:p w:rsidR="005A403C" w:rsidRDefault="2EDD162D" w14:paraId="29C709B8" w14:textId="77777777">
      <w:pPr>
        <w:spacing w:after="110"/>
        <w:jc w:val="both"/>
      </w:pPr>
      <w:r w:rsidRPr="44F66A2B">
        <w:rPr>
          <w:b/>
          <w:bCs/>
          <w:color w:val="4A6BA6"/>
          <w:lang w:val="en-US"/>
        </w:rPr>
        <w:t>Trust in automation and transparency.</w:t>
      </w:r>
      <w:r w:rsidRPr="44F66A2B">
        <w:rPr>
          <w:lang w:val="en-US"/>
        </w:rPr>
        <w:t xml:space="preserve"> Parasuraman and Riley (1997) distinguish use, misuse, disuse, and abuse of automation; Lee and See (2004) deal with appropriate trust; </w:t>
      </w:r>
      <w:proofErr w:type="spellStart"/>
      <w:r w:rsidRPr="44F66A2B">
        <w:rPr>
          <w:lang w:val="en-US"/>
        </w:rPr>
        <w:t>Amershi</w:t>
      </w:r>
      <w:proofErr w:type="spellEnd"/>
      <w:r w:rsidRPr="44F66A2B">
        <w:rPr>
          <w:lang w:val="en-US"/>
        </w:rPr>
        <w:t xml:space="preserve"> et al. (2019) propose human-AI interaction guidelines.</w:t>
      </w:r>
      <w:r w:rsidRPr="44F66A2B">
        <w:rPr>
          <w:i/>
          <w:iCs/>
          <w:lang w:val="en-US"/>
        </w:rPr>
        <w:t xml:space="preserve"> Model Cards</w:t>
      </w:r>
      <w:r w:rsidRPr="44F66A2B">
        <w:rPr>
          <w:lang w:val="en-US"/>
        </w:rPr>
        <w:t xml:space="preserve"> (MITCHELL et al., 2019) and </w:t>
      </w:r>
      <w:r w:rsidRPr="44F66A2B">
        <w:rPr>
          <w:i/>
          <w:iCs/>
          <w:lang w:val="en-US"/>
        </w:rPr>
        <w:t>Datasheets for Datasets</w:t>
      </w:r>
      <w:r w:rsidRPr="44F66A2B">
        <w:rPr>
          <w:lang w:val="en-US"/>
        </w:rPr>
        <w:t xml:space="preserve"> (GEBRU et al., 2021) propose reporting intended uses and limits, a practice that the project adopts.</w:t>
      </w:r>
    </w:p>
    <w:p w:rsidR="005A403C" w:rsidRDefault="7D4DF4EB" w14:paraId="21B33A33" w14:textId="77777777">
      <w:pPr>
        <w:spacing w:after="110"/>
        <w:jc w:val="both"/>
      </w:pPr>
      <w:r w:rsidRPr="7D4DF4EB">
        <w:rPr>
          <w:b/>
          <w:bCs/>
        </w:rPr>
        <w:t>Gap.</w:t>
      </w:r>
      <w:r w:rsidRPr="7D4DF4EB">
        <w:t xml:space="preserve"> In the preliminary review, restricted to the sources already consulted, no work was identified that combines, for a rare urban object in satellite images, controlled comparisons, spatial validation and precision estimation by human sample review that treats the human reference as interpretation, with declared agreement and uncertainty. The systematic review (Step 1) may change this conclusion.</w:t>
      </w:r>
    </w:p>
    <w:p w:rsidR="005A403C" w:rsidRDefault="7D4DF4EB" w14:paraId="3C7E5D24" w14:textId="77777777">
      <w:pPr>
        <w:pStyle w:val="heading10"/>
        <w:keepNext/>
      </w:pPr>
      <w:r w:rsidRPr="7D4DF4EB">
        <w:t>3. Justifications</w:t>
      </w:r>
    </w:p>
    <w:p w:rsidR="005A403C" w:rsidRDefault="2EDD162D" w14:paraId="1290E89F" w14:textId="77777777">
      <w:pPr>
        <w:spacing w:after="110"/>
        <w:jc w:val="both"/>
      </w:pPr>
      <w:r w:rsidRPr="44F66A2B">
        <w:rPr>
          <w:b/>
          <w:bCs/>
          <w:color w:val="4A6BA6"/>
          <w:lang w:val="en-US"/>
        </w:rPr>
        <w:t>Theoretical and practical.</w:t>
      </w:r>
      <w:r w:rsidRPr="44F66A2B">
        <w:rPr>
          <w:lang w:val="en-US"/>
        </w:rPr>
        <w:t xml:space="preserve"> The reviewed papers separately deal with metrics, evaluation validity, calibration, and confidence in automation. This case brings them together in a concrete problem and shows a gap between validation metrics and field behavior that cannot be solved with more training. The resulting protocol (lineage audit, spatial partitioning, human sample review, and audit log) can be reapplied to other detectors and regions and transforms an uninterpreted detection rate into estimates with explicit uncertainty.</w:t>
      </w:r>
    </w:p>
    <w:p w:rsidR="005A403C" w:rsidRDefault="7D4DF4EB" w14:paraId="6C6B981D" w14:textId="77777777">
      <w:pPr>
        <w:spacing w:after="110"/>
        <w:jc w:val="both"/>
      </w:pPr>
      <w:r w:rsidRPr="7D4DF4EB">
        <w:rPr>
          <w:b/>
          <w:bCs/>
          <w:color w:val="4A6BA6"/>
        </w:rPr>
        <w:t>Adherence to TIDD.</w:t>
      </w:r>
      <w:r w:rsidRPr="7D4DF4EB">
        <w:t xml:space="preserve"> The object of this research, in the area of Cognitive Processes and Digital Environments, is not the detector itself, but the production of evidence about it in a digital environment: people look at satellite images on an interface, assign labels (helipad, non-helipad, uncertain) and, with them, decide whether to trust the system. Two cognitive phenomena are at play. First, human visual reference is an act of interpretation: it depends on the repertoire of the reviewer and the resolution and date of the image, and it generates disagreement and hesitation that need to be measured, not eliminated. Second, the reviewer's trust in the detector is a phenomenon of human-automation interaction (PARASURAMAN; RILEY, 1997; LEE; SEE, 2004), influenced by what the interface shows (AMERSHI et </w:t>
      </w:r>
      <w:r w:rsidRPr="7D4DF4EB">
        <w:lastRenderedPageBreak/>
        <w:t>al., 2019). Adherence is also in the program's menus</w:t>
      </w:r>
      <w:r w:rsidR="007B3932">
        <w:fldChar w:fldCharType="begin"/>
      </w:r>
      <w:r w:rsidR="007B3932">
        <w:instrText>HYPERLINK "https://www.pucsp.br/pos-graduacao/mestrado-doutorado/tecnologias-da-inteligencia-e-design-digital" \h</w:instrText>
      </w:r>
      <w:r w:rsidR="007B3932">
        <w:fldChar w:fldCharType="separate"/>
      </w:r>
      <w:r w:rsidR="007B3932">
        <w:fldChar w:fldCharType="end"/>
      </w:r>
      <w:r w:rsidRPr="7D4DF4EB">
        <w:t>: the area of concentration deals with modeling cognitive processes such as "perception, attention, inference", and line 4 describes the passage to "a world of probabilistic machines, implying different logics and risks", with attention to the ethical and social impacts of AI. A detector whose trust is read by people is a concrete case of this world. For this reason, the research is inscribed in line 4, for the governance of evidence and the limits of automation, and, secondarily, in line 3, for the interaction of people with AI systems.</w:t>
      </w:r>
    </w:p>
    <w:p w:rsidR="005A403C" w:rsidRDefault="7D4DF4EB" w14:paraId="71E8D7A0" w14:textId="77777777">
      <w:pPr>
        <w:spacing w:after="110"/>
        <w:jc w:val="both"/>
      </w:pPr>
      <w:r w:rsidRPr="7D4DF4EB">
        <w:rPr>
          <w:b/>
          <w:bCs/>
          <w:color w:val="4A6BA6"/>
        </w:rPr>
        <w:t>Social and ethical.</w:t>
      </w:r>
      <w:r w:rsidRPr="7D4DF4EB">
        <w:t xml:space="preserve"> A helideck detector can be misconstrued as evidence that a location is safe, operational, or authoritative. None of this is true. All outputs will be treated as analytical and not authoritative, with the notice at the beginning of this document.</w:t>
      </w:r>
    </w:p>
    <w:p w:rsidR="005A403C" w:rsidRDefault="7D4DF4EB" w14:paraId="204E16C4" w14:textId="77777777">
      <w:pPr>
        <w:pStyle w:val="heading10"/>
        <w:keepNext/>
      </w:pPr>
      <w:r w:rsidRPr="7D4DF4EB">
        <w:t>4. Objectives</w:t>
      </w:r>
    </w:p>
    <w:p w:rsidR="005A403C" w:rsidRDefault="2EDD162D" w14:paraId="6AF75F50" w14:textId="77777777">
      <w:pPr>
        <w:spacing w:after="110"/>
        <w:jc w:val="both"/>
      </w:pPr>
      <w:r w:rsidRPr="44F66A2B">
        <w:rPr>
          <w:b/>
          <w:bCs/>
          <w:color w:val="4A6BA6"/>
          <w:lang w:val="en-US"/>
        </w:rPr>
        <w:t>General objective.</w:t>
      </w:r>
      <w:r w:rsidRPr="44F66A2B">
        <w:rPr>
          <w:lang w:val="en-US"/>
        </w:rPr>
        <w:t xml:space="preserve"> To propose and test a reproducible protocol for the evaluation of visual helipad detectors in satellite images without field truth at scale, treating human review as an interpretative reference, with declared uncertainty and agreement.</w:t>
      </w:r>
    </w:p>
    <w:p w:rsidR="005A403C" w:rsidRDefault="2EDD162D" w14:paraId="69F82E4F" w14:textId="77777777">
      <w:pPr>
        <w:keepNext/>
        <w:spacing w:after="60"/>
        <w:jc w:val="both"/>
      </w:pPr>
      <w:r w:rsidRPr="44F66A2B">
        <w:rPr>
          <w:b/>
          <w:bCs/>
          <w:color w:val="4A6BA6"/>
          <w:lang w:val="en-US"/>
        </w:rPr>
        <w:t>Specific objectives.</w:t>
      </w:r>
    </w:p>
    <w:p w:rsidR="005A403C" w:rsidRDefault="2EDD162D" w14:paraId="21F132A4" w14:textId="77777777">
      <w:pPr>
        <w:pStyle w:val="ListParagraph"/>
        <w:numPr>
          <w:ilvl w:val="0"/>
          <w:numId w:val="3"/>
        </w:numPr>
        <w:spacing w:after="90"/>
        <w:jc w:val="both"/>
      </w:pPr>
      <w:r w:rsidRPr="44F66A2B">
        <w:rPr>
          <w:lang w:val="en-US"/>
        </w:rPr>
        <w:t xml:space="preserve">Reconstruct the lineage of the data and configurations of the existing experiments, verifying the overlap between training and field and </w:t>
      </w:r>
      <w:proofErr w:type="gramStart"/>
      <w:r w:rsidRPr="44F66A2B">
        <w:rPr>
          <w:lang w:val="en-US"/>
        </w:rPr>
        <w:t>the  defective</w:t>
      </w:r>
      <w:proofErr w:type="gramEnd"/>
      <w:r w:rsidRPr="44F66A2B">
        <w:rPr>
          <w:lang w:val="en-US"/>
        </w:rPr>
        <w:t xml:space="preserve"> tiles (QE1).</w:t>
      </w:r>
    </w:p>
    <w:p w:rsidR="005A403C" w:rsidRDefault="7D4DF4EB" w14:paraId="01B27183" w14:textId="77777777">
      <w:pPr>
        <w:pStyle w:val="ListParagraph"/>
        <w:numPr>
          <w:ilvl w:val="0"/>
          <w:numId w:val="3"/>
        </w:numPr>
        <w:spacing w:after="90"/>
        <w:jc w:val="both"/>
      </w:pPr>
      <w:r w:rsidRPr="7D4DF4EB">
        <w:t>To perform controlled comparisons between YOLOv8n and YOLO11n and to quantify the optimistic bias of the selection of the best time and random partitioning, compared to a spatial partition by region (QE1 and QE2).</w:t>
      </w:r>
    </w:p>
    <w:p w:rsidR="005A403C" w:rsidRDefault="7D4DF4EB" w14:paraId="590C3DCC" w14:textId="77777777">
      <w:pPr>
        <w:pStyle w:val="ListParagraph"/>
        <w:numPr>
          <w:ilvl w:val="0"/>
          <w:numId w:val="3"/>
        </w:numPr>
        <w:spacing w:after="90"/>
        <w:jc w:val="both"/>
      </w:pPr>
      <w:r w:rsidRPr="7D4DF4EB">
        <w:t>To estimate the accuracy in the field, by confidence range and by region, by blind human sample review, carried out by two reviewers (the proponent and Pedro Vyctor Almeida), reporting the agreement between reviewers and the treatment of "uncertain" (QE3).</w:t>
      </w:r>
    </w:p>
    <w:p w:rsidR="005A403C" w:rsidRDefault="2EDD162D" w14:paraId="7DA523DD" w14:textId="77777777">
      <w:pPr>
        <w:pStyle w:val="ListParagraph"/>
        <w:numPr>
          <w:ilvl w:val="0"/>
          <w:numId w:val="3"/>
        </w:numPr>
        <w:spacing w:after="90"/>
        <w:jc w:val="both"/>
      </w:pPr>
      <w:r w:rsidRPr="44F66A2B">
        <w:rPr>
          <w:lang w:val="en-US"/>
        </w:rPr>
        <w:t xml:space="preserve">Document system and data with </w:t>
      </w:r>
      <w:r w:rsidRPr="44F66A2B">
        <w:rPr>
          <w:i/>
          <w:iCs/>
          <w:lang w:val="en-US"/>
        </w:rPr>
        <w:t>Model Card</w:t>
      </w:r>
      <w:r w:rsidRPr="44F66A2B">
        <w:rPr>
          <w:lang w:val="en-US"/>
        </w:rPr>
        <w:t xml:space="preserve">, </w:t>
      </w:r>
      <w:r w:rsidRPr="44F66A2B">
        <w:rPr>
          <w:i/>
          <w:iCs/>
          <w:lang w:val="en-US"/>
        </w:rPr>
        <w:t xml:space="preserve">Data </w:t>
      </w:r>
      <w:proofErr w:type="gramStart"/>
      <w:r w:rsidRPr="44F66A2B">
        <w:rPr>
          <w:i/>
          <w:iCs/>
          <w:lang w:val="en-US"/>
        </w:rPr>
        <w:t>Card</w:t>
      </w:r>
      <w:r w:rsidRPr="44F66A2B">
        <w:rPr>
          <w:lang w:val="en-US"/>
        </w:rPr>
        <w:t>,  and</w:t>
      </w:r>
      <w:proofErr w:type="gramEnd"/>
      <w:r w:rsidRPr="44F66A2B">
        <w:rPr>
          <w:lang w:val="en-US"/>
        </w:rPr>
        <w:t xml:space="preserve"> auditable review protocol.</w:t>
      </w:r>
    </w:p>
    <w:p w:rsidR="005A403C" w:rsidRDefault="2EDD162D" w14:paraId="33A21913" w14:textId="77777777">
      <w:pPr>
        <w:spacing w:before="100" w:after="110"/>
        <w:jc w:val="both"/>
      </w:pPr>
      <w:r w:rsidRPr="44F66A2B">
        <w:rPr>
          <w:b/>
          <w:bCs/>
          <w:color w:val="4A6BA6"/>
          <w:lang w:val="en-US"/>
        </w:rPr>
        <w:t>Expected results.</w:t>
      </w:r>
      <w:r w:rsidRPr="44F66A2B">
        <w:rPr>
          <w:lang w:val="en-US"/>
        </w:rPr>
        <w:t xml:space="preserve"> Lineage report; performance estimates with uncertainty intervals, by partition and by region; accuracy estimation by human sample review; </w:t>
      </w:r>
      <w:r w:rsidRPr="44F66A2B">
        <w:rPr>
          <w:i/>
          <w:iCs/>
          <w:lang w:val="en-US"/>
        </w:rPr>
        <w:t>Model Card</w:t>
      </w:r>
      <w:r w:rsidRPr="44F66A2B">
        <w:rPr>
          <w:lang w:val="en-US"/>
        </w:rPr>
        <w:t xml:space="preserve">, </w:t>
      </w:r>
      <w:r w:rsidRPr="44F66A2B">
        <w:rPr>
          <w:i/>
          <w:iCs/>
          <w:lang w:val="en-US"/>
        </w:rPr>
        <w:t xml:space="preserve">Data </w:t>
      </w:r>
      <w:proofErr w:type="gramStart"/>
      <w:r w:rsidRPr="44F66A2B">
        <w:rPr>
          <w:i/>
          <w:iCs/>
          <w:lang w:val="en-US"/>
        </w:rPr>
        <w:t xml:space="preserve">Card, </w:t>
      </w:r>
      <w:r w:rsidRPr="44F66A2B">
        <w:rPr>
          <w:lang w:val="en-US"/>
        </w:rPr>
        <w:t xml:space="preserve"> and</w:t>
      </w:r>
      <w:proofErr w:type="gramEnd"/>
      <w:r w:rsidRPr="44F66A2B">
        <w:rPr>
          <w:lang w:val="en-US"/>
        </w:rPr>
        <w:t xml:space="preserve"> review protocol; at least one article. Operational, legal, or aeronautical validation of any detected site is not expected, nor will it be affirmed.</w:t>
      </w:r>
    </w:p>
    <w:p w:rsidR="005A403C" w:rsidRDefault="7D4DF4EB" w14:paraId="400F2194" w14:textId="77777777">
      <w:pPr>
        <w:pStyle w:val="heading10"/>
        <w:keepNext/>
      </w:pPr>
      <w:r w:rsidRPr="7D4DF4EB">
        <w:t>5. Hypotheses</w:t>
      </w:r>
    </w:p>
    <w:tbl>
      <w:tblPr>
        <w:tblW w:w="9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00"/>
        <w:gridCol w:w="1300"/>
        <w:gridCol w:w="4712"/>
      </w:tblGrid>
      <w:tr w:rsidR="005A403C" w:rsidTr="44F66A2B" w14:paraId="5FD53CC6" w14:textId="77777777">
        <w:tblPrEx>
          <w:tblCellMar>
            <w:top w:w="0" w:type="dxa"/>
            <w:bottom w:w="0" w:type="dxa"/>
          </w:tblCellMar>
        </w:tblPrEx>
        <w:trPr>
          <w:cantSplit/>
          <w:tblHeader/>
        </w:trPr>
        <w:tc>
          <w:tcPr>
            <w:tcW w:w="34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3DA31D8D" w14:textId="77777777">
            <w:pPr>
              <w:spacing w:line="252" w:lineRule="auto"/>
            </w:pPr>
            <w:r w:rsidRPr="7D4DF4EB">
              <w:rPr>
                <w:b/>
                <w:bCs/>
                <w:color w:val="FFFFFF"/>
                <w:sz w:val="16"/>
                <w:szCs w:val="16"/>
              </w:rPr>
              <w:t>Hypothesis</w:t>
            </w:r>
          </w:p>
        </w:tc>
        <w:tc>
          <w:tcPr>
            <w:tcW w:w="13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007B3932" w14:paraId="0ABF1B91" w14:textId="77777777">
            <w:pPr>
              <w:spacing w:line="252" w:lineRule="auto"/>
            </w:pPr>
            <w:r>
              <w:rPr>
                <w:b/>
                <w:bCs/>
                <w:color w:val="FFFFFF"/>
                <w:sz w:val="16"/>
                <w:szCs w:val="16"/>
              </w:rPr>
              <w:t>Test</w:t>
            </w:r>
          </w:p>
        </w:tc>
        <w:tc>
          <w:tcPr>
            <w:tcW w:w="4712"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3E4AA3A2" w14:textId="77777777">
            <w:pPr>
              <w:spacing w:line="252" w:lineRule="auto"/>
            </w:pPr>
            <w:r w:rsidRPr="7D4DF4EB">
              <w:rPr>
                <w:b/>
                <w:bCs/>
                <w:color w:val="FFFFFF"/>
                <w:sz w:val="16"/>
                <w:szCs w:val="16"/>
              </w:rPr>
              <w:t>Rebuttal</w:t>
            </w:r>
          </w:p>
        </w:tc>
      </w:tr>
      <w:tr w:rsidR="005A403C" w:rsidTr="44F66A2B" w14:paraId="5049B2E9" w14:textId="77777777">
        <w:tblPrEx>
          <w:tblCellMar>
            <w:top w:w="0" w:type="dxa"/>
            <w:bottom w:w="0" w:type="dxa"/>
          </w:tblCellMar>
        </w:tblPrEx>
        <w:trPr>
          <w:cantSplit/>
        </w:trPr>
        <w:tc>
          <w:tcPr>
            <w:tcW w:w="3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7E5C5ED5" w14:textId="77777777">
            <w:pPr>
              <w:spacing w:line="252" w:lineRule="auto"/>
            </w:pPr>
            <w:r w:rsidRPr="44F66A2B">
              <w:rPr>
                <w:b/>
                <w:bCs/>
                <w:sz w:val="16"/>
                <w:szCs w:val="16"/>
                <w:lang w:val="en-US"/>
              </w:rPr>
              <w:t>H1.</w:t>
            </w:r>
            <w:r w:rsidRPr="44F66A2B">
              <w:rPr>
                <w:sz w:val="16"/>
                <w:szCs w:val="16"/>
                <w:lang w:val="en-US"/>
              </w:rPr>
              <w:t xml:space="preserve"> With roughly equal </w:t>
            </w:r>
            <w:proofErr w:type="spellStart"/>
            <w:r w:rsidRPr="44F66A2B">
              <w:rPr>
                <w:sz w:val="16"/>
                <w:szCs w:val="16"/>
                <w:lang w:val="en-US"/>
              </w:rPr>
              <w:t>mAP</w:t>
            </w:r>
            <w:proofErr w:type="spellEnd"/>
            <w:r w:rsidRPr="44F66A2B">
              <w:rPr>
                <w:sz w:val="16"/>
                <w:szCs w:val="16"/>
                <w:lang w:val="en-US"/>
              </w:rPr>
              <w:t xml:space="preserve"> in validation, the detection rate in the field varies more between versions and data artifacts (such </w:t>
            </w:r>
            <w:proofErr w:type="gramStart"/>
            <w:r w:rsidRPr="44F66A2B">
              <w:rPr>
                <w:sz w:val="16"/>
                <w:szCs w:val="16"/>
                <w:lang w:val="en-US"/>
              </w:rPr>
              <w:t xml:space="preserve">as </w:t>
            </w:r>
            <w:r w:rsidRPr="44F66A2B">
              <w:rPr>
                <w:i/>
                <w:iCs/>
                <w:sz w:val="16"/>
                <w:szCs w:val="16"/>
                <w:lang w:val="en-US"/>
              </w:rPr>
              <w:t xml:space="preserve"> empty</w:t>
            </w:r>
            <w:proofErr w:type="gramEnd"/>
            <w:r w:rsidRPr="44F66A2B">
              <w:rPr>
                <w:i/>
                <w:iCs/>
                <w:sz w:val="16"/>
                <w:szCs w:val="16"/>
                <w:lang w:val="en-US"/>
              </w:rPr>
              <w:t xml:space="preserve"> tiles</w:t>
            </w:r>
            <w:r w:rsidRPr="44F66A2B">
              <w:rPr>
                <w:sz w:val="16"/>
                <w:szCs w:val="16"/>
                <w:lang w:val="en-US"/>
              </w:rPr>
              <w:t>) than between architectures trained on the same data.</w:t>
            </w:r>
          </w:p>
        </w:tc>
        <w:tc>
          <w:tcPr>
            <w:tcW w:w="13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2689E2F3" w14:textId="77777777">
            <w:pPr>
              <w:spacing w:line="252" w:lineRule="auto"/>
            </w:pPr>
            <w:r w:rsidRPr="7D4DF4EB">
              <w:rPr>
                <w:sz w:val="16"/>
                <w:szCs w:val="16"/>
              </w:rPr>
              <w:t>Steps 1 and 2</w:t>
            </w:r>
          </w:p>
        </w:tc>
        <w:tc>
          <w:tcPr>
            <w:tcW w:w="47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5275FB45" w14:textId="77777777">
            <w:pPr>
              <w:spacing w:line="252" w:lineRule="auto"/>
            </w:pPr>
            <w:r w:rsidRPr="7D4DF4EB">
              <w:rPr>
                <w:sz w:val="16"/>
                <w:szCs w:val="16"/>
              </w:rPr>
              <w:t>The difference between architectures, with identical data and multiple seeds, is greater than the difference between versions of data.</w:t>
            </w:r>
          </w:p>
        </w:tc>
      </w:tr>
      <w:tr w:rsidR="005A403C" w:rsidTr="44F66A2B" w14:paraId="67D57045" w14:textId="77777777">
        <w:tblPrEx>
          <w:tblCellMar>
            <w:top w:w="0" w:type="dxa"/>
            <w:bottom w:w="0" w:type="dxa"/>
          </w:tblCellMar>
        </w:tblPrEx>
        <w:trPr>
          <w:cantSplit/>
        </w:trPr>
        <w:tc>
          <w:tcPr>
            <w:tcW w:w="34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59109D40" w14:textId="77777777">
            <w:pPr>
              <w:spacing w:line="252" w:lineRule="auto"/>
            </w:pPr>
            <w:r w:rsidRPr="7D4DF4EB">
              <w:rPr>
                <w:b/>
                <w:bCs/>
                <w:sz w:val="16"/>
                <w:szCs w:val="16"/>
              </w:rPr>
              <w:t>H2.</w:t>
            </w:r>
            <w:r w:rsidRPr="7D4DF4EB">
              <w:rPr>
                <w:sz w:val="16"/>
                <w:szCs w:val="16"/>
              </w:rPr>
              <w:t xml:space="preserve"> Selecting the best time in the same validation set and random partitioning overestimates performance; in spatial partitioning, metrics drop measurably.</w:t>
            </w:r>
          </w:p>
        </w:tc>
        <w:tc>
          <w:tcPr>
            <w:tcW w:w="13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2F3A3960" w14:textId="77777777">
            <w:pPr>
              <w:spacing w:line="252" w:lineRule="auto"/>
            </w:pPr>
            <w:r>
              <w:rPr>
                <w:sz w:val="16"/>
                <w:szCs w:val="16"/>
              </w:rPr>
              <w:t>Step 2</w:t>
            </w:r>
          </w:p>
        </w:tc>
        <w:tc>
          <w:tcPr>
            <w:tcW w:w="47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5DDF90E4" w14:textId="77777777">
            <w:pPr>
              <w:spacing w:line="252" w:lineRule="auto"/>
            </w:pPr>
            <w:r w:rsidRPr="7D4DF4EB">
              <w:rPr>
                <w:sz w:val="16"/>
                <w:szCs w:val="16"/>
              </w:rPr>
              <w:t>The difference between random and spatial partition lies within the uncertainty range (</w:t>
            </w:r>
            <w:r w:rsidRPr="7D4DF4EB">
              <w:rPr>
                <w:i/>
                <w:iCs/>
                <w:sz w:val="16"/>
                <w:szCs w:val="16"/>
              </w:rPr>
              <w:t>bootstrap</w:t>
            </w:r>
            <w:r w:rsidRPr="7D4DF4EB">
              <w:rPr>
                <w:sz w:val="16"/>
                <w:szCs w:val="16"/>
              </w:rPr>
              <w:t>).</w:t>
            </w:r>
          </w:p>
        </w:tc>
      </w:tr>
      <w:tr w:rsidR="005A403C" w:rsidTr="44F66A2B" w14:paraId="5C395459" w14:textId="77777777">
        <w:tblPrEx>
          <w:tblCellMar>
            <w:top w:w="0" w:type="dxa"/>
            <w:bottom w:w="0" w:type="dxa"/>
          </w:tblCellMar>
        </w:tblPrEx>
        <w:trPr>
          <w:cantSplit/>
        </w:trPr>
        <w:tc>
          <w:tcPr>
            <w:tcW w:w="3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0C7D67B3" w14:textId="77777777">
            <w:pPr>
              <w:spacing w:line="252" w:lineRule="auto"/>
            </w:pPr>
            <w:r w:rsidRPr="7D4DF4EB">
              <w:rPr>
                <w:b/>
                <w:bCs/>
                <w:sz w:val="16"/>
                <w:szCs w:val="16"/>
              </w:rPr>
              <w:t>H3.</w:t>
            </w:r>
            <w:r w:rsidRPr="7D4DF4EB">
              <w:rPr>
                <w:sz w:val="16"/>
                <w:szCs w:val="16"/>
              </w:rPr>
              <w:t xml:space="preserve"> In-field accuracy is lower than validation accuracy and varies between regions.</w:t>
            </w:r>
          </w:p>
        </w:tc>
        <w:tc>
          <w:tcPr>
            <w:tcW w:w="13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C1E5E66" w14:textId="77777777">
            <w:pPr>
              <w:spacing w:line="252" w:lineRule="auto"/>
            </w:pPr>
            <w:r>
              <w:rPr>
                <w:sz w:val="16"/>
                <w:szCs w:val="16"/>
              </w:rPr>
              <w:t>Step 3</w:t>
            </w:r>
          </w:p>
        </w:tc>
        <w:tc>
          <w:tcPr>
            <w:tcW w:w="47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0DADE849" w14:textId="77777777">
            <w:pPr>
              <w:spacing w:line="252" w:lineRule="auto"/>
            </w:pPr>
            <w:r w:rsidRPr="7D4DF4EB">
              <w:rPr>
                <w:sz w:val="16"/>
                <w:szCs w:val="16"/>
              </w:rPr>
              <w:t>The 95% accuracy interval per stratum is compatible with the validation range, with no difference between regions.</w:t>
            </w:r>
          </w:p>
        </w:tc>
      </w:tr>
    </w:tbl>
    <w:p w:rsidR="005A403C" w:rsidRDefault="7D4DF4EB" w14:paraId="3E4F6BF7" w14:textId="77777777">
      <w:pPr>
        <w:spacing w:before="140" w:after="110"/>
        <w:jc w:val="both"/>
      </w:pPr>
      <w:r w:rsidRPr="7D4DF4EB">
        <w:rPr>
          <w:b/>
          <w:bCs/>
        </w:rPr>
        <w:t>Extension (H4, exploratory).</w:t>
      </w:r>
      <w:r w:rsidRPr="7D4DF4EB">
        <w:t xml:space="preserve"> Showing calibrated confidence and examples of typical errors reduces the acceptance of false positives by reviewers, compared to showing only the box and raw confidence. Its expected size will not allow strong inference.</w:t>
      </w:r>
    </w:p>
    <w:p w:rsidR="005A403C" w:rsidRDefault="7D4DF4EB" w14:paraId="1CB4DB42" w14:textId="77777777">
      <w:pPr>
        <w:pStyle w:val="heading10"/>
        <w:keepNext/>
      </w:pPr>
      <w:r w:rsidRPr="7D4DF4EB">
        <w:lastRenderedPageBreak/>
        <w:t>6. Theoretical foundation</w:t>
      </w:r>
    </w:p>
    <w:p w:rsidR="005A403C" w:rsidRDefault="2EDD162D" w14:paraId="57EB7CF8" w14:textId="77777777">
      <w:pPr>
        <w:spacing w:after="110"/>
        <w:jc w:val="both"/>
      </w:pPr>
      <w:r w:rsidRPr="44F66A2B">
        <w:rPr>
          <w:lang w:val="en-US"/>
        </w:rPr>
        <w:t xml:space="preserve">The research is based on four axes, chosen because they arise from the gap between validation metrics and behavior in the field. The first is </w:t>
      </w:r>
      <w:r w:rsidRPr="44F66A2B">
        <w:rPr>
          <w:b/>
          <w:bCs/>
          <w:lang w:val="en-US"/>
        </w:rPr>
        <w:t>detection as a probabilistic prediction</w:t>
      </w:r>
      <w:r w:rsidRPr="44F66A2B">
        <w:rPr>
          <w:lang w:val="en-US"/>
        </w:rPr>
        <w:t xml:space="preserve">, summarized by accuracy, recall, and </w:t>
      </w:r>
      <w:proofErr w:type="spellStart"/>
      <w:r w:rsidRPr="44F66A2B">
        <w:rPr>
          <w:lang w:val="en-US"/>
        </w:rPr>
        <w:t>mAP</w:t>
      </w:r>
      <w:proofErr w:type="spellEnd"/>
      <w:r w:rsidRPr="44F66A2B">
        <w:rPr>
          <w:lang w:val="en-US"/>
        </w:rPr>
        <w:t xml:space="preserve"> (LIN et al., 2014; PADILLA et al., 2021). The second is the </w:t>
      </w:r>
      <w:r w:rsidRPr="44F66A2B">
        <w:rPr>
          <w:b/>
          <w:bCs/>
          <w:lang w:val="en-US"/>
        </w:rPr>
        <w:t>validity of the evaluation</w:t>
      </w:r>
      <w:r w:rsidRPr="44F66A2B">
        <w:rPr>
          <w:lang w:val="en-US"/>
        </w:rPr>
        <w:t xml:space="preserve">: leakage (KAUFMAN et al., 2012), spatial dependence (ROBERTS et al., 2017; PLOTON et al., 2020), and model selection in the report set itself are sources of optimism. The third is image </w:t>
      </w:r>
      <w:r w:rsidRPr="44F66A2B">
        <w:rPr>
          <w:b/>
          <w:bCs/>
          <w:lang w:val="en-US"/>
        </w:rPr>
        <w:t>interpretation and the notion of evidence</w:t>
      </w:r>
      <w:r w:rsidRPr="44F66A2B">
        <w:rPr>
          <w:lang w:val="en-US"/>
        </w:rPr>
        <w:t xml:space="preserve"> (6.1). The fourth is </w:t>
      </w:r>
      <w:r w:rsidRPr="44F66A2B">
        <w:rPr>
          <w:b/>
          <w:bCs/>
          <w:lang w:val="en-US"/>
        </w:rPr>
        <w:t>trust, uncertainty, and responsible AI</w:t>
      </w:r>
      <w:r w:rsidRPr="44F66A2B">
        <w:rPr>
          <w:lang w:val="en-US"/>
        </w:rPr>
        <w:t>: calibration (GUO et al., 2017), appropriate trust (PARASURAMAN; RILEY, 1997; LEE; SEE, 2004; AMERSHI et al., 2019), transparency (MITCHELL et al., 2019; GEBRU et al., 2021), and personal data protection (BRASIL, 2018), as images of rooftops can allow inferences about people and buildings.</w:t>
      </w:r>
    </w:p>
    <w:p w:rsidR="005A403C" w:rsidRDefault="7D4DF4EB" w14:paraId="24E77EF8" w14:textId="77777777">
      <w:pPr>
        <w:pStyle w:val="heading20"/>
        <w:keepNext/>
      </w:pPr>
      <w:r w:rsidRPr="7D4DF4EB">
        <w:t>6.1 Evidence when there is no field truth</w:t>
      </w:r>
    </w:p>
    <w:p w:rsidR="005A403C" w:rsidRDefault="2EDD162D" w14:paraId="4C078CE4" w14:textId="77777777">
      <w:pPr>
        <w:spacing w:after="110"/>
        <w:jc w:val="both"/>
      </w:pPr>
      <w:r w:rsidRPr="44F66A2B">
        <w:rPr>
          <w:lang w:val="en-US"/>
        </w:rPr>
        <w:t>Interpreting an image is a situated act: the same cutout can be read in different ways depending on the repertoire of the viewer and the resolution and date of the image (SANTAELLA; NÖTH, 1998), and the reviewer's judgment is formed in a system that includes an interface, criteria guide and model output (HUTCHINS, 1995). Therefore, the human label is not treated as a template.</w:t>
      </w:r>
      <w:r w:rsidRPr="44F66A2B">
        <w:rPr>
          <w:b/>
          <w:bCs/>
          <w:lang w:val="en-US"/>
        </w:rPr>
        <w:t xml:space="preserve"> Evidence</w:t>
      </w:r>
      <w:r w:rsidRPr="44F66A2B">
        <w:rPr>
          <w:lang w:val="en-US"/>
        </w:rPr>
        <w:t>, here, is any statement about the performance of the detector in the field that brings traceable origin (lineage), reproducible procedure, declared uncertainty and indication of the level at which it is located (Table 3). Statement without declared level is not evidence. Disagreement between reviewers and the "uncertain" category are data from the study, not noise to be discarded.</w:t>
      </w:r>
    </w:p>
    <w:p w:rsidR="005A403C" w:rsidRDefault="7D4DF4EB" w14:paraId="1C0CCAF9" w14:textId="77777777">
      <w:pPr>
        <w:keepNext/>
        <w:spacing w:before="120" w:after="70"/>
      </w:pPr>
      <w:r w:rsidRPr="7D4DF4EB">
        <w:rPr>
          <w:b/>
          <w:bCs/>
          <w:color w:val="4A6BA6"/>
          <w:sz w:val="18"/>
          <w:szCs w:val="18"/>
        </w:rPr>
        <w:t>Table 3. Levels of evidence adopted in the research</w:t>
      </w:r>
    </w:p>
    <w:tbl>
      <w:tblPr>
        <w:tblW w:w="9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600"/>
        <w:gridCol w:w="2400"/>
        <w:gridCol w:w="2412"/>
      </w:tblGrid>
      <w:tr w:rsidR="005A403C" w:rsidTr="44F66A2B" w14:paraId="1A361108" w14:textId="77777777">
        <w:tblPrEx>
          <w:tblCellMar>
            <w:top w:w="0" w:type="dxa"/>
            <w:bottom w:w="0" w:type="dxa"/>
          </w:tblCellMar>
        </w:tblPrEx>
        <w:trPr>
          <w:cantSplit/>
          <w:tblHeader/>
        </w:trPr>
        <w:tc>
          <w:tcPr>
            <w:tcW w:w="20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300DA5C5" w14:textId="77777777">
            <w:pPr>
              <w:spacing w:line="252" w:lineRule="auto"/>
            </w:pPr>
            <w:r w:rsidRPr="7D4DF4EB">
              <w:rPr>
                <w:b/>
                <w:bCs/>
                <w:color w:val="FFFFFF"/>
                <w:sz w:val="16"/>
                <w:szCs w:val="16"/>
              </w:rPr>
              <w:t>Level</w:t>
            </w:r>
          </w:p>
        </w:tc>
        <w:tc>
          <w:tcPr>
            <w:tcW w:w="26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452BB31E" w14:textId="77777777">
            <w:pPr>
              <w:spacing w:line="252" w:lineRule="auto"/>
            </w:pPr>
            <w:r w:rsidRPr="7D4DF4EB">
              <w:rPr>
                <w:b/>
                <w:bCs/>
                <w:color w:val="FFFFFF"/>
                <w:sz w:val="16"/>
                <w:szCs w:val="16"/>
              </w:rPr>
              <w:t>What it is</w:t>
            </w:r>
          </w:p>
        </w:tc>
        <w:tc>
          <w:tcPr>
            <w:tcW w:w="24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0CCF0131" w14:textId="77777777">
            <w:pPr>
              <w:spacing w:line="252" w:lineRule="auto"/>
            </w:pPr>
            <w:r w:rsidRPr="7D4DF4EB">
              <w:rPr>
                <w:b/>
                <w:bCs/>
                <w:color w:val="FFFFFF"/>
                <w:sz w:val="16"/>
                <w:szCs w:val="16"/>
              </w:rPr>
              <w:t>Which allows us to affirm</w:t>
            </w:r>
          </w:p>
        </w:tc>
        <w:tc>
          <w:tcPr>
            <w:tcW w:w="2412"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327DBF1D" w14:textId="77777777">
            <w:pPr>
              <w:spacing w:line="252" w:lineRule="auto"/>
            </w:pPr>
            <w:r w:rsidRPr="7D4DF4EB">
              <w:rPr>
                <w:b/>
                <w:bCs/>
                <w:color w:val="FFFFFF"/>
                <w:sz w:val="16"/>
                <w:szCs w:val="16"/>
              </w:rPr>
              <w:t>Which does not allow us to say</w:t>
            </w:r>
          </w:p>
        </w:tc>
      </w:tr>
      <w:tr w:rsidR="005A403C" w:rsidTr="44F66A2B" w14:paraId="5DAB25EB"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653A9B30" w14:textId="77777777">
            <w:pPr>
              <w:spacing w:line="252" w:lineRule="auto"/>
            </w:pPr>
            <w:r w:rsidRPr="7D4DF4EB">
              <w:rPr>
                <w:sz w:val="16"/>
                <w:szCs w:val="16"/>
              </w:rPr>
              <w:t>1. Validation Metric</w:t>
            </w:r>
          </w:p>
        </w:tc>
        <w:tc>
          <w:tcPr>
            <w:tcW w:w="26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6EC0D540" w14:textId="77777777">
            <w:pPr>
              <w:spacing w:line="252" w:lineRule="auto"/>
            </w:pPr>
            <w:r w:rsidRPr="44F66A2B">
              <w:rPr>
                <w:sz w:val="16"/>
                <w:szCs w:val="16"/>
                <w:lang w:val="en-US"/>
              </w:rPr>
              <w:t xml:space="preserve">Accuracy, recall, and </w:t>
            </w:r>
            <w:proofErr w:type="spellStart"/>
            <w:r w:rsidRPr="44F66A2B">
              <w:rPr>
                <w:sz w:val="16"/>
                <w:szCs w:val="16"/>
                <w:lang w:val="en-US"/>
              </w:rPr>
              <w:t>mAP</w:t>
            </w:r>
            <w:proofErr w:type="spellEnd"/>
            <w:r w:rsidRPr="44F66A2B">
              <w:rPr>
                <w:sz w:val="16"/>
                <w:szCs w:val="16"/>
                <w:lang w:val="en-US"/>
              </w:rPr>
              <w:t xml:space="preserve"> in the team's annotated set.</w:t>
            </w:r>
          </w:p>
        </w:tc>
        <w:tc>
          <w:tcPr>
            <w:tcW w:w="2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37A30150" w14:textId="77777777">
            <w:pPr>
              <w:spacing w:line="252" w:lineRule="auto"/>
            </w:pPr>
            <w:r w:rsidRPr="7D4DF4EB">
              <w:rPr>
                <w:sz w:val="16"/>
                <w:szCs w:val="16"/>
              </w:rPr>
              <w:t>Performance in the small validation set.</w:t>
            </w:r>
          </w:p>
        </w:tc>
        <w:tc>
          <w:tcPr>
            <w:tcW w:w="24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68DDDA0E" w14:textId="77777777">
            <w:pPr>
              <w:spacing w:line="252" w:lineRule="auto"/>
            </w:pPr>
            <w:r w:rsidRPr="7D4DF4EB">
              <w:rPr>
                <w:sz w:val="16"/>
                <w:szCs w:val="16"/>
              </w:rPr>
              <w:t>Performance in unannotated regions.</w:t>
            </w:r>
          </w:p>
        </w:tc>
      </w:tr>
      <w:tr w:rsidR="005A403C" w:rsidTr="44F66A2B" w14:paraId="4622BF06"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06E9C624" w14:textId="77777777">
            <w:pPr>
              <w:spacing w:line="252" w:lineRule="auto"/>
            </w:pPr>
            <w:r w:rsidRPr="7D4DF4EB">
              <w:rPr>
                <w:sz w:val="16"/>
                <w:szCs w:val="16"/>
              </w:rPr>
              <w:t>2. Field detection rate</w:t>
            </w:r>
          </w:p>
        </w:tc>
        <w:tc>
          <w:tcPr>
            <w:tcW w:w="26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332175AA" w14:textId="77777777">
            <w:pPr>
              <w:spacing w:line="252" w:lineRule="auto"/>
            </w:pPr>
            <w:r w:rsidRPr="7D4DF4EB">
              <w:rPr>
                <w:sz w:val="16"/>
                <w:szCs w:val="16"/>
              </w:rPr>
              <w:t xml:space="preserve">Fraction of </w:t>
            </w:r>
            <w:r w:rsidRPr="7D4DF4EB">
              <w:rPr>
                <w:i/>
                <w:iCs/>
                <w:sz w:val="16"/>
                <w:szCs w:val="16"/>
              </w:rPr>
              <w:t>tiles</w:t>
            </w:r>
            <w:r w:rsidRPr="7D4DF4EB">
              <w:rPr>
                <w:sz w:val="16"/>
                <w:szCs w:val="16"/>
              </w:rPr>
              <w:t xml:space="preserve"> with at least one detection.</w:t>
            </w:r>
          </w:p>
        </w:tc>
        <w:tc>
          <w:tcPr>
            <w:tcW w:w="24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513DCAC6" w14:textId="77777777">
            <w:pPr>
              <w:spacing w:line="252" w:lineRule="auto"/>
            </w:pPr>
            <w:r w:rsidRPr="7D4DF4EB">
              <w:rPr>
                <w:sz w:val="16"/>
                <w:szCs w:val="16"/>
              </w:rPr>
              <w:t xml:space="preserve">Compare detectors on the same </w:t>
            </w:r>
            <w:r w:rsidRPr="7D4DF4EB">
              <w:rPr>
                <w:i/>
                <w:iCs/>
                <w:sz w:val="16"/>
                <w:szCs w:val="16"/>
              </w:rPr>
              <w:t>tiles</w:t>
            </w:r>
            <w:r w:rsidRPr="7D4DF4EB">
              <w:rPr>
                <w:sz w:val="16"/>
                <w:szCs w:val="16"/>
              </w:rPr>
              <w:t>.</w:t>
            </w:r>
          </w:p>
        </w:tc>
        <w:tc>
          <w:tcPr>
            <w:tcW w:w="24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0DC3F743" w14:textId="77777777">
            <w:pPr>
              <w:spacing w:line="252" w:lineRule="auto"/>
            </w:pPr>
            <w:r w:rsidRPr="7D4DF4EB">
              <w:rPr>
                <w:sz w:val="16"/>
                <w:szCs w:val="16"/>
              </w:rPr>
              <w:t>Accuracy, recall, or number of helipads.</w:t>
            </w:r>
          </w:p>
        </w:tc>
      </w:tr>
      <w:tr w:rsidR="005A403C" w:rsidTr="44F66A2B" w14:paraId="04319575"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382D7230" w14:textId="77777777">
            <w:pPr>
              <w:spacing w:line="252" w:lineRule="auto"/>
            </w:pPr>
            <w:r w:rsidRPr="7D4DF4EB">
              <w:rPr>
                <w:sz w:val="16"/>
                <w:szCs w:val="16"/>
              </w:rPr>
              <w:t>3. Sample human visual reference</w:t>
            </w:r>
          </w:p>
        </w:tc>
        <w:tc>
          <w:tcPr>
            <w:tcW w:w="26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532E249B" w14:textId="77777777">
            <w:pPr>
              <w:spacing w:line="252" w:lineRule="auto"/>
            </w:pPr>
            <w:r w:rsidRPr="44F66A2B">
              <w:rPr>
                <w:sz w:val="16"/>
                <w:szCs w:val="16"/>
                <w:lang w:val="en-US"/>
              </w:rPr>
              <w:t>Labels of two reviewers in stratified sample, with agreement and "uncertain".</w:t>
            </w:r>
          </w:p>
        </w:tc>
        <w:tc>
          <w:tcPr>
            <w:tcW w:w="2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651B41BB" w14:textId="77777777">
            <w:pPr>
              <w:spacing w:line="252" w:lineRule="auto"/>
            </w:pPr>
            <w:r w:rsidRPr="7D4DF4EB">
              <w:rPr>
                <w:sz w:val="16"/>
                <w:szCs w:val="16"/>
              </w:rPr>
              <w:t>Estimate accuracy by stratum, with explicit uncertainty.</w:t>
            </w:r>
          </w:p>
        </w:tc>
        <w:tc>
          <w:tcPr>
            <w:tcW w:w="24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30F5ECFE" w14:textId="77777777">
            <w:pPr>
              <w:spacing w:line="252" w:lineRule="auto"/>
            </w:pPr>
            <w:r w:rsidRPr="7D4DF4EB">
              <w:rPr>
                <w:sz w:val="16"/>
                <w:szCs w:val="16"/>
              </w:rPr>
              <w:t>Field truth; large-scale recall.</w:t>
            </w:r>
          </w:p>
        </w:tc>
      </w:tr>
      <w:tr w:rsidR="005A403C" w:rsidTr="44F66A2B" w14:paraId="3ED84494"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45EF7BA5" w14:textId="77777777">
            <w:pPr>
              <w:spacing w:line="252" w:lineRule="auto"/>
            </w:pPr>
            <w:r w:rsidRPr="7D4DF4EB">
              <w:rPr>
                <w:sz w:val="16"/>
                <w:szCs w:val="16"/>
              </w:rPr>
              <w:t>4. Field truth</w:t>
            </w:r>
          </w:p>
        </w:tc>
        <w:tc>
          <w:tcPr>
            <w:tcW w:w="26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22F64E6F" w14:textId="77777777">
            <w:pPr>
              <w:spacing w:line="252" w:lineRule="auto"/>
            </w:pPr>
            <w:r w:rsidRPr="7D4DF4EB">
              <w:rPr>
                <w:sz w:val="16"/>
                <w:szCs w:val="16"/>
              </w:rPr>
              <w:t>Independent confirmation, on site or by an official source.</w:t>
            </w:r>
          </w:p>
        </w:tc>
        <w:tc>
          <w:tcPr>
            <w:tcW w:w="24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0C53923D" w14:textId="77777777">
            <w:pPr>
              <w:spacing w:line="252" w:lineRule="auto"/>
            </w:pPr>
            <w:r w:rsidRPr="44F66A2B">
              <w:rPr>
                <w:sz w:val="16"/>
                <w:szCs w:val="16"/>
                <w:lang w:val="en-US"/>
              </w:rPr>
              <w:t>Out of scope.</w:t>
            </w:r>
          </w:p>
        </w:tc>
        <w:tc>
          <w:tcPr>
            <w:tcW w:w="24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443D2E73" w14:textId="77777777">
            <w:pPr>
              <w:spacing w:line="252" w:lineRule="auto"/>
            </w:pPr>
            <w:r w:rsidRPr="44F66A2B">
              <w:rPr>
                <w:sz w:val="16"/>
                <w:szCs w:val="16"/>
                <w:lang w:val="en-US"/>
              </w:rPr>
              <w:t>It will not be produced or affirmed.</w:t>
            </w:r>
          </w:p>
        </w:tc>
      </w:tr>
    </w:tbl>
    <w:p w:rsidR="005A403C" w:rsidRDefault="7D4DF4EB" w14:paraId="3BD15374" w14:textId="77777777">
      <w:pPr>
        <w:pStyle w:val="heading10"/>
        <w:keepNext/>
      </w:pPr>
      <w:r w:rsidRPr="7D4DF4EB">
        <w:t>7. Methodology</w:t>
      </w:r>
    </w:p>
    <w:p w:rsidR="005A403C" w:rsidRDefault="2EDD162D" w14:paraId="4D71A06E" w14:textId="77777777">
      <w:pPr>
        <w:spacing w:after="110"/>
        <w:jc w:val="both"/>
      </w:pPr>
      <w:r w:rsidRPr="44F66A2B">
        <w:rPr>
          <w:b/>
          <w:bCs/>
          <w:color w:val="4A6BA6"/>
          <w:lang w:val="en-US"/>
        </w:rPr>
        <w:t>Type of research.</w:t>
      </w:r>
      <w:r w:rsidRPr="44F66A2B">
        <w:rPr>
          <w:lang w:val="en-US"/>
        </w:rPr>
        <w:t xml:space="preserve"> Applied and empirical, predominantly quantitative (computational experiments and statistical estimation), with an interpretative component: human review as a production of visual reference.</w:t>
      </w:r>
    </w:p>
    <w:p w:rsidR="005A403C" w:rsidRDefault="7D4DF4EB" w14:paraId="3445CABD" w14:textId="77777777">
      <w:pPr>
        <w:spacing w:after="110"/>
        <w:jc w:val="both"/>
      </w:pPr>
      <w:r w:rsidRPr="7D4DF4EB">
        <w:rPr>
          <w:b/>
          <w:bCs/>
          <w:color w:val="4A6BA6"/>
        </w:rPr>
        <w:t>Starting material and authorization.</w:t>
      </w:r>
      <w:r w:rsidRPr="7D4DF4EB">
        <w:t xml:space="preserve"> The repository </w:t>
      </w:r>
      <w:r>
        <w:fldChar w:fldCharType="begin"/>
      </w:r>
      <w:r>
        <w:instrText>HYPERLINK "https://github.com/Mindful-AI-Research/3-project-ai-ml-yolo-helipad_detector" \h</w:instrText>
      </w:r>
      <w:r>
        <w:fldChar w:fldCharType="separate"/>
      </w:r>
      <w:r w:rsidRPr="7D4DF4EB">
        <w:rPr>
          <w:color w:val="0E5BD2"/>
        </w:rPr>
        <w:t>3-project-ai-ml-yolo-helipad_detector</w:t>
      </w:r>
      <w:r>
        <w:fldChar w:fldCharType="end"/>
      </w:r>
      <w:r w:rsidRPr="7D4DF4EB">
        <w:t xml:space="preserve">, from the organization </w:t>
      </w:r>
      <w:r>
        <w:fldChar w:fldCharType="begin"/>
      </w:r>
      <w:r>
        <w:instrText>HYPERLINK "https://github.com/Mindful-AI-Research" \h</w:instrText>
      </w:r>
      <w:r>
        <w:fldChar w:fldCharType="separate"/>
      </w:r>
      <w:r w:rsidRPr="7D4DF4EB">
        <w:rPr>
          <w:color w:val="0E5BD2"/>
        </w:rPr>
        <w:t>Mindful-AI-Research</w:t>
      </w:r>
      <w:r>
        <w:fldChar w:fldCharType="end"/>
      </w:r>
      <w:r w:rsidRPr="7D4DF4EB">
        <w:t xml:space="preserve">, created by the proponent, is public and brings together experiments exp1 to exp4, field reports and documentation. The use of the repository and data in this research has the authorization of Pedro Vyctor Almeida, co-author of the original annotated set, registered in a term </w:t>
      </w:r>
      <w:r>
        <w:fldChar w:fldCharType="begin"/>
      </w:r>
      <w:r>
        <w:instrText>HYPERLINK "https://github.com/Mindful-AI-Research/3-project-ai-ml-yolo-helipad_detector/blob/0a6a8d3df981b80f71142031f8ad7b92c8517bbe/TIDD-PhD-Application-Documents/docs-fabi-phd-submission/termo_autorizacao_pedro_vyctor_almeida.pdf" \h</w:instrText>
      </w:r>
      <w:r>
        <w:fldChar w:fldCharType="separate"/>
      </w:r>
      <w:r w:rsidRPr="7D4DF4EB">
        <w:rPr>
          <w:color w:val="0E5BD2"/>
        </w:rPr>
        <w:t>published in the aforementioned repository</w:t>
      </w:r>
      <w:r>
        <w:fldChar w:fldCharType="end"/>
      </w:r>
      <w:r w:rsidRPr="7D4DF4EB">
        <w:t>. The data are small (226 images in version 2: 178 for training, 34 for validation and 14 for testing), with images from a single provider and date. The provider's terms of use for derived sets and redistribution will be checked in Step 1, prior to any data publication.</w:t>
      </w:r>
    </w:p>
    <w:p w:rsidR="005A403C" w:rsidRDefault="7D4DF4EB" w14:paraId="08D7BD21" w14:textId="77777777">
      <w:pPr>
        <w:keepNext/>
        <w:spacing w:before="120" w:after="70"/>
      </w:pPr>
      <w:r w:rsidRPr="7D4DF4EB">
        <w:rPr>
          <w:b/>
          <w:bCs/>
          <w:color w:val="4A6BA6"/>
          <w:sz w:val="18"/>
          <w:szCs w:val="18"/>
        </w:rPr>
        <w:lastRenderedPageBreak/>
        <w:t>Table 4. Dependencies and Alternative Plans</w:t>
      </w:r>
    </w:p>
    <w:tbl>
      <w:tblPr>
        <w:tblW w:w="9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700"/>
        <w:gridCol w:w="3712"/>
      </w:tblGrid>
      <w:tr w:rsidR="005A403C" w:rsidTr="44F66A2B" w14:paraId="491F172F" w14:textId="77777777">
        <w:tblPrEx>
          <w:tblCellMar>
            <w:top w:w="0" w:type="dxa"/>
            <w:bottom w:w="0" w:type="dxa"/>
          </w:tblCellMar>
        </w:tblPrEx>
        <w:trPr>
          <w:cantSplit/>
          <w:tblHeader/>
        </w:trPr>
        <w:tc>
          <w:tcPr>
            <w:tcW w:w="20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777F0AD9" w14:textId="77777777">
            <w:pPr>
              <w:spacing w:line="252" w:lineRule="auto"/>
            </w:pPr>
            <w:r w:rsidRPr="7D4DF4EB">
              <w:rPr>
                <w:b/>
                <w:bCs/>
                <w:color w:val="FFFFFF"/>
                <w:sz w:val="16"/>
                <w:szCs w:val="16"/>
              </w:rPr>
              <w:t>Dependency</w:t>
            </w:r>
          </w:p>
        </w:tc>
        <w:tc>
          <w:tcPr>
            <w:tcW w:w="37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007B3932" w14:paraId="04331BA2" w14:textId="77777777">
            <w:pPr>
              <w:spacing w:line="252" w:lineRule="auto"/>
            </w:pPr>
            <w:r>
              <w:rPr>
                <w:b/>
                <w:bCs/>
                <w:color w:val="FFFFFF"/>
                <w:sz w:val="16"/>
                <w:szCs w:val="16"/>
              </w:rPr>
              <w:t>Risk</w:t>
            </w:r>
          </w:p>
        </w:tc>
        <w:tc>
          <w:tcPr>
            <w:tcW w:w="3712"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007B3932" w14:paraId="1FB24E95" w14:textId="77777777">
            <w:pPr>
              <w:spacing w:line="252" w:lineRule="auto"/>
            </w:pPr>
            <w:r>
              <w:rPr>
                <w:b/>
                <w:bCs/>
                <w:color w:val="FFFFFF"/>
                <w:sz w:val="16"/>
                <w:szCs w:val="16"/>
              </w:rPr>
              <w:t>Plan B</w:t>
            </w:r>
          </w:p>
        </w:tc>
      </w:tr>
      <w:tr w:rsidR="005A403C" w:rsidTr="44F66A2B" w14:paraId="5C68C0A9"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74F93FC0" w14:textId="77777777">
            <w:pPr>
              <w:spacing w:line="252" w:lineRule="auto"/>
            </w:pPr>
            <w:r>
              <w:rPr>
                <w:sz w:val="16"/>
                <w:szCs w:val="16"/>
              </w:rPr>
              <w:t>exp1 data version</w:t>
            </w:r>
          </w:p>
        </w:tc>
        <w:tc>
          <w:tcPr>
            <w:tcW w:w="37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7C484786" w14:textId="77777777">
            <w:pPr>
              <w:spacing w:line="252" w:lineRule="auto"/>
            </w:pPr>
            <w:r w:rsidRPr="7D4DF4EB">
              <w:rPr>
                <w:sz w:val="16"/>
                <w:szCs w:val="16"/>
              </w:rPr>
              <w:t>No count record that matches the preserved metrics; attribution to version 2 by documentary evidence.</w:t>
            </w:r>
          </w:p>
        </w:tc>
        <w:tc>
          <w:tcPr>
            <w:tcW w:w="37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26E18A3A" w14:textId="77777777">
            <w:pPr>
              <w:spacing w:line="252" w:lineRule="auto"/>
            </w:pPr>
            <w:r w:rsidRPr="44F66A2B">
              <w:rPr>
                <w:sz w:val="16"/>
                <w:szCs w:val="16"/>
                <w:lang w:val="en-US"/>
              </w:rPr>
              <w:t>If Step 1 does not confirm it, exp1 leaves the comparisons and remains only as a descriptive observation; QE1 and QE2 do not depend on it (Step 2 retrains).</w:t>
            </w:r>
          </w:p>
        </w:tc>
      </w:tr>
      <w:tr w:rsidR="005A403C" w:rsidTr="44F66A2B" w14:paraId="760A375B"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1C18A98F" w14:textId="77777777">
            <w:pPr>
              <w:spacing w:line="252" w:lineRule="auto"/>
            </w:pPr>
            <w:r w:rsidRPr="7D4DF4EB">
              <w:rPr>
                <w:sz w:val="16"/>
                <w:szCs w:val="16"/>
              </w:rPr>
              <w:t>Labels flagged in exp4</w:t>
            </w:r>
          </w:p>
        </w:tc>
        <w:tc>
          <w:tcPr>
            <w:tcW w:w="37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4A75CA8D" w14:textId="77777777">
            <w:pPr>
              <w:spacing w:line="252" w:lineRule="auto"/>
            </w:pPr>
            <w:r w:rsidRPr="44F66A2B">
              <w:rPr>
                <w:sz w:val="16"/>
                <w:szCs w:val="16"/>
                <w:lang w:val="en-US"/>
              </w:rPr>
              <w:t xml:space="preserve">Three workout label files mix polygons and boxes; </w:t>
            </w:r>
            <w:proofErr w:type="spellStart"/>
            <w:r w:rsidRPr="44F66A2B">
              <w:rPr>
                <w:sz w:val="16"/>
                <w:szCs w:val="16"/>
                <w:lang w:val="en-US"/>
              </w:rPr>
              <w:t>Ultralytics</w:t>
            </w:r>
            <w:proofErr w:type="spellEnd"/>
            <w:r w:rsidRPr="44F66A2B">
              <w:rPr>
                <w:sz w:val="16"/>
                <w:szCs w:val="16"/>
                <w:lang w:val="en-US"/>
              </w:rPr>
              <w:t xml:space="preserve"> 8.4.163 flags them as corrupted.</w:t>
            </w:r>
          </w:p>
        </w:tc>
        <w:tc>
          <w:tcPr>
            <w:tcW w:w="37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6A078BC4" w14:textId="77777777">
            <w:pPr>
              <w:spacing w:line="252" w:lineRule="auto"/>
            </w:pPr>
            <w:r w:rsidRPr="44F66A2B">
              <w:rPr>
                <w:sz w:val="16"/>
                <w:szCs w:val="16"/>
                <w:lang w:val="en-US"/>
              </w:rPr>
              <w:t>Step 1 standardizes the labels; Step 2 retrains the two models in the same version, with verified data; if not feasible, exp2 × exp4 comes out with a caveat.</w:t>
            </w:r>
          </w:p>
        </w:tc>
      </w:tr>
      <w:tr w:rsidR="005A403C" w:rsidTr="44F66A2B" w14:paraId="70E2423B"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019FDA56" w14:textId="77777777">
            <w:pPr>
              <w:spacing w:line="252" w:lineRule="auto"/>
            </w:pPr>
            <w:r w:rsidRPr="7D4DF4EB">
              <w:rPr>
                <w:sz w:val="16"/>
                <w:szCs w:val="16"/>
              </w:rPr>
              <w:t>Authorization of use</w:t>
            </w:r>
          </w:p>
        </w:tc>
        <w:tc>
          <w:tcPr>
            <w:tcW w:w="37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5362D8DB" w14:textId="77777777">
            <w:pPr>
              <w:spacing w:line="252" w:lineRule="auto"/>
            </w:pPr>
            <w:r w:rsidRPr="7D4DF4EB">
              <w:rPr>
                <w:sz w:val="16"/>
                <w:szCs w:val="16"/>
              </w:rPr>
              <w:t xml:space="preserve">Pedro Vyctor Almeida withdraws the </w:t>
            </w:r>
            <w:r>
              <w:fldChar w:fldCharType="begin"/>
            </w:r>
            <w:r>
              <w:instrText>HYPERLINK "https://github.com/Mindful-AI-Research/3-project-ai-ml-yolo-helipad_detector/blob/0a6a8d3df981b80f71142031f8ad7b92c8517bbe/TIDD-PhD-Application-Documents/docs-fabi-phd-submission/termo_autorizacao_pedro_vyctor_almeida.pdf" \h</w:instrText>
            </w:r>
            <w:r>
              <w:fldChar w:fldCharType="separate"/>
            </w:r>
            <w:r w:rsidRPr="7D4DF4EB">
              <w:rPr>
                <w:color w:val="0E5BD2"/>
                <w:sz w:val="16"/>
                <w:szCs w:val="16"/>
              </w:rPr>
              <w:t>signed authorization</w:t>
            </w:r>
            <w:r>
              <w:fldChar w:fldCharType="end"/>
            </w:r>
            <w:r w:rsidRPr="7D4DF4EB">
              <w:rPr>
                <w:sz w:val="16"/>
                <w:szCs w:val="16"/>
              </w:rPr>
              <w:t>, or the terms of the provider (Esri World Imagery, third party) restricting the use or redistribution of the images and the derived set.</w:t>
            </w:r>
          </w:p>
        </w:tc>
        <w:tc>
          <w:tcPr>
            <w:tcW w:w="37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3837B76D" w14:textId="77777777">
            <w:pPr>
              <w:spacing w:line="252" w:lineRule="auto"/>
            </w:pPr>
            <w:r w:rsidRPr="7D4DF4EB">
              <w:rPr>
                <w:sz w:val="16"/>
                <w:szCs w:val="16"/>
              </w:rPr>
              <w:t>Restrict to the material authored by the proponent (collection, geocoding, exp2 to exp4, field reports), rewriting what is necessary.</w:t>
            </w:r>
          </w:p>
        </w:tc>
      </w:tr>
      <w:tr w:rsidR="005A403C" w:rsidTr="44F66A2B" w14:paraId="3A6203E2" w14:textId="77777777">
        <w:tblPrEx>
          <w:tblCellMar>
            <w:top w:w="0" w:type="dxa"/>
            <w:bottom w:w="0" w:type="dxa"/>
          </w:tblCellMar>
        </w:tblPrEx>
        <w:trPr>
          <w:cantSplit/>
        </w:trPr>
        <w:tc>
          <w:tcPr>
            <w:tcW w:w="20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5D0C3A4A" w14:textId="77777777">
            <w:pPr>
              <w:spacing w:line="252" w:lineRule="auto"/>
            </w:pPr>
            <w:r>
              <w:rPr>
                <w:sz w:val="16"/>
                <w:szCs w:val="16"/>
              </w:rPr>
              <w:t>Second reviewer</w:t>
            </w:r>
          </w:p>
        </w:tc>
        <w:tc>
          <w:tcPr>
            <w:tcW w:w="37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632DED7F" w14:textId="77777777">
            <w:pPr>
              <w:spacing w:line="252" w:lineRule="auto"/>
            </w:pPr>
            <w:r w:rsidRPr="7D4DF4EB">
              <w:rPr>
                <w:sz w:val="16"/>
                <w:szCs w:val="16"/>
              </w:rPr>
              <w:t>Pedro Vyctor Almeida accepted (</w:t>
            </w:r>
            <w:r>
              <w:fldChar w:fldCharType="begin"/>
            </w:r>
            <w:r>
              <w:instrText>HYPERLINK "https://github.com/Mindful-AI-Research/3-project-ai-ml-yolo-helipad_detector/blob/0a6a8d3df981b80f71142031f8ad7b92c8517bbe/TIDD-PhD-Application-Documents/docs-fabi-phd-submission/termo_autorizacao_pedro_vyctor_almeida.pdf" \h</w:instrText>
            </w:r>
            <w:r>
              <w:fldChar w:fldCharType="separate"/>
            </w:r>
            <w:r w:rsidRPr="7D4DF4EB">
              <w:rPr>
                <w:color w:val="0E5BD2"/>
                <w:sz w:val="16"/>
                <w:szCs w:val="16"/>
              </w:rPr>
              <w:t>term signed</w:t>
            </w:r>
            <w:r>
              <w:fldChar w:fldCharType="end"/>
            </w:r>
            <w:r w:rsidRPr="7D4DF4EB">
              <w:rPr>
                <w:sz w:val="16"/>
                <w:szCs w:val="16"/>
              </w:rPr>
              <w:t>); the risk is the unavailability throughout the project.</w:t>
            </w:r>
          </w:p>
        </w:tc>
        <w:tc>
          <w:tcPr>
            <w:tcW w:w="37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5FF14B68" w14:textId="77777777">
            <w:pPr>
              <w:spacing w:line="252" w:lineRule="auto"/>
            </w:pPr>
            <w:r w:rsidRPr="7D4DF4EB">
              <w:rPr>
                <w:sz w:val="16"/>
                <w:szCs w:val="16"/>
              </w:rPr>
              <w:t>Invite a substitute from the same profile; without it, report with a single reviewer and declare the limitation.</w:t>
            </w:r>
          </w:p>
        </w:tc>
      </w:tr>
    </w:tbl>
    <w:p w:rsidR="005A403C" w:rsidRDefault="005A403C" w14:paraId="5DAB6C7B" w14:textId="77777777">
      <w:pPr>
        <w:spacing w:after="100"/>
      </w:pPr>
    </w:p>
    <w:p w:rsidR="005A403C" w:rsidRDefault="2EDD162D" w14:paraId="7ABA4CBE" w14:textId="77777777">
      <w:pPr>
        <w:spacing w:after="110"/>
        <w:jc w:val="both"/>
      </w:pPr>
      <w:r w:rsidRPr="44F66A2B">
        <w:rPr>
          <w:b/>
          <w:bCs/>
          <w:lang w:val="en-US"/>
        </w:rPr>
        <w:t>Step 1. Audit of lineage and reproducibility.</w:t>
      </w:r>
      <w:r w:rsidRPr="44F66A2B">
        <w:rPr>
          <w:lang w:val="en-US"/>
        </w:rPr>
        <w:t xml:space="preserve"> Reconstruct, for each experiment, the data version, partition, configuration, and seed, confirming the data version of exp1, standardizing the labels (most files contain polygons, which detection training converts into boxes; three mix polygons and boxes), and verifying the effect of the </w:t>
      </w:r>
      <w:proofErr w:type="spellStart"/>
      <w:r w:rsidRPr="44F66A2B">
        <w:rPr>
          <w:lang w:val="en-US"/>
        </w:rPr>
        <w:t>Ultralytics</w:t>
      </w:r>
      <w:proofErr w:type="spellEnd"/>
      <w:r w:rsidRPr="44F66A2B">
        <w:rPr>
          <w:lang w:val="en-US"/>
        </w:rPr>
        <w:t xml:space="preserve"> version. Extend the training crossing × field already done (tile and neighborhood </w:t>
      </w:r>
      <w:proofErr w:type="gramStart"/>
      <w:r w:rsidRPr="44F66A2B">
        <w:rPr>
          <w:lang w:val="en-US"/>
        </w:rPr>
        <w:t>copies  )</w:t>
      </w:r>
      <w:proofErr w:type="gramEnd"/>
      <w:r w:rsidRPr="44F66A2B">
        <w:rPr>
          <w:lang w:val="en-US"/>
        </w:rPr>
        <w:t xml:space="preserve"> </w:t>
      </w:r>
      <w:proofErr w:type="gramStart"/>
      <w:r w:rsidRPr="44F66A2B">
        <w:rPr>
          <w:lang w:val="en-US"/>
        </w:rPr>
        <w:t>to  the</w:t>
      </w:r>
      <w:proofErr w:type="gramEnd"/>
      <w:r w:rsidRPr="44F66A2B">
        <w:rPr>
          <w:lang w:val="en-US"/>
        </w:rPr>
        <w:t xml:space="preserve"> missing </w:t>
      </w:r>
      <w:r w:rsidRPr="44F66A2B">
        <w:rPr>
          <w:i/>
          <w:iCs/>
          <w:lang w:val="en-US"/>
        </w:rPr>
        <w:t>tiles</w:t>
      </w:r>
      <w:r w:rsidRPr="44F66A2B">
        <w:rPr>
          <w:lang w:val="en-US"/>
        </w:rPr>
        <w:t xml:space="preserve"> of Faria Lima and the tile detections </w:t>
      </w:r>
      <w:proofErr w:type="gramStart"/>
      <w:r w:rsidRPr="44F66A2B">
        <w:rPr>
          <w:lang w:val="en-US"/>
        </w:rPr>
        <w:t>of  each</w:t>
      </w:r>
      <w:proofErr w:type="gramEnd"/>
      <w:r w:rsidRPr="44F66A2B">
        <w:rPr>
          <w:lang w:val="en-US"/>
        </w:rPr>
        <w:t xml:space="preserve"> experiment to measure the overlap, measure the fraction </w:t>
      </w:r>
      <w:proofErr w:type="gramStart"/>
      <w:r w:rsidRPr="44F66A2B">
        <w:rPr>
          <w:lang w:val="en-US"/>
        </w:rPr>
        <w:t xml:space="preserve">of </w:t>
      </w:r>
      <w:r w:rsidRPr="44F66A2B">
        <w:rPr>
          <w:i/>
          <w:iCs/>
          <w:lang w:val="en-US"/>
        </w:rPr>
        <w:t xml:space="preserve"> empty</w:t>
      </w:r>
      <w:proofErr w:type="gramEnd"/>
      <w:r w:rsidRPr="44F66A2B">
        <w:rPr>
          <w:i/>
          <w:iCs/>
          <w:lang w:val="en-US"/>
        </w:rPr>
        <w:t xml:space="preserve"> or corrupted tiles sent to inference, and fix versions of data, code, and dependencies. In parallel, perform a systematic review of the literature, including image semiotics and cognition.</w:t>
      </w:r>
    </w:p>
    <w:p w:rsidR="005A403C" w:rsidRDefault="2EDD162D" w14:paraId="696DD9CB" w14:textId="77777777">
      <w:pPr>
        <w:spacing w:after="110"/>
        <w:jc w:val="both"/>
      </w:pPr>
      <w:r w:rsidRPr="44F66A2B">
        <w:rPr>
          <w:b/>
          <w:bCs/>
          <w:lang w:val="en-US"/>
        </w:rPr>
        <w:t>Step 2. Controlled comparisons and spatial partitioning.</w:t>
      </w:r>
      <w:r w:rsidRPr="44F66A2B">
        <w:rPr>
          <w:lang w:val="en-US"/>
        </w:rPr>
        <w:t xml:space="preserve"> Train YOLOv8n and YOLO11n with the same data, the same partition and the same times, with at least three seeds, and compare with tests for paired models, such as McNemar and 5×2 cross-validation (DIETTERICH, 1998), and Wilson intervals (BROWN; CAI; DASGUPTA, 2001). Then, train and evaluate with partitioning by region (leaving one out in each round, when feasible), compare with random partitioning and quantify the difference. Faria Lima and Baixada </w:t>
      </w:r>
      <w:proofErr w:type="spellStart"/>
      <w:r w:rsidRPr="44F66A2B">
        <w:rPr>
          <w:lang w:val="en-US"/>
        </w:rPr>
        <w:t>Santista</w:t>
      </w:r>
      <w:proofErr w:type="spellEnd"/>
      <w:r w:rsidRPr="44F66A2B">
        <w:rPr>
          <w:lang w:val="en-US"/>
        </w:rPr>
        <w:t xml:space="preserve"> are candidates for reserve regions, </w:t>
      </w:r>
      <w:proofErr w:type="gramStart"/>
      <w:r w:rsidRPr="44F66A2B">
        <w:rPr>
          <w:lang w:val="en-US"/>
        </w:rPr>
        <w:t>as long as</w:t>
      </w:r>
      <w:proofErr w:type="gramEnd"/>
      <w:r w:rsidRPr="44F66A2B">
        <w:rPr>
          <w:lang w:val="en-US"/>
        </w:rPr>
        <w:t xml:space="preserve"> their absence from training is rechecked by coordinates. The season will be chosen separately from the one used for reporting.</w:t>
      </w:r>
    </w:p>
    <w:p w:rsidR="005A403C" w:rsidRDefault="7D4DF4EB" w14:paraId="64F0EC72" w14:textId="77777777">
      <w:pPr>
        <w:spacing w:after="110"/>
        <w:jc w:val="both"/>
      </w:pPr>
      <w:r w:rsidRPr="7D4DF4EB">
        <w:rPr>
          <w:b/>
          <w:bCs/>
        </w:rPr>
        <w:t>Step 3. Sample human review in the field.</w:t>
      </w:r>
      <w:r w:rsidRPr="7D4DF4EB">
        <w:t xml:space="preserve"> Draw, stratified by confidence range and region, detections of the model(s) from Step 2 on the 7,767  common </w:t>
      </w:r>
      <w:r w:rsidRPr="7D4DF4EB">
        <w:rPr>
          <w:i/>
          <w:iCs/>
        </w:rPr>
        <w:t>tiles</w:t>
      </w:r>
      <w:r w:rsidRPr="7D4DF4EB">
        <w:t xml:space="preserve">, plus a sample of </w:t>
      </w:r>
      <w:r w:rsidRPr="7D4DF4EB">
        <w:rPr>
          <w:i/>
          <w:iCs/>
        </w:rPr>
        <w:t>undetected tiles</w:t>
      </w:r>
      <w:r w:rsidRPr="7D4DF4EB">
        <w:t xml:space="preserve"> to estimate omissions, and produce the human visual reference as shown in Table 5, with two reviewers: the proponent, Fabiana Rotella Campaner, and Pedro Vyctor Almeida. The accuracy per stratum is estimated with Wilson intervals and </w:t>
      </w:r>
      <w:r w:rsidRPr="7D4DF4EB">
        <w:rPr>
          <w:i/>
          <w:iCs/>
        </w:rPr>
        <w:t>bootstrap</w:t>
      </w:r>
      <w:r w:rsidRPr="7D4DF4EB">
        <w:t xml:space="preserve"> by spatial blocks; the confidence threshold is varied to show how precision and coverage change, and the precision per range feeds the reliability diagram (GUO et al., 2017). The result is a human visual reference, not field truth.</w:t>
      </w:r>
    </w:p>
    <w:p w:rsidR="005A403C" w:rsidRDefault="7D4DF4EB" w14:paraId="5872693C" w14:textId="77777777">
      <w:pPr>
        <w:keepNext/>
        <w:spacing w:before="120" w:after="70"/>
      </w:pPr>
      <w:r w:rsidRPr="7D4DF4EB">
        <w:rPr>
          <w:b/>
          <w:bCs/>
          <w:color w:val="4A6BA6"/>
          <w:sz w:val="18"/>
          <w:szCs w:val="18"/>
        </w:rPr>
        <w:t>Table 5. Human review protocol (Step 3)</w:t>
      </w:r>
    </w:p>
    <w:tbl>
      <w:tblPr>
        <w:tblW w:w="9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7512"/>
      </w:tblGrid>
      <w:tr w:rsidR="005A403C" w:rsidTr="44F66A2B" w14:paraId="41A17A66" w14:textId="77777777">
        <w:tblPrEx>
          <w:tblCellMar>
            <w:top w:w="0" w:type="dxa"/>
            <w:bottom w:w="0" w:type="dxa"/>
          </w:tblCellMar>
        </w:tblPrEx>
        <w:trPr>
          <w:cantSplit/>
          <w:tblHeader/>
        </w:trPr>
        <w:tc>
          <w:tcPr>
            <w:tcW w:w="19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007B3932" w14:paraId="769726BA" w14:textId="77777777">
            <w:pPr>
              <w:spacing w:line="252" w:lineRule="auto"/>
            </w:pPr>
            <w:r>
              <w:rPr>
                <w:b/>
                <w:bCs/>
                <w:color w:val="FFFFFF"/>
                <w:sz w:val="16"/>
                <w:szCs w:val="16"/>
              </w:rPr>
              <w:t>Item</w:t>
            </w:r>
          </w:p>
        </w:tc>
        <w:tc>
          <w:tcPr>
            <w:tcW w:w="7512"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56EB3792" w14:textId="77777777">
            <w:pPr>
              <w:spacing w:line="252" w:lineRule="auto"/>
            </w:pPr>
            <w:r w:rsidRPr="7D4DF4EB">
              <w:rPr>
                <w:b/>
                <w:bCs/>
                <w:color w:val="FFFFFF"/>
                <w:sz w:val="16"/>
                <w:szCs w:val="16"/>
              </w:rPr>
              <w:t>Definition</w:t>
            </w:r>
          </w:p>
        </w:tc>
      </w:tr>
      <w:tr w:rsidR="005A403C" w:rsidTr="44F66A2B" w14:paraId="680B3475" w14:textId="77777777">
        <w:tblPrEx>
          <w:tblCellMar>
            <w:top w:w="0" w:type="dxa"/>
            <w:bottom w:w="0" w:type="dxa"/>
          </w:tblCellMar>
        </w:tblPrEx>
        <w:trPr>
          <w:cantSplit/>
        </w:trPr>
        <w:tc>
          <w:tcPr>
            <w:tcW w:w="1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539665D0" w14:textId="77777777">
            <w:pPr>
              <w:spacing w:line="252" w:lineRule="auto"/>
            </w:pPr>
            <w:r w:rsidRPr="7D4DF4EB">
              <w:rPr>
                <w:sz w:val="16"/>
                <w:szCs w:val="16"/>
              </w:rPr>
              <w:t>Reviewers</w:t>
            </w:r>
          </w:p>
        </w:tc>
        <w:tc>
          <w:tcPr>
            <w:tcW w:w="75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1B047787" w14:textId="77777777">
            <w:pPr>
              <w:spacing w:line="252" w:lineRule="auto"/>
            </w:pPr>
            <w:r w:rsidRPr="44F66A2B">
              <w:rPr>
                <w:sz w:val="16"/>
                <w:szCs w:val="16"/>
                <w:lang w:val="en-US"/>
              </w:rPr>
              <w:t xml:space="preserve">Two: the proponent and Pedro </w:t>
            </w:r>
            <w:proofErr w:type="spellStart"/>
            <w:r w:rsidRPr="44F66A2B">
              <w:rPr>
                <w:sz w:val="16"/>
                <w:szCs w:val="16"/>
                <w:lang w:val="en-US"/>
              </w:rPr>
              <w:t>Vyctor</w:t>
            </w:r>
            <w:proofErr w:type="spellEnd"/>
            <w:r w:rsidRPr="44F66A2B">
              <w:rPr>
                <w:sz w:val="16"/>
                <w:szCs w:val="16"/>
                <w:lang w:val="en-US"/>
              </w:rPr>
              <w:t xml:space="preserve"> Almeida, who agreed to </w:t>
            </w:r>
            <w:hyperlink r:id="rId10">
              <w:r w:rsidRPr="44F66A2B">
                <w:rPr>
                  <w:color w:val="0E5BD2"/>
                  <w:sz w:val="16"/>
                  <w:szCs w:val="16"/>
                  <w:lang w:val="en-US"/>
                </w:rPr>
                <w:t>participate</w:t>
              </w:r>
            </w:hyperlink>
            <w:r w:rsidRPr="44F66A2B">
              <w:rPr>
                <w:sz w:val="16"/>
                <w:szCs w:val="16"/>
                <w:lang w:val="en-US"/>
              </w:rPr>
              <w:t>. He wrote down the original set and trained exp1, so he is not independent of the project; the limitation is stated and, if there is availability, a subsample will be reviewed by a person external to the team.</w:t>
            </w:r>
          </w:p>
        </w:tc>
      </w:tr>
      <w:tr w:rsidR="005A403C" w:rsidTr="44F66A2B" w14:paraId="1469F586" w14:textId="77777777">
        <w:tblPrEx>
          <w:tblCellMar>
            <w:top w:w="0" w:type="dxa"/>
            <w:bottom w:w="0" w:type="dxa"/>
          </w:tblCellMar>
        </w:tblPrEx>
        <w:trPr>
          <w:cantSplit/>
        </w:trPr>
        <w:tc>
          <w:tcPr>
            <w:tcW w:w="19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30D01514" w14:textId="77777777">
            <w:pPr>
              <w:spacing w:line="252" w:lineRule="auto"/>
            </w:pPr>
            <w:r w:rsidRPr="7D4DF4EB">
              <w:rPr>
                <w:sz w:val="16"/>
                <w:szCs w:val="16"/>
              </w:rPr>
              <w:t>Independence and blindness</w:t>
            </w:r>
          </w:p>
        </w:tc>
        <w:tc>
          <w:tcPr>
            <w:tcW w:w="75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13DEC09C" w14:textId="77777777">
            <w:pPr>
              <w:spacing w:line="252" w:lineRule="auto"/>
            </w:pPr>
            <w:r w:rsidRPr="44F66A2B">
              <w:rPr>
                <w:sz w:val="16"/>
                <w:szCs w:val="16"/>
                <w:lang w:val="en-US"/>
              </w:rPr>
              <w:t xml:space="preserve">Each reviewer works alone. The queue is generated by fixed-seed scripting, in random order, mixing detections and </w:t>
            </w:r>
            <w:r w:rsidRPr="44F66A2B">
              <w:rPr>
                <w:i/>
                <w:iCs/>
                <w:sz w:val="16"/>
                <w:szCs w:val="16"/>
                <w:lang w:val="en-US"/>
              </w:rPr>
              <w:t xml:space="preserve">undetected </w:t>
            </w:r>
            <w:proofErr w:type="gramStart"/>
            <w:r w:rsidRPr="44F66A2B">
              <w:rPr>
                <w:i/>
                <w:iCs/>
                <w:sz w:val="16"/>
                <w:szCs w:val="16"/>
                <w:lang w:val="en-US"/>
              </w:rPr>
              <w:t>tiles</w:t>
            </w:r>
            <w:r w:rsidRPr="44F66A2B">
              <w:rPr>
                <w:sz w:val="16"/>
                <w:szCs w:val="16"/>
                <w:lang w:val="en-US"/>
              </w:rPr>
              <w:t xml:space="preserve"> ;</w:t>
            </w:r>
            <w:proofErr w:type="gramEnd"/>
            <w:r w:rsidRPr="44F66A2B">
              <w:rPr>
                <w:sz w:val="16"/>
                <w:szCs w:val="16"/>
                <w:lang w:val="en-US"/>
              </w:rPr>
              <w:t xml:space="preserve"> reviewers don't see the confidence, the source experiment, or the stratum. Because they both know the detector, and the second reviewer has annotated the training data (their criteria can match those on the training label), the main analysis is repeated with each reviewer separately (sensitivity).</w:t>
            </w:r>
          </w:p>
        </w:tc>
      </w:tr>
      <w:tr w:rsidR="005A403C" w:rsidTr="44F66A2B" w14:paraId="5DFDE424" w14:textId="77777777">
        <w:tblPrEx>
          <w:tblCellMar>
            <w:top w:w="0" w:type="dxa"/>
            <w:bottom w:w="0" w:type="dxa"/>
          </w:tblCellMar>
        </w:tblPrEx>
        <w:trPr>
          <w:cantSplit/>
        </w:trPr>
        <w:tc>
          <w:tcPr>
            <w:tcW w:w="1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41E2640C" w14:textId="77777777">
            <w:pPr>
              <w:spacing w:line="252" w:lineRule="auto"/>
            </w:pPr>
            <w:r w:rsidRPr="7D4DF4EB">
              <w:rPr>
                <w:sz w:val="16"/>
                <w:szCs w:val="16"/>
              </w:rPr>
              <w:t>Categories and driver</w:t>
            </w:r>
          </w:p>
        </w:tc>
        <w:tc>
          <w:tcPr>
            <w:tcW w:w="75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1DB72B86" w14:textId="77777777">
            <w:pPr>
              <w:spacing w:line="252" w:lineRule="auto"/>
            </w:pPr>
            <w:r w:rsidRPr="7D4DF4EB">
              <w:rPr>
                <w:sz w:val="16"/>
                <w:szCs w:val="16"/>
              </w:rPr>
              <w:t>Helipad, non-helipad and uncertain, with visual criteria in a written guide. Pilot of about 50 items to adjust guide and sample and calculate agreement (Cohen's kappa).</w:t>
            </w:r>
          </w:p>
        </w:tc>
      </w:tr>
      <w:tr w:rsidR="005A403C" w:rsidTr="44F66A2B" w14:paraId="022056EE" w14:textId="77777777">
        <w:tblPrEx>
          <w:tblCellMar>
            <w:top w:w="0" w:type="dxa"/>
            <w:bottom w:w="0" w:type="dxa"/>
          </w:tblCellMar>
        </w:tblPrEx>
        <w:trPr>
          <w:cantSplit/>
        </w:trPr>
        <w:tc>
          <w:tcPr>
            <w:tcW w:w="19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1CFDF743" w14:textId="77777777">
            <w:pPr>
              <w:spacing w:line="252" w:lineRule="auto"/>
            </w:pPr>
            <w:r w:rsidRPr="7D4DF4EB">
              <w:rPr>
                <w:sz w:val="16"/>
                <w:szCs w:val="16"/>
              </w:rPr>
              <w:lastRenderedPageBreak/>
              <w:t>Sample (order of magnitude)</w:t>
            </w:r>
          </w:p>
        </w:tc>
        <w:tc>
          <w:tcPr>
            <w:tcW w:w="75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163172DB" w14:textId="77777777">
            <w:pPr>
              <w:spacing w:line="252" w:lineRule="auto"/>
            </w:pPr>
            <w:r w:rsidRPr="7D4DF4EB">
              <w:rPr>
                <w:sz w:val="16"/>
                <w:szCs w:val="16"/>
              </w:rPr>
              <w:t xml:space="preserve">Three confidence bands (0.25–0.50, 0.50–0.75, ≥ 0.75), with about 100 detections per range, drawn with a minimum quota per region; strata with less than about 100 are completely revised. About 100 </w:t>
            </w:r>
            <w:r w:rsidRPr="7D4DF4EB">
              <w:rPr>
                <w:i/>
                <w:iCs/>
                <w:sz w:val="16"/>
                <w:szCs w:val="16"/>
              </w:rPr>
              <w:t>more</w:t>
            </w:r>
            <w:r w:rsidRPr="7D4DF4EB">
              <w:rPr>
                <w:sz w:val="16"/>
                <w:szCs w:val="16"/>
              </w:rPr>
              <w:t xml:space="preserve"> tiles without detection. Total of the order of 400 items per reviewer, to be adjusted by the pilot.</w:t>
            </w:r>
          </w:p>
        </w:tc>
      </w:tr>
      <w:tr w:rsidR="005A403C" w:rsidTr="44F66A2B" w14:paraId="61F72F58" w14:textId="77777777">
        <w:tblPrEx>
          <w:tblCellMar>
            <w:top w:w="0" w:type="dxa"/>
            <w:bottom w:w="0" w:type="dxa"/>
          </w:tblCellMar>
        </w:tblPrEx>
        <w:trPr>
          <w:cantSplit/>
        </w:trPr>
        <w:tc>
          <w:tcPr>
            <w:tcW w:w="19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7D229AF9" w14:textId="77777777">
            <w:pPr>
              <w:spacing w:line="252" w:lineRule="auto"/>
            </w:pPr>
            <w:r w:rsidRPr="7D4DF4EB">
              <w:rPr>
                <w:sz w:val="16"/>
                <w:szCs w:val="16"/>
              </w:rPr>
              <w:t>Power for rare strata</w:t>
            </w:r>
          </w:p>
        </w:tc>
        <w:tc>
          <w:tcPr>
            <w:tcW w:w="75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06C18498" w14:textId="77777777">
            <w:pPr>
              <w:spacing w:line="252" w:lineRule="auto"/>
            </w:pPr>
            <w:r w:rsidRPr="44F66A2B">
              <w:rPr>
                <w:sz w:val="16"/>
                <w:szCs w:val="16"/>
                <w:lang w:val="en-US"/>
              </w:rPr>
              <w:t xml:space="preserve">With n ≈ 100 per range, the half-width of the Wilson interval is about ±10 percentage points (p = 0.5), and comparing two ranges has a power of about 80% for differences of 20 points (50% versus 70%). By region (n ≈ 30), the half-width reaches ±17 points, and the results are descriptive. With few expected positives, only the upper limit is reported (rule of three: zero in 100 implies about 3%). Since spatial dependence widens the </w:t>
            </w:r>
            <w:proofErr w:type="gramStart"/>
            <w:r w:rsidRPr="44F66A2B">
              <w:rPr>
                <w:sz w:val="16"/>
                <w:szCs w:val="16"/>
                <w:lang w:val="en-US"/>
              </w:rPr>
              <w:t>intervals,  block</w:t>
            </w:r>
            <w:proofErr w:type="gramEnd"/>
            <w:r w:rsidRPr="44F66A2B">
              <w:rPr>
                <w:sz w:val="16"/>
                <w:szCs w:val="16"/>
                <w:lang w:val="en-US"/>
              </w:rPr>
              <w:t xml:space="preserve"> </w:t>
            </w:r>
            <w:r w:rsidRPr="44F66A2B">
              <w:rPr>
                <w:i/>
                <w:iCs/>
                <w:sz w:val="16"/>
                <w:szCs w:val="16"/>
                <w:lang w:val="en-US"/>
              </w:rPr>
              <w:t>bootstrapping</w:t>
            </w:r>
            <w:r w:rsidRPr="44F66A2B">
              <w:rPr>
                <w:sz w:val="16"/>
                <w:szCs w:val="16"/>
                <w:lang w:val="en-US"/>
              </w:rPr>
              <w:t xml:space="preserve"> is </w:t>
            </w:r>
            <w:proofErr w:type="gramStart"/>
            <w:r w:rsidRPr="44F66A2B">
              <w:rPr>
                <w:sz w:val="16"/>
                <w:szCs w:val="16"/>
                <w:lang w:val="en-US"/>
              </w:rPr>
              <w:t>used  .</w:t>
            </w:r>
            <w:proofErr w:type="gramEnd"/>
          </w:p>
        </w:tc>
      </w:tr>
      <w:tr w:rsidR="005A403C" w:rsidTr="44F66A2B" w14:paraId="54D1F0D1" w14:textId="77777777">
        <w:tblPrEx>
          <w:tblCellMar>
            <w:top w:w="0" w:type="dxa"/>
            <w:bottom w:w="0" w:type="dxa"/>
          </w:tblCellMar>
        </w:tblPrEx>
        <w:trPr>
          <w:cantSplit/>
        </w:trPr>
        <w:tc>
          <w:tcPr>
            <w:tcW w:w="19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177B7D2C" w14:textId="77777777">
            <w:pPr>
              <w:spacing w:line="252" w:lineRule="auto"/>
            </w:pPr>
            <w:r w:rsidRPr="7D4DF4EB">
              <w:rPr>
                <w:sz w:val="16"/>
                <w:szCs w:val="16"/>
              </w:rPr>
              <w:t>"Uncertain" and disagreements</w:t>
            </w:r>
          </w:p>
        </w:tc>
        <w:tc>
          <w:tcPr>
            <w:tcW w:w="75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131ADDEA" w14:textId="77777777">
            <w:pPr>
              <w:spacing w:line="252" w:lineRule="auto"/>
            </w:pPr>
            <w:r w:rsidRPr="7D4DF4EB">
              <w:rPr>
                <w:sz w:val="16"/>
                <w:szCs w:val="16"/>
              </w:rPr>
              <w:t>"Uncertain" is a category of its own, never merged into silence: accuracy is reported with "uncertain" as non-helipad, as helipad and excluded, along with its ratio per stratum. The kappa is calculated before any resolution; disagreements are discussed in recorded session, and if they persist, the item becomes "uncertain".</w:t>
            </w:r>
          </w:p>
        </w:tc>
      </w:tr>
    </w:tbl>
    <w:p w:rsidR="005A403C" w:rsidRDefault="005A403C" w14:paraId="02EB378F" w14:textId="77777777">
      <w:pPr>
        <w:spacing w:after="100"/>
      </w:pPr>
    </w:p>
    <w:p w:rsidR="005A403C" w:rsidRDefault="7D4DF4EB" w14:paraId="66DB7D3F" w14:textId="77777777">
      <w:pPr>
        <w:spacing w:after="110"/>
        <w:jc w:val="both"/>
      </w:pPr>
      <w:r w:rsidRPr="7D4DF4EB">
        <w:rPr>
          <w:b/>
          <w:bCs/>
        </w:rPr>
        <w:t>Step 4. Documentation and auditing.</w:t>
      </w:r>
      <w:r w:rsidRPr="7D4DF4EB">
        <w:t xml:space="preserve"> Produce </w:t>
      </w:r>
      <w:r w:rsidRPr="7D4DF4EB">
        <w:rPr>
          <w:i/>
          <w:iCs/>
        </w:rPr>
        <w:t>Model Card</w:t>
      </w:r>
      <w:r w:rsidRPr="7D4DF4EB">
        <w:t xml:space="preserve">, </w:t>
      </w:r>
      <w:r w:rsidRPr="7D4DF4EB">
        <w:rPr>
          <w:i/>
          <w:iCs/>
        </w:rPr>
        <w:t>Data Card</w:t>
      </w:r>
      <w:r w:rsidRPr="7D4DF4EB">
        <w:t>, Review Protocol and Audit Log Schema, with versioned artifacts.</w:t>
      </w:r>
    </w:p>
    <w:p w:rsidR="005A403C" w:rsidRDefault="7D4DF4EB" w14:paraId="343D284F" w14:textId="77777777">
      <w:pPr>
        <w:spacing w:after="110"/>
        <w:jc w:val="both"/>
      </w:pPr>
      <w:r w:rsidRPr="7D4DF4EB">
        <w:rPr>
          <w:b/>
          <w:bCs/>
        </w:rPr>
        <w:t>Conditional extension (H4, QE4).</w:t>
      </w:r>
      <w:r w:rsidRPr="7D4DF4EB">
        <w:t xml:space="preserve"> Compare two interfaces (box and raw confidence </w:t>
      </w:r>
      <w:r w:rsidRPr="7D4DF4EB">
        <w:rPr>
          <w:i/>
          <w:iCs/>
        </w:rPr>
        <w:t>versus</w:t>
      </w:r>
      <w:r w:rsidRPr="7D4DF4EB">
        <w:t xml:space="preserve"> calibrated confidence with examples of typical errors), measuring acceptance of false positives and decision time. Requires ethical approval: the project will be submitted in semester 2 and the extension will only be executed if the approval comes out before semester 4 and there is a deadline; otherwise, it remains as a future work, without prejudice to the central scope. The design and analysis methods of this study will be deepened in the discipline of human-computer interaction (section 8) and in the bibliography to be consulted.</w:t>
      </w:r>
    </w:p>
    <w:p w:rsidR="005A403C" w:rsidRDefault="2EDD162D" w14:paraId="460B12BC" w14:textId="77777777">
      <w:pPr>
        <w:spacing w:after="110"/>
        <w:jc w:val="both"/>
      </w:pPr>
      <w:r w:rsidRPr="44F66A2B">
        <w:rPr>
          <w:b/>
          <w:bCs/>
          <w:lang w:val="en-US"/>
        </w:rPr>
        <w:t>Ethics, privacy, and limitations.</w:t>
      </w:r>
      <w:r w:rsidRPr="44F66A2B">
        <w:rPr>
          <w:lang w:val="en-US"/>
        </w:rPr>
        <w:t xml:space="preserve"> No publication will identify specific people or buildings, and the results will be aggregated by region; the need to process personal data will be evaluated </w:t>
      </w:r>
      <w:proofErr w:type="gramStart"/>
      <w:r w:rsidRPr="44F66A2B">
        <w:rPr>
          <w:lang w:val="en-US"/>
        </w:rPr>
        <w:t>in light of</w:t>
      </w:r>
      <w:proofErr w:type="gramEnd"/>
      <w:r w:rsidRPr="44F66A2B">
        <w:rPr>
          <w:lang w:val="en-US"/>
        </w:rPr>
        <w:t xml:space="preserve"> the LGPD (BRASIL, 2018). Expected limitations: small and geographically heterogeneous set; a single provider (Esri World Imagery) and image date; absence of field truth at scale; cost of human review; ambiguity of visual interpretation; and limited power in rare strata.</w:t>
      </w:r>
    </w:p>
    <w:p w:rsidR="005A403C" w:rsidRDefault="2EDD162D" w14:paraId="5C0FDE29" w14:textId="77777777">
      <w:pPr>
        <w:pStyle w:val="heading10"/>
        <w:keepNext/>
      </w:pPr>
      <w:r w:rsidRPr="44F66A2B">
        <w:rPr>
          <w:lang w:val="en-US"/>
        </w:rPr>
        <w:t>8. Timeline (24 months, within the 18 to 30 of the program)</w:t>
      </w:r>
    </w:p>
    <w:tbl>
      <w:tblPr>
        <w:tblW w:w="9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5412"/>
        <w:gridCol w:w="2400"/>
      </w:tblGrid>
      <w:tr w:rsidR="005A403C" w:rsidTr="44F66A2B" w14:paraId="0206D436" w14:textId="77777777">
        <w:tblPrEx>
          <w:tblCellMar>
            <w:top w:w="0" w:type="dxa"/>
            <w:bottom w:w="0" w:type="dxa"/>
          </w:tblCellMar>
        </w:tblPrEx>
        <w:trPr>
          <w:cantSplit/>
          <w:tblHeader/>
        </w:trPr>
        <w:tc>
          <w:tcPr>
            <w:tcW w:w="16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65D40065" w14:textId="77777777">
            <w:pPr>
              <w:spacing w:line="252" w:lineRule="auto"/>
            </w:pPr>
            <w:r w:rsidRPr="7D4DF4EB">
              <w:rPr>
                <w:b/>
                <w:bCs/>
                <w:color w:val="FFFFFF"/>
                <w:sz w:val="16"/>
                <w:szCs w:val="16"/>
              </w:rPr>
              <w:t>Semester</w:t>
            </w:r>
          </w:p>
        </w:tc>
        <w:tc>
          <w:tcPr>
            <w:tcW w:w="5412"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19D76009" w14:textId="77777777">
            <w:pPr>
              <w:spacing w:line="252" w:lineRule="auto"/>
            </w:pPr>
            <w:r w:rsidRPr="7D4DF4EB">
              <w:rPr>
                <w:b/>
                <w:bCs/>
                <w:color w:val="FFFFFF"/>
                <w:sz w:val="16"/>
                <w:szCs w:val="16"/>
              </w:rPr>
              <w:t>Activity</w:t>
            </w:r>
          </w:p>
        </w:tc>
        <w:tc>
          <w:tcPr>
            <w:tcW w:w="2400" w:type="dxa"/>
            <w:tcBorders>
              <w:top w:val="single" w:color="B7BDC2" w:sz="4" w:space="0"/>
              <w:left w:val="single" w:color="B7BDC2" w:sz="4" w:space="0"/>
              <w:bottom w:val="single" w:color="B7BDC2" w:sz="4" w:space="0"/>
              <w:right w:val="single" w:color="B7BDC2" w:sz="4" w:space="0"/>
            </w:tcBorders>
            <w:shd w:val="clear" w:color="auto" w:fill="1F252B"/>
            <w:tcMar>
              <w:top w:w="60" w:type="dxa"/>
              <w:left w:w="100" w:type="dxa"/>
              <w:bottom w:w="60" w:type="dxa"/>
              <w:right w:w="100" w:type="dxa"/>
            </w:tcMar>
            <w:vAlign w:val="center"/>
          </w:tcPr>
          <w:p w:rsidR="005A403C" w:rsidRDefault="7D4DF4EB" w14:paraId="328D107D" w14:textId="77777777">
            <w:pPr>
              <w:spacing w:line="252" w:lineRule="auto"/>
            </w:pPr>
            <w:r w:rsidRPr="7D4DF4EB">
              <w:rPr>
                <w:b/>
                <w:bCs/>
                <w:color w:val="FFFFFF"/>
                <w:sz w:val="16"/>
                <w:szCs w:val="16"/>
              </w:rPr>
              <w:t>Deliveries</w:t>
            </w:r>
          </w:p>
        </w:tc>
      </w:tr>
      <w:tr w:rsidR="005A403C" w:rsidTr="44F66A2B" w14:paraId="7089FE88" w14:textId="77777777">
        <w:tblPrEx>
          <w:tblCellMar>
            <w:top w:w="0" w:type="dxa"/>
            <w:bottom w:w="0" w:type="dxa"/>
          </w:tblCellMar>
        </w:tblPrEx>
        <w:trPr>
          <w:cantSplit/>
        </w:trPr>
        <w:tc>
          <w:tcPr>
            <w:tcW w:w="16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5FC56017" w14:textId="77777777">
            <w:pPr>
              <w:spacing w:line="252" w:lineRule="auto"/>
            </w:pPr>
            <w:r>
              <w:rPr>
                <w:sz w:val="16"/>
                <w:szCs w:val="16"/>
              </w:rPr>
              <w:t>1 (months 1–6)</w:t>
            </w:r>
          </w:p>
        </w:tc>
        <w:tc>
          <w:tcPr>
            <w:tcW w:w="54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4DD9CDA1" w14:textId="77777777">
            <w:pPr>
              <w:spacing w:line="252" w:lineRule="auto"/>
            </w:pPr>
            <w:r w:rsidRPr="44F66A2B">
              <w:rPr>
                <w:sz w:val="16"/>
                <w:szCs w:val="16"/>
                <w:lang w:val="en-US"/>
              </w:rPr>
              <w:t>Disciplines: Epistemology and Research Methodology (EMP, mandatory) and Fundamentals of Artificial Intelligence (FIA, line 4, module 1); proficiency in a foreign language, within 6 months of admission (notice, item 6.4); systematic review; Stage 1; design of the review protocol.</w:t>
            </w:r>
          </w:p>
        </w:tc>
        <w:tc>
          <w:tcPr>
            <w:tcW w:w="2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3AB222F3" w14:textId="77777777">
            <w:pPr>
              <w:spacing w:line="252" w:lineRule="auto"/>
            </w:pPr>
            <w:r w:rsidRPr="7D4DF4EB">
              <w:rPr>
                <w:sz w:val="16"/>
                <w:szCs w:val="16"/>
              </w:rPr>
              <w:t>Lineage report; Review protocol (v1)</w:t>
            </w:r>
          </w:p>
        </w:tc>
      </w:tr>
      <w:tr w:rsidR="005A403C" w:rsidTr="44F66A2B" w14:paraId="755360E0" w14:textId="77777777">
        <w:tblPrEx>
          <w:tblCellMar>
            <w:top w:w="0" w:type="dxa"/>
            <w:bottom w:w="0" w:type="dxa"/>
          </w:tblCellMar>
        </w:tblPrEx>
        <w:trPr>
          <w:cantSplit/>
        </w:trPr>
        <w:tc>
          <w:tcPr>
            <w:tcW w:w="16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234A9EFD" w14:textId="77777777">
            <w:pPr>
              <w:spacing w:line="252" w:lineRule="auto"/>
            </w:pPr>
            <w:r>
              <w:rPr>
                <w:sz w:val="16"/>
                <w:szCs w:val="16"/>
              </w:rPr>
              <w:t>2 (months 7–12)</w:t>
            </w:r>
          </w:p>
        </w:tc>
        <w:tc>
          <w:tcPr>
            <w:tcW w:w="54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23521BD3" w14:textId="77777777">
            <w:pPr>
              <w:spacing w:line="252" w:lineRule="auto"/>
            </w:pPr>
            <w:r w:rsidRPr="44F66A2B">
              <w:rPr>
                <w:sz w:val="16"/>
                <w:szCs w:val="16"/>
                <w:lang w:val="en-US"/>
              </w:rPr>
              <w:t>Subjects: two electives, candidates Human-Computer Interaction and User Experience (line 3) and Theory of Signs, Symbols and Codes (line 4); Stage 2; review pilot; submission to the ethics committee (extension).</w:t>
            </w:r>
          </w:p>
        </w:tc>
        <w:tc>
          <w:tcPr>
            <w:tcW w:w="24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494C978D" w14:textId="77777777">
            <w:pPr>
              <w:spacing w:line="252" w:lineRule="auto"/>
            </w:pPr>
            <w:r w:rsidRPr="7D4DF4EB">
              <w:rPr>
                <w:sz w:val="16"/>
                <w:szCs w:val="16"/>
              </w:rPr>
              <w:t>QE1 and QE2 results; pilot report</w:t>
            </w:r>
          </w:p>
        </w:tc>
      </w:tr>
      <w:tr w:rsidR="005A403C" w:rsidTr="44F66A2B" w14:paraId="1C122B5E" w14:textId="77777777">
        <w:tblPrEx>
          <w:tblCellMar>
            <w:top w:w="0" w:type="dxa"/>
            <w:bottom w:w="0" w:type="dxa"/>
          </w:tblCellMar>
        </w:tblPrEx>
        <w:trPr>
          <w:cantSplit/>
        </w:trPr>
        <w:tc>
          <w:tcPr>
            <w:tcW w:w="16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007B3932" w14:paraId="696EF8D9" w14:textId="77777777">
            <w:pPr>
              <w:spacing w:line="252" w:lineRule="auto"/>
            </w:pPr>
            <w:r>
              <w:rPr>
                <w:sz w:val="16"/>
                <w:szCs w:val="16"/>
              </w:rPr>
              <w:t>3 (months 13–18)</w:t>
            </w:r>
          </w:p>
        </w:tc>
        <w:tc>
          <w:tcPr>
            <w:tcW w:w="5412"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2EDD162D" w14:paraId="4C432663" w14:textId="77777777">
            <w:pPr>
              <w:spacing w:line="252" w:lineRule="auto"/>
            </w:pPr>
            <w:r w:rsidRPr="44F66A2B">
              <w:rPr>
                <w:sz w:val="16"/>
                <w:szCs w:val="16"/>
                <w:lang w:val="en-US"/>
              </w:rPr>
              <w:t>Qualifying exam (semester 3); Stage 3; Decision on the extension, with the ethical approval in hand.</w:t>
            </w:r>
          </w:p>
        </w:tc>
        <w:tc>
          <w:tcPr>
            <w:tcW w:w="2400" w:type="dxa"/>
            <w:tcBorders>
              <w:top w:val="single" w:color="B7BDC2" w:sz="4" w:space="0"/>
              <w:left w:val="single" w:color="B7BDC2" w:sz="4" w:space="0"/>
              <w:bottom w:val="single" w:color="B7BDC2" w:sz="4" w:space="0"/>
              <w:right w:val="single" w:color="B7BDC2" w:sz="4" w:space="0"/>
            </w:tcBorders>
            <w:tcMar>
              <w:top w:w="60" w:type="dxa"/>
              <w:left w:w="100" w:type="dxa"/>
              <w:bottom w:w="60" w:type="dxa"/>
              <w:right w:w="100" w:type="dxa"/>
            </w:tcMar>
            <w:vAlign w:val="center"/>
          </w:tcPr>
          <w:p w:rsidR="005A403C" w:rsidRDefault="7D4DF4EB" w14:paraId="2E48EAA2" w14:textId="77777777">
            <w:pPr>
              <w:spacing w:line="252" w:lineRule="auto"/>
            </w:pPr>
            <w:r w:rsidRPr="7D4DF4EB">
              <w:rPr>
                <w:sz w:val="16"/>
                <w:szCs w:val="16"/>
              </w:rPr>
              <w:t>Qualifying text; QE3 results</w:t>
            </w:r>
          </w:p>
        </w:tc>
      </w:tr>
      <w:tr w:rsidR="005A403C" w:rsidTr="44F66A2B" w14:paraId="423E6C19" w14:textId="77777777">
        <w:tblPrEx>
          <w:tblCellMar>
            <w:top w:w="0" w:type="dxa"/>
            <w:bottom w:w="0" w:type="dxa"/>
          </w:tblCellMar>
        </w:tblPrEx>
        <w:trPr>
          <w:cantSplit/>
        </w:trPr>
        <w:tc>
          <w:tcPr>
            <w:tcW w:w="16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007B3932" w14:paraId="7D5AA1F9" w14:textId="77777777">
            <w:pPr>
              <w:spacing w:line="252" w:lineRule="auto"/>
            </w:pPr>
            <w:r>
              <w:rPr>
                <w:sz w:val="16"/>
                <w:szCs w:val="16"/>
              </w:rPr>
              <w:t>4 (months 19–24)</w:t>
            </w:r>
          </w:p>
        </w:tc>
        <w:tc>
          <w:tcPr>
            <w:tcW w:w="5412"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7D4DF4EB" w14:paraId="6FC37AF6" w14:textId="77777777">
            <w:pPr>
              <w:spacing w:line="252" w:lineRule="auto"/>
            </w:pPr>
            <w:r w:rsidRPr="7D4DF4EB">
              <w:rPr>
                <w:sz w:val="16"/>
                <w:szCs w:val="16"/>
              </w:rPr>
              <w:t>Stage 4; extension with reviewers, if approved and there is a deadline; writing; article; defense.</w:t>
            </w:r>
          </w:p>
        </w:tc>
        <w:tc>
          <w:tcPr>
            <w:tcW w:w="2400" w:type="dxa"/>
            <w:tcBorders>
              <w:top w:val="single" w:color="B7BDC2" w:sz="4" w:space="0"/>
              <w:left w:val="single" w:color="B7BDC2" w:sz="4" w:space="0"/>
              <w:bottom w:val="single" w:color="B7BDC2" w:sz="4" w:space="0"/>
              <w:right w:val="single" w:color="B7BDC2" w:sz="4" w:space="0"/>
            </w:tcBorders>
            <w:shd w:val="clear" w:color="auto" w:fill="F1F4F6"/>
            <w:tcMar>
              <w:top w:w="60" w:type="dxa"/>
              <w:left w:w="100" w:type="dxa"/>
              <w:bottom w:w="60" w:type="dxa"/>
              <w:right w:w="100" w:type="dxa"/>
            </w:tcMar>
            <w:vAlign w:val="center"/>
          </w:tcPr>
          <w:p w:rsidR="005A403C" w:rsidRDefault="2EDD162D" w14:paraId="23E8C809" w14:textId="77777777">
            <w:pPr>
              <w:spacing w:line="252" w:lineRule="auto"/>
            </w:pPr>
            <w:r w:rsidRPr="44F66A2B">
              <w:rPr>
                <w:sz w:val="16"/>
                <w:szCs w:val="16"/>
                <w:lang w:val="en-US"/>
              </w:rPr>
              <w:t>Dissertation; at least one submitted article</w:t>
            </w:r>
          </w:p>
        </w:tc>
      </w:tr>
    </w:tbl>
    <w:p w:rsidR="005A403C" w:rsidRDefault="2EDD162D" w14:paraId="7007BB30" w14:textId="77777777">
      <w:pPr>
        <w:spacing w:before="140" w:after="110"/>
        <w:jc w:val="both"/>
      </w:pPr>
      <w:r w:rsidRPr="44F66A2B">
        <w:rPr>
          <w:lang w:val="en-US"/>
        </w:rPr>
        <w:t>The TIDD master's degree lasts from 18 to 30 months (</w:t>
      </w:r>
      <w:hyperlink r:id="rId11">
        <w:r w:rsidRPr="44F66A2B">
          <w:rPr>
            <w:color w:val="0E5BD2"/>
            <w:lang w:val="en-US"/>
          </w:rPr>
          <w:t>program page</w:t>
        </w:r>
      </w:hyperlink>
      <w:r w:rsidRPr="44F66A2B">
        <w:rPr>
          <w:lang w:val="en-US"/>
        </w:rPr>
        <w:t>); 24 are proposed. The candidate courses depend on the offer, as the program informs that the syllabus of each one receives, each semester, a content specification; the qualification follows the program's regulations.</w:t>
      </w:r>
    </w:p>
    <w:p w:rsidR="005A403C" w:rsidRDefault="7D4DF4EB" w14:paraId="7FEAF094" w14:textId="77777777">
      <w:pPr>
        <w:pStyle w:val="heading10"/>
        <w:keepNext/>
        <w:pageBreakBefore/>
      </w:pPr>
      <w:r w:rsidRPr="7D4DF4EB">
        <w:lastRenderedPageBreak/>
        <w:t>Preliminary bibliography</w:t>
      </w:r>
    </w:p>
    <w:p w:rsidR="005A403C" w:rsidP="7D4DF4EB" w:rsidRDefault="7D4DF4EB" w14:paraId="6017428F" w14:textId="77777777">
      <w:pPr>
        <w:spacing w:after="110"/>
        <w:rPr>
          <w:sz w:val="19"/>
          <w:szCs w:val="19"/>
          <w:lang w:val="en-US"/>
        </w:rPr>
      </w:pPr>
      <w:r w:rsidRPr="7D4DF4EB">
        <w:rPr>
          <w:sz w:val="19"/>
          <w:szCs w:val="19"/>
        </w:rPr>
        <w:t>Preliminary list, in the ABNT standards, of the works consulted for the elaboration of this project, followed by the works to be consulted. It will be complemented during the systematic review of the literature.</w:t>
      </w:r>
    </w:p>
    <w:p w:rsidR="005A403C" w:rsidRDefault="007B3932" w14:paraId="3EF0C8AC" w14:textId="77777777">
      <w:pPr>
        <w:spacing w:after="100" w:line="276" w:lineRule="auto"/>
      </w:pPr>
      <w:r>
        <w:rPr>
          <w:sz w:val="19"/>
          <w:szCs w:val="19"/>
        </w:rPr>
        <w:t xml:space="preserve">AMERSHI, S. et al. Guidelines for human-AI interaction. </w:t>
      </w:r>
      <w:r>
        <w:rPr>
          <w:i/>
          <w:iCs/>
          <w:sz w:val="19"/>
          <w:szCs w:val="19"/>
        </w:rPr>
        <w:t>In</w:t>
      </w:r>
      <w:r>
        <w:rPr>
          <w:sz w:val="19"/>
          <w:szCs w:val="19"/>
        </w:rPr>
        <w:t>: PROCEEDINGS OF THE 2019 CHI CONFERENCE ON HUMAN FACTORS IN COMPUTING SYSTEMS. 2019. p. 1–13.</w:t>
      </w:r>
    </w:p>
    <w:p w:rsidR="005A403C" w:rsidRDefault="2EDD162D" w14:paraId="1FE419C2" w14:textId="77777777">
      <w:pPr>
        <w:spacing w:after="100" w:line="276" w:lineRule="auto"/>
      </w:pPr>
      <w:r w:rsidRPr="44F66A2B">
        <w:rPr>
          <w:sz w:val="19"/>
          <w:szCs w:val="19"/>
          <w:lang w:val="en-US"/>
        </w:rPr>
        <w:t xml:space="preserve">BRAZIL. </w:t>
      </w:r>
      <w:r w:rsidRPr="44F66A2B">
        <w:rPr>
          <w:i/>
          <w:iCs/>
          <w:sz w:val="19"/>
          <w:szCs w:val="19"/>
          <w:lang w:val="en-US"/>
        </w:rPr>
        <w:t xml:space="preserve"> Law No. 13,709, of August 14, 2018</w:t>
      </w:r>
      <w:r w:rsidRPr="44F66A2B">
        <w:rPr>
          <w:sz w:val="19"/>
          <w:szCs w:val="19"/>
          <w:lang w:val="en-US"/>
        </w:rPr>
        <w:t>. General Law for the Protection of Personal Data (LGPD). Brasília, DF: Presidency of the Republic, 2018.</w:t>
      </w:r>
    </w:p>
    <w:p w:rsidR="005A403C" w:rsidRDefault="007B3932" w14:paraId="3B14E1BF" w14:textId="77777777">
      <w:pPr>
        <w:spacing w:after="100" w:line="276" w:lineRule="auto"/>
      </w:pPr>
      <w:r>
        <w:rPr>
          <w:sz w:val="19"/>
          <w:szCs w:val="19"/>
        </w:rPr>
        <w:t xml:space="preserve">BROWN, L. D.; CAI, T. T.; DASGUPTA, A. Interval estimation for a binomial proportion. </w:t>
      </w:r>
      <w:r>
        <w:rPr>
          <w:i/>
          <w:iCs/>
          <w:sz w:val="19"/>
          <w:szCs w:val="19"/>
        </w:rPr>
        <w:t>Statistical Science</w:t>
      </w:r>
      <w:r>
        <w:rPr>
          <w:sz w:val="19"/>
          <w:szCs w:val="19"/>
        </w:rPr>
        <w:t xml:space="preserve">, v. 16, n. 2, p. 101–133, 2001. </w:t>
      </w:r>
      <w:r>
        <w:fldChar w:fldCharType="begin"/>
      </w:r>
      <w:r>
        <w:instrText>HYPERLINK "https://doi.org/10.1214/ss/1009213286"</w:instrText>
      </w:r>
      <w:r>
        <w:fldChar w:fldCharType="separate"/>
      </w:r>
      <w:r>
        <w:rPr>
          <w:color w:val="0E5BD2"/>
          <w:sz w:val="19"/>
          <w:szCs w:val="19"/>
        </w:rPr>
        <w:t>DOI 10.1214/ss/1009213286</w:t>
      </w:r>
      <w:r>
        <w:fldChar w:fldCharType="end"/>
      </w:r>
      <w:r>
        <w:rPr>
          <w:sz w:val="19"/>
          <w:szCs w:val="19"/>
        </w:rPr>
        <w:t>.</w:t>
      </w:r>
    </w:p>
    <w:p w:rsidR="005A403C" w:rsidRDefault="007B3932" w14:paraId="4992A83C" w14:textId="77777777">
      <w:pPr>
        <w:spacing w:after="100" w:line="276" w:lineRule="auto"/>
      </w:pPr>
      <w:r>
        <w:rPr>
          <w:sz w:val="19"/>
          <w:szCs w:val="19"/>
        </w:rPr>
        <w:t xml:space="preserve">CHENG, G.; HAN, J. A survey on object detection in optical remote sensing images. </w:t>
      </w:r>
      <w:r>
        <w:rPr>
          <w:i/>
          <w:iCs/>
          <w:sz w:val="19"/>
          <w:szCs w:val="19"/>
        </w:rPr>
        <w:t>ISPRS Journal of Photogrammetry and Remote Sensing</w:t>
      </w:r>
      <w:r>
        <w:rPr>
          <w:sz w:val="19"/>
          <w:szCs w:val="19"/>
        </w:rPr>
        <w:t>, v. 117, p. 11–28, 2016.</w:t>
      </w:r>
    </w:p>
    <w:p w:rsidR="005A403C" w:rsidRDefault="007B3932" w14:paraId="728848C3" w14:textId="77777777">
      <w:pPr>
        <w:spacing w:after="100" w:line="276" w:lineRule="auto"/>
      </w:pPr>
      <w:r>
        <w:rPr>
          <w:sz w:val="19"/>
          <w:szCs w:val="19"/>
        </w:rPr>
        <w:t xml:space="preserve">DIETTERICH, T. G. Approximate statistical tests for comparing supervised classification learning algorithms. </w:t>
      </w:r>
      <w:r>
        <w:rPr>
          <w:i/>
          <w:iCs/>
          <w:sz w:val="19"/>
          <w:szCs w:val="19"/>
        </w:rPr>
        <w:t>Neural Computation</w:t>
      </w:r>
      <w:r>
        <w:rPr>
          <w:sz w:val="19"/>
          <w:szCs w:val="19"/>
        </w:rPr>
        <w:t>, v. 10, n. 7, p. 1895–1923, 1998.</w:t>
      </w:r>
    </w:p>
    <w:p w:rsidR="005A403C" w:rsidRDefault="007B3932" w14:paraId="5CFF3CB1" w14:textId="77777777">
      <w:pPr>
        <w:spacing w:after="100" w:line="276" w:lineRule="auto"/>
      </w:pPr>
      <w:r>
        <w:rPr>
          <w:sz w:val="19"/>
          <w:szCs w:val="19"/>
        </w:rPr>
        <w:t xml:space="preserve">DING, J. et al. Object detection in aerial images: a large-scale benchmark and challenges. </w:t>
      </w:r>
      <w:r>
        <w:rPr>
          <w:i/>
          <w:iCs/>
          <w:sz w:val="19"/>
          <w:szCs w:val="19"/>
        </w:rPr>
        <w:t>IEEE Transactions on Pattern Analysis and Machine Intelligence</w:t>
      </w:r>
      <w:r>
        <w:rPr>
          <w:sz w:val="19"/>
          <w:szCs w:val="19"/>
        </w:rPr>
        <w:t>, v. 44, n. 11, p. 7778–7796, 2022.</w:t>
      </w:r>
    </w:p>
    <w:p w:rsidR="005A403C" w:rsidRDefault="007B3932" w14:paraId="6DA9EDD8" w14:textId="77777777">
      <w:pPr>
        <w:spacing w:after="100" w:line="276" w:lineRule="auto"/>
      </w:pPr>
      <w:r>
        <w:rPr>
          <w:sz w:val="19"/>
          <w:szCs w:val="19"/>
        </w:rPr>
        <w:t xml:space="preserve">GEBRU, T. et al. Datasheets for datasets. </w:t>
      </w:r>
      <w:r>
        <w:rPr>
          <w:i/>
          <w:iCs/>
          <w:sz w:val="19"/>
          <w:szCs w:val="19"/>
        </w:rPr>
        <w:t>Communications of the ACM</w:t>
      </w:r>
      <w:r>
        <w:rPr>
          <w:sz w:val="19"/>
          <w:szCs w:val="19"/>
        </w:rPr>
        <w:t>, v. 64, n. 12, p. 86–92, 2021.</w:t>
      </w:r>
    </w:p>
    <w:p w:rsidR="005A403C" w:rsidRDefault="007B3932" w14:paraId="654D84E2" w14:textId="77777777">
      <w:pPr>
        <w:spacing w:after="100" w:line="276" w:lineRule="auto"/>
      </w:pPr>
      <w:r>
        <w:rPr>
          <w:sz w:val="19"/>
          <w:szCs w:val="19"/>
        </w:rPr>
        <w:t xml:space="preserve">GUO, C. et al. On calibration of modern neural networks. </w:t>
      </w:r>
      <w:r>
        <w:rPr>
          <w:i/>
          <w:iCs/>
          <w:sz w:val="19"/>
          <w:szCs w:val="19"/>
        </w:rPr>
        <w:t>In</w:t>
      </w:r>
      <w:r>
        <w:rPr>
          <w:sz w:val="19"/>
          <w:szCs w:val="19"/>
        </w:rPr>
        <w:t xml:space="preserve">: INTERNATIONAL CONFERENCE ON MACHINE LEARNING (ICML), 34., 2017. </w:t>
      </w:r>
      <w:r>
        <w:rPr>
          <w:i/>
          <w:iCs/>
          <w:sz w:val="19"/>
          <w:szCs w:val="19"/>
        </w:rPr>
        <w:t>Proceedings of Machine Learning Research</w:t>
      </w:r>
      <w:r>
        <w:rPr>
          <w:sz w:val="19"/>
          <w:szCs w:val="19"/>
        </w:rPr>
        <w:t>, v. 70, p. 1321–1330, 2017.</w:t>
      </w:r>
    </w:p>
    <w:p w:rsidR="005A403C" w:rsidRDefault="007B3932" w14:paraId="6F920AA4" w14:textId="77777777">
      <w:pPr>
        <w:spacing w:after="100" w:line="276" w:lineRule="auto"/>
      </w:pPr>
      <w:r>
        <w:rPr>
          <w:sz w:val="19"/>
          <w:szCs w:val="19"/>
        </w:rPr>
        <w:t xml:space="preserve">HUTCHINS, E. </w:t>
      </w:r>
      <w:r>
        <w:rPr>
          <w:i/>
          <w:iCs/>
          <w:sz w:val="19"/>
          <w:szCs w:val="19"/>
        </w:rPr>
        <w:t>Cognition in the wild</w:t>
      </w:r>
      <w:r>
        <w:rPr>
          <w:sz w:val="19"/>
          <w:szCs w:val="19"/>
        </w:rPr>
        <w:t>. Cambridge, MA: MIT Press, 1995.</w:t>
      </w:r>
    </w:p>
    <w:p w:rsidR="005A403C" w:rsidRDefault="007B3932" w14:paraId="056C2EB3" w14:textId="77777777">
      <w:pPr>
        <w:spacing w:after="100" w:line="276" w:lineRule="auto"/>
      </w:pPr>
      <w:r>
        <w:rPr>
          <w:sz w:val="19"/>
          <w:szCs w:val="19"/>
        </w:rPr>
        <w:t xml:space="preserve">KAUFMAN, S. et al. Leakage in data mining: formulation, detection, and avoidance. </w:t>
      </w:r>
      <w:r>
        <w:rPr>
          <w:i/>
          <w:iCs/>
          <w:sz w:val="19"/>
          <w:szCs w:val="19"/>
        </w:rPr>
        <w:t>ACM Transactions on Knowledge Discovery from Data</w:t>
      </w:r>
      <w:r>
        <w:rPr>
          <w:sz w:val="19"/>
          <w:szCs w:val="19"/>
        </w:rPr>
        <w:t>, v. 6, n. 4, art. 15, 2012.</w:t>
      </w:r>
    </w:p>
    <w:p w:rsidR="005A403C" w:rsidRDefault="2EDD162D" w14:paraId="484B0046" w14:textId="77777777">
      <w:pPr>
        <w:spacing w:after="100" w:line="276" w:lineRule="auto"/>
      </w:pPr>
      <w:r w:rsidRPr="44F66A2B">
        <w:rPr>
          <w:sz w:val="19"/>
          <w:szCs w:val="19"/>
          <w:lang w:val="en-US"/>
        </w:rPr>
        <w:t xml:space="preserve">LEE, J. D.; SEE, K. A. Trust in automation: designing for appropriate reliance. </w:t>
      </w:r>
      <w:r w:rsidRPr="44F66A2B">
        <w:rPr>
          <w:i/>
          <w:iCs/>
          <w:sz w:val="19"/>
          <w:szCs w:val="19"/>
          <w:lang w:val="en-US"/>
        </w:rPr>
        <w:t>Human Factors</w:t>
      </w:r>
      <w:r w:rsidRPr="44F66A2B">
        <w:rPr>
          <w:sz w:val="19"/>
          <w:szCs w:val="19"/>
          <w:lang w:val="en-US"/>
        </w:rPr>
        <w:t>, v. 46, n. 1, p. 50–80, 2004.</w:t>
      </w:r>
    </w:p>
    <w:p w:rsidR="005A403C" w:rsidRDefault="007B3932" w14:paraId="4F7C6A4F" w14:textId="77777777">
      <w:pPr>
        <w:spacing w:after="100" w:line="276" w:lineRule="auto"/>
      </w:pPr>
      <w:r>
        <w:rPr>
          <w:sz w:val="19"/>
          <w:szCs w:val="19"/>
        </w:rPr>
        <w:t xml:space="preserve">LIN, T.-Y. et al. </w:t>
      </w:r>
      <w:r>
        <w:rPr>
          <w:i/>
          <w:iCs/>
          <w:sz w:val="19"/>
          <w:szCs w:val="19"/>
        </w:rPr>
        <w:t>Microsoft COCO: common objects in context</w:t>
      </w:r>
      <w:r>
        <w:rPr>
          <w:sz w:val="19"/>
          <w:szCs w:val="19"/>
        </w:rPr>
        <w:t xml:space="preserve">. </w:t>
      </w:r>
      <w:r>
        <w:fldChar w:fldCharType="begin"/>
      </w:r>
      <w:r>
        <w:instrText>HYPERLINK "https://arxiv.org/abs/1405.0312"</w:instrText>
      </w:r>
      <w:r>
        <w:fldChar w:fldCharType="separate"/>
      </w:r>
      <w:r>
        <w:rPr>
          <w:color w:val="0E5BD2"/>
          <w:sz w:val="19"/>
          <w:szCs w:val="19"/>
        </w:rPr>
        <w:t>arXiv:1405.0312</w:t>
      </w:r>
      <w:r>
        <w:fldChar w:fldCharType="end"/>
      </w:r>
      <w:r>
        <w:rPr>
          <w:sz w:val="19"/>
          <w:szCs w:val="19"/>
        </w:rPr>
        <w:t>, 2014.</w:t>
      </w:r>
    </w:p>
    <w:p w:rsidR="005A403C" w:rsidRDefault="7D4DF4EB" w14:paraId="5D2586E8" w14:textId="77777777">
      <w:pPr>
        <w:spacing w:after="100" w:line="276" w:lineRule="auto"/>
      </w:pPr>
      <w:r w:rsidRPr="7D4DF4EB">
        <w:rPr>
          <w:sz w:val="19"/>
          <w:szCs w:val="19"/>
        </w:rPr>
        <w:t xml:space="preserve">MINDFUL-AI-RESEARCH. Helipad Detector: 3-project-ai-ml-yolo-helipad_detector. Repository. GitHub, 2026a. Available at: </w:t>
      </w:r>
      <w:r>
        <w:fldChar w:fldCharType="begin"/>
      </w:r>
      <w:r>
        <w:instrText>HYPERLINK "https://github.com/Mindful-AI-Research/3-project-ai-ml-yolo-helipad_detector" \h</w:instrText>
      </w:r>
      <w:r>
        <w:fldChar w:fldCharType="separate"/>
      </w:r>
      <w:r w:rsidRPr="7D4DF4EB">
        <w:rPr>
          <w:color w:val="0E5BD2"/>
          <w:sz w:val="19"/>
          <w:szCs w:val="19"/>
        </w:rPr>
        <w:t>https://github.com/Mindful-AI-Research/3-project-ai-ml-yolo-helipad_detector</w:t>
      </w:r>
      <w:r>
        <w:fldChar w:fldCharType="end"/>
      </w:r>
      <w:r w:rsidRPr="7D4DF4EB">
        <w:rPr>
          <w:sz w:val="19"/>
          <w:szCs w:val="19"/>
        </w:rPr>
        <w:t>. Accessed on: 13 Oct. 2026.</w:t>
      </w:r>
    </w:p>
    <w:p w:rsidR="005A403C" w:rsidRDefault="2EDD162D" w14:paraId="1FA18326" w14:textId="77777777">
      <w:pPr>
        <w:spacing w:after="100" w:line="276" w:lineRule="auto"/>
      </w:pPr>
      <w:r w:rsidRPr="44F66A2B">
        <w:rPr>
          <w:sz w:val="19"/>
          <w:szCs w:val="19"/>
          <w:lang w:val="en-US"/>
        </w:rPr>
        <w:t xml:space="preserve">MINDFUL-AI-RESEARCH. Bilingual dashboard: </w:t>
      </w:r>
      <w:proofErr w:type="spellStart"/>
      <w:r w:rsidRPr="44F66A2B">
        <w:rPr>
          <w:sz w:val="19"/>
          <w:szCs w:val="19"/>
          <w:lang w:val="en-US"/>
        </w:rPr>
        <w:t>Streamlit</w:t>
      </w:r>
      <w:proofErr w:type="spellEnd"/>
      <w:r w:rsidRPr="44F66A2B">
        <w:rPr>
          <w:sz w:val="19"/>
          <w:szCs w:val="19"/>
          <w:lang w:val="en-US"/>
        </w:rPr>
        <w:t xml:space="preserve">. Project material Helipad Detector. 2026b. Available at: </w:t>
      </w:r>
      <w:hyperlink r:id="rId12">
        <w:r w:rsidRPr="44F66A2B">
          <w:rPr>
            <w:color w:val="0E5BD2"/>
            <w:sz w:val="19"/>
            <w:szCs w:val="19"/>
            <w:lang w:val="en-US"/>
          </w:rPr>
          <w:t>project dashboard</w:t>
        </w:r>
      </w:hyperlink>
      <w:r w:rsidRPr="44F66A2B">
        <w:rPr>
          <w:sz w:val="19"/>
          <w:szCs w:val="19"/>
          <w:lang w:val="en-US"/>
        </w:rPr>
        <w:t xml:space="preserve">. Accessed </w:t>
      </w:r>
      <w:proofErr w:type="gramStart"/>
      <w:r w:rsidRPr="44F66A2B">
        <w:rPr>
          <w:sz w:val="19"/>
          <w:szCs w:val="19"/>
          <w:lang w:val="en-US"/>
        </w:rPr>
        <w:t>on:</w:t>
      </w:r>
      <w:proofErr w:type="gramEnd"/>
      <w:r w:rsidRPr="44F66A2B">
        <w:rPr>
          <w:sz w:val="19"/>
          <w:szCs w:val="19"/>
          <w:lang w:val="en-US"/>
        </w:rPr>
        <w:t xml:space="preserve"> 13 out. 2026.</w:t>
      </w:r>
    </w:p>
    <w:p w:rsidR="005A403C" w:rsidRDefault="7D4DF4EB" w14:paraId="2EFA2504" w14:textId="77777777">
      <w:pPr>
        <w:spacing w:after="100" w:line="276" w:lineRule="auto"/>
      </w:pPr>
      <w:r w:rsidRPr="7D4DF4EB">
        <w:rPr>
          <w:sz w:val="19"/>
          <w:szCs w:val="19"/>
        </w:rPr>
        <w:t xml:space="preserve">MINDFUL-AI-RESEARCH. Full Data Analysis Report: English. Material from the Helipad Detector project. 2026c. Available at: </w:t>
      </w:r>
      <w:r>
        <w:fldChar w:fldCharType="begin"/>
      </w:r>
      <w:r>
        <w:instrText>HYPERLINK "https://github.com/Mindful-AI-Research/3-project-ai-ml-yolo-helipad_detector/blob/0a6a8d3df981b80f71142031f8ad7b92c8517bbe/reports/helipad_detector_full_report/%F0%9F%87%AC%F0%9F%87%A7Helipad_Detector_Full_Report.pdf" \h</w:instrText>
      </w:r>
      <w:r>
        <w:fldChar w:fldCharType="separate"/>
      </w:r>
      <w:r w:rsidRPr="7D4DF4EB">
        <w:rPr>
          <w:color w:val="0E5BD2"/>
          <w:sz w:val="19"/>
          <w:szCs w:val="19"/>
        </w:rPr>
        <w:t>PDF report</w:t>
      </w:r>
      <w:r>
        <w:fldChar w:fldCharType="end"/>
      </w:r>
      <w:r w:rsidRPr="7D4DF4EB">
        <w:rPr>
          <w:sz w:val="19"/>
          <w:szCs w:val="19"/>
        </w:rPr>
        <w:t>. Accessed on: 13 Oct. 2026.</w:t>
      </w:r>
    </w:p>
    <w:p w:rsidR="005A403C" w:rsidRDefault="2EDD162D" w14:paraId="3A4040CD" w14:textId="77777777">
      <w:pPr>
        <w:spacing w:after="100" w:line="276" w:lineRule="auto"/>
      </w:pPr>
      <w:r w:rsidRPr="44F66A2B">
        <w:rPr>
          <w:sz w:val="19"/>
          <w:szCs w:val="19"/>
          <w:lang w:val="en-US"/>
        </w:rPr>
        <w:t xml:space="preserve">MINDFUL-AI-RESEARCH. Full data analysis report: Portuguese. Helipad Detector project material. 2026d. Available at: </w:t>
      </w:r>
      <w:hyperlink r:id="rId13">
        <w:r w:rsidRPr="44F66A2B">
          <w:rPr>
            <w:color w:val="0E5BD2"/>
            <w:sz w:val="19"/>
            <w:szCs w:val="19"/>
            <w:lang w:val="en-US"/>
          </w:rPr>
          <w:t>PDF report</w:t>
        </w:r>
      </w:hyperlink>
      <w:r w:rsidRPr="44F66A2B">
        <w:rPr>
          <w:sz w:val="19"/>
          <w:szCs w:val="19"/>
          <w:lang w:val="en-US"/>
        </w:rPr>
        <w:t>. Accessed on: 13 Oct. 2026.</w:t>
      </w:r>
    </w:p>
    <w:p w:rsidR="005A403C" w:rsidRDefault="007B3932" w14:paraId="75001661" w14:textId="77777777">
      <w:pPr>
        <w:spacing w:after="100" w:line="276" w:lineRule="auto"/>
      </w:pPr>
      <w:r>
        <w:rPr>
          <w:sz w:val="19"/>
          <w:szCs w:val="19"/>
        </w:rPr>
        <w:t xml:space="preserve">MITCHELL, M. et al. Model cards for model reporting. </w:t>
      </w:r>
      <w:r>
        <w:rPr>
          <w:i/>
          <w:iCs/>
          <w:sz w:val="19"/>
          <w:szCs w:val="19"/>
        </w:rPr>
        <w:t>In</w:t>
      </w:r>
      <w:r>
        <w:rPr>
          <w:sz w:val="19"/>
          <w:szCs w:val="19"/>
        </w:rPr>
        <w:t>: PROCEEDINGS OF THE CONFERENCE ON FAIRNESS, ACCOUNTABILITY, AND TRANSPARENCY. 2019. p. 220–229.</w:t>
      </w:r>
    </w:p>
    <w:p w:rsidR="005A403C" w:rsidRDefault="007B3932" w14:paraId="5F47B222" w14:textId="77777777">
      <w:pPr>
        <w:spacing w:after="100" w:line="276" w:lineRule="auto"/>
      </w:pPr>
      <w:r>
        <w:rPr>
          <w:sz w:val="19"/>
          <w:szCs w:val="19"/>
        </w:rPr>
        <w:t xml:space="preserve">PADILLA, R. et al. A comparative analysis of object detection metrics with a companion open-source toolkit. </w:t>
      </w:r>
      <w:r>
        <w:rPr>
          <w:i/>
          <w:iCs/>
          <w:sz w:val="19"/>
          <w:szCs w:val="19"/>
        </w:rPr>
        <w:t>Electronics</w:t>
      </w:r>
      <w:r>
        <w:rPr>
          <w:sz w:val="19"/>
          <w:szCs w:val="19"/>
        </w:rPr>
        <w:t>, v. 10, n. 3, art. 279, 2021.</w:t>
      </w:r>
    </w:p>
    <w:p w:rsidR="005A403C" w:rsidRDefault="2EDD162D" w14:paraId="16974ED4" w14:textId="77777777">
      <w:pPr>
        <w:spacing w:after="100" w:line="276" w:lineRule="auto"/>
      </w:pPr>
      <w:r w:rsidRPr="44F66A2B">
        <w:rPr>
          <w:sz w:val="19"/>
          <w:szCs w:val="19"/>
          <w:lang w:val="en-US"/>
        </w:rPr>
        <w:t xml:space="preserve">PARASURAMAN, R.; RILEY, V. Humans and automation: use, misuse, disuse, abuse. </w:t>
      </w:r>
      <w:r w:rsidRPr="44F66A2B">
        <w:rPr>
          <w:i/>
          <w:iCs/>
          <w:sz w:val="19"/>
          <w:szCs w:val="19"/>
          <w:lang w:val="en-US"/>
        </w:rPr>
        <w:t>Human Factors</w:t>
      </w:r>
      <w:r w:rsidRPr="44F66A2B">
        <w:rPr>
          <w:sz w:val="19"/>
          <w:szCs w:val="19"/>
          <w:lang w:val="en-US"/>
        </w:rPr>
        <w:t>, v. 39, n. 2, p. 230–253, 1997.</w:t>
      </w:r>
    </w:p>
    <w:p w:rsidR="005A403C" w:rsidRDefault="007B3932" w14:paraId="28713209" w14:textId="77777777">
      <w:pPr>
        <w:spacing w:after="100" w:line="276" w:lineRule="auto"/>
      </w:pPr>
      <w:r>
        <w:rPr>
          <w:sz w:val="19"/>
          <w:szCs w:val="19"/>
        </w:rPr>
        <w:t xml:space="preserve">PLOTON, P. et al. Spatial validation reveals poor predictive performance of large-scale ecological mapping models. </w:t>
      </w:r>
      <w:r>
        <w:rPr>
          <w:i/>
          <w:iCs/>
          <w:sz w:val="19"/>
          <w:szCs w:val="19"/>
        </w:rPr>
        <w:t>Nature Communications</w:t>
      </w:r>
      <w:r>
        <w:rPr>
          <w:sz w:val="19"/>
          <w:szCs w:val="19"/>
        </w:rPr>
        <w:t xml:space="preserve">, v. 11, art. 4540, 2020. </w:t>
      </w:r>
      <w:r>
        <w:fldChar w:fldCharType="begin"/>
      </w:r>
      <w:r>
        <w:instrText>HYPERLINK "https://doi.org/10.1038/s41467-020-18321-y"</w:instrText>
      </w:r>
      <w:r>
        <w:fldChar w:fldCharType="separate"/>
      </w:r>
      <w:r>
        <w:rPr>
          <w:color w:val="0E5BD2"/>
          <w:sz w:val="19"/>
          <w:szCs w:val="19"/>
        </w:rPr>
        <w:t>DOI 10.1038/s41467-020-18321-y</w:t>
      </w:r>
      <w:r>
        <w:fldChar w:fldCharType="end"/>
      </w:r>
      <w:r>
        <w:rPr>
          <w:sz w:val="19"/>
          <w:szCs w:val="19"/>
        </w:rPr>
        <w:t>.</w:t>
      </w:r>
    </w:p>
    <w:p w:rsidR="005A403C" w:rsidRDefault="007B3932" w14:paraId="5AD97E1F" w14:textId="77777777">
      <w:pPr>
        <w:spacing w:after="100" w:line="276" w:lineRule="auto"/>
      </w:pPr>
      <w:r>
        <w:rPr>
          <w:sz w:val="19"/>
          <w:szCs w:val="19"/>
        </w:rPr>
        <w:t xml:space="preserve">REDMON, J. et al. You only look once: unified, real-time object detection. </w:t>
      </w:r>
      <w:r>
        <w:rPr>
          <w:i/>
          <w:iCs/>
          <w:sz w:val="19"/>
          <w:szCs w:val="19"/>
        </w:rPr>
        <w:t>In</w:t>
      </w:r>
      <w:r>
        <w:rPr>
          <w:sz w:val="19"/>
          <w:szCs w:val="19"/>
        </w:rPr>
        <w:t>: IEEE CONFERENCE ON COMPUTER VISION AND PATTERN RECOGNITION (CVPR), 2016. p. 779–788.</w:t>
      </w:r>
    </w:p>
    <w:p w:rsidR="005A403C" w:rsidRDefault="2EDD162D" w14:paraId="7ADF109C" w14:textId="77777777">
      <w:pPr>
        <w:spacing w:after="100" w:line="276" w:lineRule="auto"/>
      </w:pPr>
      <w:r w:rsidRPr="002C36B5">
        <w:rPr>
          <w:sz w:val="19"/>
          <w:szCs w:val="19"/>
          <w:lang w:val="fr-FR"/>
        </w:rPr>
        <w:t xml:space="preserve">ROBERTS, D. R. et al. </w:t>
      </w:r>
      <w:r w:rsidRPr="44F66A2B">
        <w:rPr>
          <w:sz w:val="19"/>
          <w:szCs w:val="19"/>
          <w:lang w:val="en-US"/>
        </w:rPr>
        <w:t xml:space="preserve">Cross-validation strategies for data with temporal, spatial, hierarchical, or phylogenetic structure. </w:t>
      </w:r>
      <w:proofErr w:type="spellStart"/>
      <w:r w:rsidRPr="44F66A2B">
        <w:rPr>
          <w:i/>
          <w:iCs/>
          <w:sz w:val="19"/>
          <w:szCs w:val="19"/>
          <w:lang w:val="en-US"/>
        </w:rPr>
        <w:t>Ecography</w:t>
      </w:r>
      <w:proofErr w:type="spellEnd"/>
      <w:r w:rsidRPr="44F66A2B">
        <w:rPr>
          <w:sz w:val="19"/>
          <w:szCs w:val="19"/>
          <w:lang w:val="en-US"/>
        </w:rPr>
        <w:t>, v. 40, n. 8, p. 913–929, 2017.</w:t>
      </w:r>
    </w:p>
    <w:p w:rsidR="005A403C" w:rsidRDefault="7D4DF4EB" w14:paraId="59AC490C" w14:textId="77777777">
      <w:pPr>
        <w:spacing w:after="100" w:line="276" w:lineRule="auto"/>
      </w:pPr>
      <w:r w:rsidRPr="7D4DF4EB">
        <w:rPr>
          <w:sz w:val="19"/>
          <w:szCs w:val="19"/>
        </w:rPr>
        <w:t xml:space="preserve">SANTAELLA, L. </w:t>
      </w:r>
      <w:r w:rsidRPr="7D4DF4EB">
        <w:rPr>
          <w:i/>
          <w:iCs/>
          <w:sz w:val="19"/>
          <w:szCs w:val="19"/>
        </w:rPr>
        <w:t>Project roadmap</w:t>
      </w:r>
      <w:r w:rsidRPr="7D4DF4EB">
        <w:rPr>
          <w:sz w:val="19"/>
          <w:szCs w:val="19"/>
        </w:rPr>
        <w:t xml:space="preserve">. São Paulo: PEPG in Intelligence Technologies and Digital Design, PUC-SP, [n.d.]. Available at: </w:t>
      </w:r>
      <w:r>
        <w:fldChar w:fldCharType="begin"/>
      </w:r>
      <w:r>
        <w:instrText>HYPERLINK "https://www.pucsp.br/pos-graduacao/mestrado-doutorado/tecnologias-da-inteligencia-e-design-digital" \h</w:instrText>
      </w:r>
      <w:r>
        <w:fldChar w:fldCharType="separate"/>
      </w:r>
      <w:r w:rsidRPr="7D4DF4EB">
        <w:rPr>
          <w:color w:val="0E5BD2"/>
          <w:sz w:val="19"/>
          <w:szCs w:val="19"/>
        </w:rPr>
        <w:t>TIDD website</w:t>
      </w:r>
      <w:r>
        <w:fldChar w:fldCharType="end"/>
      </w:r>
      <w:r w:rsidRPr="7D4DF4EB">
        <w:rPr>
          <w:sz w:val="19"/>
          <w:szCs w:val="19"/>
        </w:rPr>
        <w:t>. Accessed on: 15 Oct. 2026.</w:t>
      </w:r>
    </w:p>
    <w:p w:rsidR="005A403C" w:rsidRDefault="2EDD162D" w14:paraId="6B36F125" w14:textId="77777777">
      <w:pPr>
        <w:spacing w:after="100" w:line="276" w:lineRule="auto"/>
      </w:pPr>
      <w:r w:rsidRPr="44F66A2B">
        <w:rPr>
          <w:sz w:val="19"/>
          <w:szCs w:val="19"/>
          <w:lang w:val="en-US"/>
        </w:rPr>
        <w:lastRenderedPageBreak/>
        <w:t xml:space="preserve">SANTAELLA, L.; NÖTH, W. </w:t>
      </w:r>
      <w:r w:rsidRPr="44F66A2B">
        <w:rPr>
          <w:i/>
          <w:iCs/>
          <w:sz w:val="19"/>
          <w:szCs w:val="19"/>
          <w:lang w:val="en-US"/>
        </w:rPr>
        <w:t>Image</w:t>
      </w:r>
      <w:r w:rsidRPr="44F66A2B">
        <w:rPr>
          <w:sz w:val="19"/>
          <w:szCs w:val="19"/>
          <w:lang w:val="en-US"/>
        </w:rPr>
        <w:t xml:space="preserve">: cognition, semiotics, media. </w:t>
      </w:r>
      <w:r w:rsidRPr="002C36B5">
        <w:rPr>
          <w:sz w:val="19"/>
          <w:szCs w:val="19"/>
          <w:lang w:val="pt-BR"/>
        </w:rPr>
        <w:t>São Paulo: Iluminuras, 1998.</w:t>
      </w:r>
    </w:p>
    <w:p w:rsidR="005A403C" w:rsidRDefault="2EDD162D" w14:paraId="5F2D3F75" w14:textId="77777777">
      <w:pPr>
        <w:spacing w:after="100" w:line="276" w:lineRule="auto"/>
      </w:pPr>
      <w:r w:rsidRPr="002C36B5">
        <w:rPr>
          <w:sz w:val="19"/>
          <w:szCs w:val="19"/>
          <w:lang w:val="pt-BR"/>
        </w:rPr>
        <w:t xml:space="preserve">ULTRALYTICS. </w:t>
      </w:r>
      <w:proofErr w:type="spellStart"/>
      <w:r w:rsidRPr="002C36B5">
        <w:rPr>
          <w:i/>
          <w:iCs/>
          <w:sz w:val="19"/>
          <w:szCs w:val="19"/>
          <w:lang w:val="pt-BR"/>
        </w:rPr>
        <w:t>Ultralytics</w:t>
      </w:r>
      <w:proofErr w:type="spellEnd"/>
      <w:r w:rsidRPr="002C36B5">
        <w:rPr>
          <w:i/>
          <w:iCs/>
          <w:sz w:val="19"/>
          <w:szCs w:val="19"/>
          <w:lang w:val="pt-BR"/>
        </w:rPr>
        <w:t xml:space="preserve"> YOLO.</w:t>
      </w:r>
      <w:r w:rsidRPr="002C36B5">
        <w:rPr>
          <w:sz w:val="19"/>
          <w:szCs w:val="19"/>
          <w:lang w:val="pt-BR"/>
        </w:rPr>
        <w:t xml:space="preserve"> </w:t>
      </w:r>
      <w:r w:rsidRPr="44F66A2B">
        <w:rPr>
          <w:sz w:val="19"/>
          <w:szCs w:val="19"/>
          <w:lang w:val="en-US"/>
        </w:rPr>
        <w:t xml:space="preserve">Software. 2026. Available at: </w:t>
      </w:r>
      <w:hyperlink r:id="rId14">
        <w:proofErr w:type="spellStart"/>
        <w:r w:rsidRPr="44F66A2B">
          <w:rPr>
            <w:color w:val="0E5BD2"/>
            <w:sz w:val="19"/>
            <w:szCs w:val="19"/>
            <w:lang w:val="en-US"/>
          </w:rPr>
          <w:t>Ultralytics</w:t>
        </w:r>
        <w:proofErr w:type="spellEnd"/>
        <w:r w:rsidRPr="44F66A2B">
          <w:rPr>
            <w:color w:val="0E5BD2"/>
            <w:sz w:val="19"/>
            <w:szCs w:val="19"/>
            <w:lang w:val="en-US"/>
          </w:rPr>
          <w:t xml:space="preserve"> repository</w:t>
        </w:r>
      </w:hyperlink>
      <w:r w:rsidRPr="44F66A2B">
        <w:rPr>
          <w:sz w:val="19"/>
          <w:szCs w:val="19"/>
          <w:lang w:val="en-US"/>
        </w:rPr>
        <w:t>. Accessed on: 13 Oct. 2026.</w:t>
      </w:r>
    </w:p>
    <w:p w:rsidR="005A403C" w:rsidRDefault="007B3932" w14:paraId="23EDA10A" w14:textId="77777777">
      <w:pPr>
        <w:spacing w:after="100" w:line="276" w:lineRule="auto"/>
      </w:pPr>
      <w:r>
        <w:rPr>
          <w:sz w:val="19"/>
          <w:szCs w:val="19"/>
        </w:rPr>
        <w:t xml:space="preserve">XIA, G.-S. et al. DOTA: a large-scale dataset for object detection in aerial images. </w:t>
      </w:r>
      <w:r>
        <w:rPr>
          <w:i/>
          <w:iCs/>
          <w:sz w:val="19"/>
          <w:szCs w:val="19"/>
        </w:rPr>
        <w:t>In</w:t>
      </w:r>
      <w:r>
        <w:rPr>
          <w:sz w:val="19"/>
          <w:szCs w:val="19"/>
        </w:rPr>
        <w:t>: IEEE/CVF CONFERENCE ON COMPUTER VISION AND PATTERN RECOGNITION (CVPR), 2018. p. 3974–3983.</w:t>
      </w:r>
    </w:p>
    <w:p w:rsidR="005A403C" w:rsidRDefault="7D4DF4EB" w14:paraId="6E8F8F0A" w14:textId="77777777">
      <w:pPr>
        <w:keepNext/>
        <w:spacing w:before="200" w:after="100" w:line="276" w:lineRule="auto"/>
      </w:pPr>
      <w:r w:rsidRPr="7D4DF4EB">
        <w:rPr>
          <w:b/>
          <w:bCs/>
          <w:color w:val="4A6BA6"/>
          <w:sz w:val="19"/>
          <w:szCs w:val="19"/>
        </w:rPr>
        <w:t>Works to be</w:t>
      </w:r>
      <w:r w:rsidRPr="7D4DF4EB">
        <w:rPr>
          <w:sz w:val="19"/>
          <w:szCs w:val="19"/>
        </w:rPr>
        <w:t xml:space="preserve"> consulted (bibliography of the program's subjects, </w:t>
      </w:r>
      <w:r>
        <w:fldChar w:fldCharType="begin"/>
      </w:r>
      <w:r>
        <w:instrText>HYPERLINK "https://www.pucsp.br/pos-graduacao/mestrado-doutorado/tecnologias-da-inteligencia-e-design-digital" \h</w:instrText>
      </w:r>
      <w:r>
        <w:fldChar w:fldCharType="separate"/>
      </w:r>
      <w:r w:rsidRPr="7D4DF4EB">
        <w:rPr>
          <w:color w:val="0E5BD2"/>
          <w:sz w:val="19"/>
          <w:szCs w:val="19"/>
        </w:rPr>
        <w:t>TIDD page</w:t>
      </w:r>
      <w:r>
        <w:fldChar w:fldCharType="end"/>
      </w:r>
      <w:r w:rsidRPr="7D4DF4EB">
        <w:rPr>
          <w:sz w:val="19"/>
          <w:szCs w:val="19"/>
        </w:rPr>
        <w:t>; not yet consulted for this project):</w:t>
      </w:r>
    </w:p>
    <w:p w:rsidR="005A403C" w:rsidRDefault="7D4DF4EB" w14:paraId="41015FD1" w14:textId="77777777">
      <w:pPr>
        <w:spacing w:after="100" w:line="276" w:lineRule="auto"/>
      </w:pPr>
      <w:r w:rsidRPr="7D4DF4EB">
        <w:rPr>
          <w:sz w:val="19"/>
          <w:szCs w:val="19"/>
        </w:rPr>
        <w:t xml:space="preserve">CHALMERS, A. F. </w:t>
      </w:r>
      <w:r w:rsidRPr="7D4DF4EB">
        <w:rPr>
          <w:i/>
          <w:iCs/>
          <w:sz w:val="19"/>
          <w:szCs w:val="19"/>
        </w:rPr>
        <w:t>What is science, after all?</w:t>
      </w:r>
      <w:r w:rsidRPr="7D4DF4EB">
        <w:rPr>
          <w:sz w:val="19"/>
          <w:szCs w:val="19"/>
        </w:rPr>
        <w:t xml:space="preserve"> São Paulo: Brasiliense, 1993.</w:t>
      </w:r>
    </w:p>
    <w:p w:rsidR="005A403C" w:rsidRDefault="007B3932" w14:paraId="3FCD01DB" w14:textId="77777777">
      <w:pPr>
        <w:spacing w:after="100" w:line="276" w:lineRule="auto"/>
      </w:pPr>
      <w:r>
        <w:rPr>
          <w:sz w:val="19"/>
          <w:szCs w:val="19"/>
        </w:rPr>
        <w:t xml:space="preserve">LAZAR, J.; FENG, J.; HOCHHEISER, H. </w:t>
      </w:r>
      <w:r>
        <w:rPr>
          <w:i/>
          <w:iCs/>
          <w:sz w:val="19"/>
          <w:szCs w:val="19"/>
        </w:rPr>
        <w:t>Research methods in human-computer interaction</w:t>
      </w:r>
      <w:r>
        <w:rPr>
          <w:sz w:val="19"/>
          <w:szCs w:val="19"/>
        </w:rPr>
        <w:t>. 2. ed. Morgan Kaufmann, 2017.</w:t>
      </w:r>
    </w:p>
    <w:p w:rsidR="005A403C" w:rsidRDefault="7D4DF4EB" w14:paraId="76A63FD0" w14:textId="77777777">
      <w:pPr>
        <w:spacing w:after="100" w:line="276" w:lineRule="auto"/>
      </w:pPr>
      <w:r w:rsidRPr="7D4DF4EB">
        <w:rPr>
          <w:sz w:val="19"/>
          <w:szCs w:val="19"/>
        </w:rPr>
        <w:t xml:space="preserve">RUSSELL, S.; NORVIG, P. </w:t>
      </w:r>
      <w:r w:rsidRPr="7D4DF4EB">
        <w:rPr>
          <w:i/>
          <w:iCs/>
          <w:sz w:val="19"/>
          <w:szCs w:val="19"/>
        </w:rPr>
        <w:t>Artificial intelligence</w:t>
      </w:r>
      <w:r w:rsidRPr="7D4DF4EB">
        <w:rPr>
          <w:sz w:val="19"/>
          <w:szCs w:val="19"/>
        </w:rPr>
        <w:t>. 3. ed. Rio de Janeiro: Elsevier, 2013.</w:t>
      </w:r>
    </w:p>
    <w:p w:rsidR="005A403C" w:rsidRDefault="2EDD162D" w14:paraId="5900ED80" w14:textId="77777777">
      <w:pPr>
        <w:spacing w:after="100" w:line="276" w:lineRule="auto"/>
      </w:pPr>
      <w:r w:rsidRPr="002C36B5">
        <w:rPr>
          <w:sz w:val="19"/>
          <w:szCs w:val="19"/>
          <w:lang w:val="it-IT"/>
        </w:rPr>
        <w:t xml:space="preserve">SANTAELLA, L. </w:t>
      </w:r>
      <w:proofErr w:type="spellStart"/>
      <w:r w:rsidRPr="002C36B5">
        <w:rPr>
          <w:i/>
          <w:iCs/>
          <w:sz w:val="19"/>
          <w:szCs w:val="19"/>
          <w:lang w:val="it-IT"/>
        </w:rPr>
        <w:t>Communication</w:t>
      </w:r>
      <w:proofErr w:type="spellEnd"/>
      <w:r w:rsidRPr="002C36B5">
        <w:rPr>
          <w:i/>
          <w:iCs/>
          <w:sz w:val="19"/>
          <w:szCs w:val="19"/>
          <w:lang w:val="it-IT"/>
        </w:rPr>
        <w:t xml:space="preserve"> &amp; </w:t>
      </w:r>
      <w:proofErr w:type="spellStart"/>
      <w:r w:rsidRPr="002C36B5">
        <w:rPr>
          <w:i/>
          <w:iCs/>
          <w:sz w:val="19"/>
          <w:szCs w:val="19"/>
          <w:lang w:val="it-IT"/>
        </w:rPr>
        <w:t>research</w:t>
      </w:r>
      <w:proofErr w:type="spellEnd"/>
      <w:r w:rsidRPr="002C36B5">
        <w:rPr>
          <w:sz w:val="19"/>
          <w:szCs w:val="19"/>
          <w:lang w:val="it-IT"/>
        </w:rPr>
        <w:t xml:space="preserve">. 2nd ed. </w:t>
      </w:r>
      <w:r w:rsidRPr="002C36B5">
        <w:rPr>
          <w:sz w:val="19"/>
          <w:szCs w:val="19"/>
          <w:lang w:val="pt-BR"/>
        </w:rPr>
        <w:t xml:space="preserve">São Paulo: Hacker; </w:t>
      </w:r>
      <w:proofErr w:type="spellStart"/>
      <w:r w:rsidRPr="002C36B5">
        <w:rPr>
          <w:sz w:val="19"/>
          <w:szCs w:val="19"/>
          <w:lang w:val="pt-BR"/>
        </w:rPr>
        <w:t>Bluecom</w:t>
      </w:r>
      <w:proofErr w:type="spellEnd"/>
      <w:r w:rsidRPr="002C36B5">
        <w:rPr>
          <w:sz w:val="19"/>
          <w:szCs w:val="19"/>
          <w:lang w:val="pt-BR"/>
        </w:rPr>
        <w:t>, 2010.</w:t>
      </w:r>
    </w:p>
    <w:p w:rsidR="005A403C" w:rsidRDefault="2EDD162D" w14:paraId="46A4B96F" w14:textId="77777777">
      <w:pPr>
        <w:spacing w:after="100" w:line="276" w:lineRule="auto"/>
      </w:pPr>
      <w:r w:rsidRPr="002C36B5">
        <w:rPr>
          <w:sz w:val="19"/>
          <w:szCs w:val="19"/>
          <w:lang w:val="pt-BR"/>
        </w:rPr>
        <w:t xml:space="preserve">SANTAELLA, L.; VIEIRA, J. A. </w:t>
      </w:r>
      <w:r w:rsidRPr="002C36B5">
        <w:rPr>
          <w:i/>
          <w:iCs/>
          <w:sz w:val="19"/>
          <w:szCs w:val="19"/>
          <w:lang w:val="pt-BR"/>
        </w:rPr>
        <w:t>Metaciência</w:t>
      </w:r>
      <w:r w:rsidRPr="002C36B5">
        <w:rPr>
          <w:sz w:val="19"/>
          <w:szCs w:val="19"/>
          <w:lang w:val="pt-BR"/>
        </w:rPr>
        <w:t xml:space="preserve">. </w:t>
      </w:r>
      <w:r w:rsidRPr="44F66A2B">
        <w:rPr>
          <w:sz w:val="19"/>
          <w:szCs w:val="19"/>
          <w:lang w:val="en-US"/>
        </w:rPr>
        <w:t xml:space="preserve">São Paulo: </w:t>
      </w:r>
      <w:proofErr w:type="spellStart"/>
      <w:r w:rsidRPr="44F66A2B">
        <w:rPr>
          <w:sz w:val="19"/>
          <w:szCs w:val="19"/>
          <w:lang w:val="en-US"/>
        </w:rPr>
        <w:t>Mérito</w:t>
      </w:r>
      <w:proofErr w:type="spellEnd"/>
      <w:r w:rsidRPr="44F66A2B">
        <w:rPr>
          <w:sz w:val="19"/>
          <w:szCs w:val="19"/>
          <w:lang w:val="en-US"/>
        </w:rPr>
        <w:t>, 2008.</w:t>
      </w:r>
    </w:p>
    <w:sectPr w:rsidR="005A403C">
      <w:headerReference w:type="default" r:id="rId15"/>
      <w:footerReference w:type="default" r:id="rId16"/>
      <w:pgSz w:w="11906" w:h="16838" w:orient="portrait"/>
      <w:pgMar w:top="1300" w:right="1247" w:bottom="1200" w:left="1247"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7B3932" w:rsidRDefault="007B3932" w14:paraId="36A19BA6" w14:textId="77777777">
      <w:pPr>
        <w:spacing w:line="240" w:lineRule="auto"/>
      </w:pPr>
      <w:r>
        <w:separator/>
      </w:r>
    </w:p>
  </w:endnote>
  <w:endnote w:type="continuationSeparator" w:id="0">
    <w:p w:rsidR="007B3932" w:rsidRDefault="007B3932" w14:paraId="6B5E3A7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A403C" w:rsidP="7D4DF4EB" w:rsidRDefault="2EDD162D" w14:paraId="021C38E9" w14:textId="6CCD74A0">
    <w:pPr>
      <w:jc w:val="center"/>
      <w:rPr>
        <w:lang w:val="en-US"/>
      </w:rPr>
    </w:pPr>
    <w:r w:rsidRPr="44F66A2B">
      <w:rPr>
        <w:color w:val="5F656A"/>
        <w:sz w:val="16"/>
        <w:szCs w:val="16"/>
        <w:lang w:val="en-US"/>
      </w:rPr>
      <w:t xml:space="preserve">Fabiana Rotella Campaner • Selection Process 1/2027 •  </w:t>
    </w:r>
    <w:r w:rsidRPr="44F66A2B" w:rsidR="007B3932">
      <w:rPr>
        <w:color w:val="5F656A"/>
        <w:sz w:val="16"/>
        <w:szCs w:val="16"/>
        <w:lang w:val="en-US"/>
      </w:rPr>
      <w:fldChar w:fldCharType="begin"/>
    </w:r>
    <w:r w:rsidRPr="44F66A2B" w:rsidR="007B3932">
      <w:rPr>
        <w:color w:val="5F656A"/>
        <w:sz w:val="16"/>
        <w:szCs w:val="16"/>
      </w:rPr>
      <w:instrText>PAGE</w:instrText>
    </w:r>
    <w:r w:rsidRPr="44F66A2B" w:rsidR="007B3932">
      <w:rPr>
        <w:color w:val="5F656A"/>
        <w:sz w:val="16"/>
        <w:szCs w:val="16"/>
      </w:rPr>
      <w:fldChar w:fldCharType="separate"/>
    </w:r>
    <w:r w:rsidR="002C36B5">
      <w:rPr>
        <w:noProof/>
        <w:color w:val="5F656A"/>
        <w:sz w:val="16"/>
        <w:szCs w:val="16"/>
        <w:lang w:val="en-US"/>
      </w:rPr>
      <w:t>1</w:t>
    </w:r>
    <w:r w:rsidRPr="44F66A2B" w:rsidR="007B3932">
      <w:rPr>
        <w:color w:val="5F656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7B3932" w:rsidRDefault="007B3932" w14:paraId="7E793233" w14:textId="77777777">
      <w:pPr>
        <w:spacing w:line="240" w:lineRule="auto"/>
      </w:pPr>
      <w:r>
        <w:separator/>
      </w:r>
    </w:p>
  </w:footnote>
  <w:footnote w:type="continuationSeparator" w:id="0">
    <w:p w:rsidR="007B3932" w:rsidRDefault="007B3932" w14:paraId="17DEC46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A403C" w:rsidRDefault="7D4DF4EB" w14:paraId="10DA4186" w14:textId="77777777">
    <w:pPr>
      <w:tabs>
        <w:tab w:val="right" w:pos="9412"/>
      </w:tabs>
    </w:pPr>
    <w:r w:rsidRPr="7D4DF4EB">
      <w:rPr>
        <w:color w:val="5F656A"/>
        <w:sz w:val="16"/>
        <w:szCs w:val="16"/>
      </w:rPr>
      <w:t>PUC-SP / TIDDPRE-RESEARCH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E8B86"/>
    <w:multiLevelType w:val="hybridMultilevel"/>
    <w:tmpl w:val="CDDC23B0"/>
    <w:lvl w:ilvl="0" w:tplc="8286C440">
      <w:start w:val="1"/>
      <w:numFmt w:val="bullet"/>
      <w:lvlText w:val="•"/>
      <w:lvlJc w:val="left"/>
      <w:pPr>
        <w:ind w:left="540" w:hanging="270"/>
      </w:pPr>
    </w:lvl>
    <w:lvl w:ilvl="1" w:tplc="62DC2C66">
      <w:start w:val="1"/>
      <w:numFmt w:val="decimal"/>
      <w:lvlText w:val="%2."/>
      <w:lvlJc w:val="left"/>
      <w:pPr>
        <w:ind w:left="1440" w:hanging="360"/>
      </w:pPr>
    </w:lvl>
    <w:lvl w:ilvl="2" w:tplc="8B0E3154">
      <w:start w:val="1"/>
      <w:numFmt w:val="decimal"/>
      <w:lvlText w:val="%3."/>
      <w:lvlJc w:val="left"/>
      <w:pPr>
        <w:ind w:left="2160" w:hanging="360"/>
      </w:pPr>
    </w:lvl>
    <w:lvl w:ilvl="3" w:tplc="D1C85C7E">
      <w:start w:val="1"/>
      <w:numFmt w:val="decimal"/>
      <w:lvlText w:val="%4."/>
      <w:lvlJc w:val="left"/>
      <w:pPr>
        <w:ind w:left="2880" w:hanging="360"/>
      </w:pPr>
    </w:lvl>
    <w:lvl w:ilvl="4" w:tplc="A868390E">
      <w:start w:val="1"/>
      <w:numFmt w:val="decimal"/>
      <w:lvlText w:val="%5."/>
      <w:lvlJc w:val="left"/>
      <w:pPr>
        <w:ind w:left="3600" w:hanging="360"/>
      </w:pPr>
    </w:lvl>
    <w:lvl w:ilvl="5" w:tplc="441408EA">
      <w:start w:val="1"/>
      <w:numFmt w:val="decimal"/>
      <w:lvlText w:val="%6."/>
      <w:lvlJc w:val="left"/>
      <w:pPr>
        <w:ind w:left="4320" w:hanging="360"/>
      </w:pPr>
    </w:lvl>
    <w:lvl w:ilvl="6" w:tplc="65D86720">
      <w:start w:val="1"/>
      <w:numFmt w:val="decimal"/>
      <w:lvlText w:val="%7."/>
      <w:lvlJc w:val="left"/>
      <w:pPr>
        <w:ind w:left="5040" w:hanging="360"/>
      </w:pPr>
    </w:lvl>
    <w:lvl w:ilvl="7" w:tplc="CF48AF9A">
      <w:start w:val="1"/>
      <w:numFmt w:val="decimal"/>
      <w:lvlText w:val="%8."/>
      <w:lvlJc w:val="left"/>
      <w:pPr>
        <w:ind w:left="5760" w:hanging="360"/>
      </w:pPr>
    </w:lvl>
    <w:lvl w:ilvl="8" w:tplc="20EC4882">
      <w:start w:val="1"/>
      <w:numFmt w:val="decimal"/>
      <w:lvlText w:val="%9."/>
      <w:lvlJc w:val="left"/>
      <w:pPr>
        <w:ind w:left="6480" w:hanging="360"/>
      </w:pPr>
    </w:lvl>
  </w:abstractNum>
  <w:abstractNum w:abstractNumId="1" w15:restartNumberingAfterBreak="0">
    <w:nsid w:val="1C54EBEC"/>
    <w:multiLevelType w:val="hybridMultilevel"/>
    <w:tmpl w:val="359AC37A"/>
    <w:lvl w:ilvl="0" w:tplc="A1B62BA8">
      <w:start w:val="1"/>
      <w:numFmt w:val="bullet"/>
      <w:lvlText w:val="●"/>
      <w:lvlJc w:val="left"/>
      <w:pPr>
        <w:ind w:left="720" w:hanging="360"/>
      </w:pPr>
    </w:lvl>
    <w:lvl w:ilvl="1" w:tplc="45F2AC82">
      <w:start w:val="1"/>
      <w:numFmt w:val="bullet"/>
      <w:lvlText w:val="○"/>
      <w:lvlJc w:val="left"/>
      <w:pPr>
        <w:ind w:left="1440" w:hanging="360"/>
      </w:pPr>
    </w:lvl>
    <w:lvl w:ilvl="2" w:tplc="649076E4">
      <w:start w:val="1"/>
      <w:numFmt w:val="bullet"/>
      <w:lvlText w:val="■"/>
      <w:lvlJc w:val="left"/>
      <w:pPr>
        <w:ind w:left="2160" w:hanging="360"/>
      </w:pPr>
    </w:lvl>
    <w:lvl w:ilvl="3" w:tplc="92368EC0">
      <w:start w:val="1"/>
      <w:numFmt w:val="bullet"/>
      <w:lvlText w:val="●"/>
      <w:lvlJc w:val="left"/>
      <w:pPr>
        <w:ind w:left="2880" w:hanging="360"/>
      </w:pPr>
    </w:lvl>
    <w:lvl w:ilvl="4" w:tplc="F2E00942">
      <w:start w:val="1"/>
      <w:numFmt w:val="bullet"/>
      <w:lvlText w:val="○"/>
      <w:lvlJc w:val="left"/>
      <w:pPr>
        <w:ind w:left="3600" w:hanging="360"/>
      </w:pPr>
    </w:lvl>
    <w:lvl w:ilvl="5" w:tplc="726E7D6C">
      <w:start w:val="1"/>
      <w:numFmt w:val="bullet"/>
      <w:lvlText w:val="■"/>
      <w:lvlJc w:val="left"/>
      <w:pPr>
        <w:ind w:left="4320" w:hanging="360"/>
      </w:pPr>
    </w:lvl>
    <w:lvl w:ilvl="6" w:tplc="FED6F10A">
      <w:start w:val="1"/>
      <w:numFmt w:val="bullet"/>
      <w:lvlText w:val="●"/>
      <w:lvlJc w:val="left"/>
      <w:pPr>
        <w:ind w:left="5040" w:hanging="360"/>
      </w:pPr>
    </w:lvl>
    <w:lvl w:ilvl="7" w:tplc="C17EB546">
      <w:start w:val="1"/>
      <w:numFmt w:val="bullet"/>
      <w:lvlText w:val="●"/>
      <w:lvlJc w:val="left"/>
      <w:pPr>
        <w:ind w:left="5760" w:hanging="360"/>
      </w:pPr>
    </w:lvl>
    <w:lvl w:ilvl="8" w:tplc="E3D0689E">
      <w:start w:val="1"/>
      <w:numFmt w:val="bullet"/>
      <w:lvlText w:val="●"/>
      <w:lvlJc w:val="left"/>
      <w:pPr>
        <w:ind w:left="6480" w:hanging="360"/>
      </w:pPr>
    </w:lvl>
  </w:abstractNum>
  <w:abstractNum w:abstractNumId="2" w15:restartNumberingAfterBreak="0">
    <w:nsid w:val="5604AAC8"/>
    <w:multiLevelType w:val="hybridMultilevel"/>
    <w:tmpl w:val="45A43600"/>
    <w:lvl w:ilvl="0" w:tplc="023ADDD8">
      <w:start w:val="1"/>
      <w:numFmt w:val="decimal"/>
      <w:lvlText w:val="%1."/>
      <w:lvlJc w:val="left"/>
      <w:pPr>
        <w:ind w:left="540" w:hanging="360"/>
      </w:pPr>
    </w:lvl>
    <w:lvl w:ilvl="1" w:tplc="4E7690C8">
      <w:start w:val="1"/>
      <w:numFmt w:val="decimal"/>
      <w:lvlText w:val="%2."/>
      <w:lvlJc w:val="left"/>
      <w:pPr>
        <w:ind w:left="1440" w:hanging="360"/>
      </w:pPr>
    </w:lvl>
    <w:lvl w:ilvl="2" w:tplc="E5EC47FA">
      <w:start w:val="1"/>
      <w:numFmt w:val="decimal"/>
      <w:lvlText w:val="%3."/>
      <w:lvlJc w:val="left"/>
      <w:pPr>
        <w:ind w:left="2160" w:hanging="360"/>
      </w:pPr>
    </w:lvl>
    <w:lvl w:ilvl="3" w:tplc="D95070DE">
      <w:start w:val="1"/>
      <w:numFmt w:val="decimal"/>
      <w:lvlText w:val="%4."/>
      <w:lvlJc w:val="left"/>
      <w:pPr>
        <w:ind w:left="2880" w:hanging="360"/>
      </w:pPr>
    </w:lvl>
    <w:lvl w:ilvl="4" w:tplc="77740AB8">
      <w:start w:val="1"/>
      <w:numFmt w:val="decimal"/>
      <w:lvlText w:val="%5."/>
      <w:lvlJc w:val="left"/>
      <w:pPr>
        <w:ind w:left="3600" w:hanging="360"/>
      </w:pPr>
    </w:lvl>
    <w:lvl w:ilvl="5" w:tplc="81680428">
      <w:start w:val="1"/>
      <w:numFmt w:val="decimal"/>
      <w:lvlText w:val="%6."/>
      <w:lvlJc w:val="left"/>
      <w:pPr>
        <w:ind w:left="4320" w:hanging="360"/>
      </w:pPr>
    </w:lvl>
    <w:lvl w:ilvl="6" w:tplc="E7C4F478">
      <w:start w:val="1"/>
      <w:numFmt w:val="decimal"/>
      <w:lvlText w:val="%7."/>
      <w:lvlJc w:val="left"/>
      <w:pPr>
        <w:ind w:left="5040" w:hanging="360"/>
      </w:pPr>
    </w:lvl>
    <w:lvl w:ilvl="7" w:tplc="47588CDA">
      <w:start w:val="1"/>
      <w:numFmt w:val="decimal"/>
      <w:lvlText w:val="%8."/>
      <w:lvlJc w:val="left"/>
      <w:pPr>
        <w:ind w:left="5760" w:hanging="360"/>
      </w:pPr>
    </w:lvl>
    <w:lvl w:ilvl="8" w:tplc="1CC6456C">
      <w:start w:val="1"/>
      <w:numFmt w:val="decimal"/>
      <w:lvlText w:val="%9."/>
      <w:lvlJc w:val="left"/>
      <w:pPr>
        <w:ind w:left="6480" w:hanging="360"/>
      </w:pPr>
    </w:lvl>
  </w:abstractNum>
  <w:num w:numId="1" w16cid:durableId="1727534170">
    <w:abstractNumId w:val="1"/>
    <w:lvlOverride w:ilvl="0">
      <w:startOverride w:val="1"/>
    </w:lvlOverride>
  </w:num>
  <w:num w:numId="2" w16cid:durableId="1667592225">
    <w:abstractNumId w:val="0"/>
    <w:lvlOverride w:ilvl="0">
      <w:startOverride w:val="1"/>
    </w:lvlOverride>
  </w:num>
  <w:num w:numId="3" w16cid:durableId="136794797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35BEDF"/>
    <w:rsid w:val="002C36B5"/>
    <w:rsid w:val="005A403C"/>
    <w:rsid w:val="007378C6"/>
    <w:rsid w:val="007B3932"/>
    <w:rsid w:val="016C88D3"/>
    <w:rsid w:val="03708F16"/>
    <w:rsid w:val="044C4B5A"/>
    <w:rsid w:val="0546DFAB"/>
    <w:rsid w:val="0748768A"/>
    <w:rsid w:val="08015692"/>
    <w:rsid w:val="088EA1B2"/>
    <w:rsid w:val="08C0818D"/>
    <w:rsid w:val="0A9A14FC"/>
    <w:rsid w:val="138C48F1"/>
    <w:rsid w:val="13DCDC4F"/>
    <w:rsid w:val="1AEECED6"/>
    <w:rsid w:val="1B3E217A"/>
    <w:rsid w:val="1E2987DC"/>
    <w:rsid w:val="1ECA2251"/>
    <w:rsid w:val="2610F49C"/>
    <w:rsid w:val="261B91E8"/>
    <w:rsid w:val="285D52AB"/>
    <w:rsid w:val="29723927"/>
    <w:rsid w:val="2B5E8F16"/>
    <w:rsid w:val="2D1A9325"/>
    <w:rsid w:val="2DF66B67"/>
    <w:rsid w:val="2EDD162D"/>
    <w:rsid w:val="3072DCE5"/>
    <w:rsid w:val="31374FD1"/>
    <w:rsid w:val="348723A7"/>
    <w:rsid w:val="35B62816"/>
    <w:rsid w:val="376130E0"/>
    <w:rsid w:val="37A1AD42"/>
    <w:rsid w:val="37ADD21A"/>
    <w:rsid w:val="393BEDCE"/>
    <w:rsid w:val="3FE6BA8F"/>
    <w:rsid w:val="4072F648"/>
    <w:rsid w:val="44F66A2B"/>
    <w:rsid w:val="49EC1416"/>
    <w:rsid w:val="4D35BEDF"/>
    <w:rsid w:val="4E0F4F96"/>
    <w:rsid w:val="4FC204FE"/>
    <w:rsid w:val="507A1D4C"/>
    <w:rsid w:val="5167B9D3"/>
    <w:rsid w:val="54E508B9"/>
    <w:rsid w:val="5D57695B"/>
    <w:rsid w:val="5EB5F22F"/>
    <w:rsid w:val="62BB5539"/>
    <w:rsid w:val="64740352"/>
    <w:rsid w:val="64AC4A24"/>
    <w:rsid w:val="65264420"/>
    <w:rsid w:val="6B59D1CC"/>
    <w:rsid w:val="6CFA31E4"/>
    <w:rsid w:val="6DA95E4D"/>
    <w:rsid w:val="6E7AA49F"/>
    <w:rsid w:val="6E8FF7A2"/>
    <w:rsid w:val="6F461FB7"/>
    <w:rsid w:val="74838A55"/>
    <w:rsid w:val="75800594"/>
    <w:rsid w:val="7CDE56D2"/>
    <w:rsid w:val="7D4DF4EB"/>
    <w:rsid w:val="7F66701B"/>
  </w:rsids>
  <m:mathPr>
    <m:mathFont m:val="Cambria Math"/>
    <m:brkBin m:val="before"/>
    <m:brkBinSub m:val="--"/>
    <m:smallFrac m:val="0"/>
    <m:dispDef/>
    <m:lMargin m:val="0"/>
    <m:rMargin m:val="0"/>
    <m:defJc m:val="centerGroup"/>
    <m:wrapIndent m:val="1440"/>
    <m:intLim m:val="subSup"/>
    <m:naryLim m:val="undOvr"/>
  </m:mathPr>
  <w:themeFontLang w:val="en-B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CC0F1B6"/>
  <w15:docId w15:val="{B9B12AD0-13C8-44A5-B561-B438748FD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hAnsi="Georgia" w:eastAsia="Georgia" w:cs="Georgia"/>
        <w:color w:val="262B2F"/>
        <w:lang w:val="en-BR"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spacing w:before="320" w:after="120"/>
      <w:outlineLvl w:val="0"/>
    </w:pPr>
    <w:rPr>
      <w:b/>
      <w:bCs/>
      <w:color w:val="4A6BA6"/>
      <w:sz w:val="28"/>
      <w:szCs w:val="28"/>
    </w:rPr>
  </w:style>
  <w:style w:type="paragraph" w:styleId="heading20" w:customStyle="1">
    <w:name w:val="heading 20"/>
    <w:basedOn w:val="Normal"/>
    <w:next w:val="Normal"/>
    <w:qFormat/>
    <w:pPr>
      <w:spacing w:before="220" w:after="100"/>
      <w:outlineLvl w:val="1"/>
    </w:pPr>
    <w:rPr>
      <w:b/>
      <w:bCs/>
      <w:color w:val="4A6BA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Mindful-AI-Research/3-project-ai-ml-yolo-helipad_detector" TargetMode="External" Id="rId8" /><Relationship Type="http://schemas.openxmlformats.org/officeDocument/2006/relationships/hyperlink" Target="https://github.com/Mindful-AI-Research/3-project-ai-ml-yolo-helipad_detector/blob/0a6a8d3df981b80f71142031f8ad7b92c8517bbe/reports/helipad_detector_full_report/%F0%9F%87%A7%F0%9F%87%B7Helipad_Detector_Relatorio_Completo.pdf"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helipad-detector-sp.streamlit.app/"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pucsp.br/pos-graduacao/mestrado-doutorado/tecnologias-da-inteligencia-e-design-digital"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s://github.com/Mindful-AI-Research/3-project-ai-ml-yolo-helipad_detector/blob/0a6a8d3df981b80f71142031f8ad7b92c8517bbe/TIDD-PhD-Application-Documents/docs-fabi-phd-submission/termo_autorizacao_pedro_vyctor_almeida.pdf" TargetMode="External"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hyperlink" Target="https://github.com/ultralytics/ultralytics"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Evaluation of Visual Detectors Without Field Truth – TIDD Pre-Project</dc:title>
  <dc:creator>Fabiana Rotella Campaner</dc:creator>
  <dc:description>Research pre-project, Selection Process 1st/2027, TIDD PUC-SP</dc:description>
  <lastModifiedBy>Fabiana Rotella Campaner</lastModifiedBy>
  <revision>7</revision>
  <dcterms:created xsi:type="dcterms:W3CDTF">2026-10-17T03:00:00.0000000Z</dcterms:created>
  <dcterms:modified xsi:type="dcterms:W3CDTF">2026-10-18T05:15:19.0116526Z</dcterms:modified>
</coreProperties>
</file>