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cs="Times New Roman"/>
          <w:b/>
          <w:i w:val="0"/>
          <w:color w:val="595959"/>
          <w:sz w:val="26"/>
        </w:rPr>
        <w:t>BÁO CÁO SẢN PHẨM</w:t>
      </w:r>
    </w:p>
    <w:p>
      <w:pPr>
        <w:spacing w:after="80"/>
        <w:jc w:val="center"/>
      </w:pPr>
      <w:r>
        <w:rPr>
          <w:rFonts w:ascii="Times New Roman" w:hAnsi="Times New Roman" w:eastAsia="Times New Roman" w:cs="Times New Roman"/>
          <w:b/>
          <w:i w:val="0"/>
          <w:color w:val="1F3864"/>
          <w:sz w:val="38"/>
        </w:rPr>
        <w:t>HỆ THỐNG GIÁM SÁT AN TOÀN TÀI XẾ VÀ HÀNH KHÁCH TRÊN XE</w:t>
      </w:r>
    </w:p>
    <w:p>
      <w:pPr>
        <w:spacing w:after="280"/>
        <w:jc w:val="center"/>
      </w:pPr>
      <w:r>
        <w:rPr>
          <w:rFonts w:ascii="Times New Roman" w:hAnsi="Times New Roman" w:eastAsia="Times New Roman" w:cs="Times New Roman"/>
          <w:b w:val="0"/>
          <w:i/>
          <w:color w:val="595959"/>
          <w:sz w:val="26"/>
        </w:rPr>
        <w:t>Cảnh báo hành vi mất an toàn giao thông theo kiến trúc edge-first ba lớp</w:t>
      </w:r>
    </w:p>
    <w:p>
      <w:pPr>
        <w:spacing w:before="40" w:after="160"/>
        <w:pBdr>
          <w:bottom w:val="single" w:sz="6" w:space="1" w:color="BFBFBF"/>
        </w:pBdr>
      </w:pPr>
    </w:p>
    <w:tbl>
      <w:tblPr>
        <w:tblStyle w:val="TableGrid"/>
        <w:tblW w:type="auto" w:w="0"/>
        <w:jc w:val="center"/>
        <w:tblLook w:firstColumn="1" w:firstRow="1" w:lastColumn="0" w:lastRow="0" w:noHBand="0" w:noVBand="1" w:val="04A0"/>
      </w:tblPr>
      <w:tblGrid>
        <w:gridCol w:w="4702"/>
        <w:gridCol w:w="4702"/>
      </w:tblGrid>
      <w:tr>
        <w:tc>
          <w:tcPr>
            <w:tcW w:type="dxa" w:w="2381"/>
            <w:shd w:val="clear" w:color="auto" w:fill="1F3864"/>
          </w:tcPr>
          <w:p>
            <w:pPr>
              <w:spacing w:after="40" w:before="40"/>
              <w:jc w:val="center"/>
            </w:pPr>
            <w:r/>
            <w:r>
              <w:rPr>
                <w:rFonts w:ascii="Times New Roman" w:hAnsi="Times New Roman" w:eastAsia="Times New Roman" w:cs="Times New Roman"/>
                <w:b/>
                <w:color w:val="FFFFFF"/>
                <w:sz w:val="22"/>
              </w:rPr>
              <w:t>Hạng mục</w:t>
            </w:r>
          </w:p>
        </w:tc>
        <w:tc>
          <w:tcPr>
            <w:tcW w:type="dxa" w:w="6406"/>
            <w:shd w:val="clear" w:color="auto" w:fill="1F3864"/>
          </w:tcPr>
          <w:p>
            <w:pPr>
              <w:spacing w:after="40" w:before="40"/>
              <w:jc w:val="center"/>
            </w:pPr>
            <w:r/>
            <w:r>
              <w:rPr>
                <w:rFonts w:ascii="Times New Roman" w:hAnsi="Times New Roman" w:eastAsia="Times New Roman" w:cs="Times New Roman"/>
                <w:b/>
                <w:color w:val="FFFFFF"/>
                <w:sz w:val="22"/>
              </w:rPr>
              <w:t>Nội dung</w:t>
            </w:r>
          </w:p>
        </w:tc>
      </w:tr>
      <w:tr>
        <w:tc>
          <w:tcPr>
            <w:tcW w:type="dxa" w:w="2381"/>
          </w:tcPr>
          <w:p>
            <w:pPr>
              <w:spacing w:after="40" w:before="40"/>
              <w:jc w:val="left"/>
            </w:pPr>
            <w:r/>
            <w:r>
              <w:rPr>
                <w:rFonts w:ascii="Times New Roman" w:hAnsi="Times New Roman" w:eastAsia="Times New Roman" w:cs="Times New Roman"/>
                <w:b w:val="0"/>
                <w:sz w:val="22"/>
              </w:rPr>
              <w:t>Tên sản phẩm</w:t>
            </w:r>
          </w:p>
        </w:tc>
        <w:tc>
          <w:tcPr>
            <w:tcW w:type="dxa" w:w="6406"/>
          </w:tcPr>
          <w:p>
            <w:pPr>
              <w:spacing w:after="40" w:before="40"/>
              <w:jc w:val="left"/>
            </w:pPr>
            <w:r/>
            <w:r>
              <w:rPr>
                <w:rFonts w:ascii="Times New Roman" w:hAnsi="Times New Roman" w:eastAsia="Times New Roman" w:cs="Times New Roman"/>
                <w:b w:val="0"/>
                <w:sz w:val="22"/>
              </w:rPr>
              <w:t>Hệ thống giám sát an toàn tài xế và hành khách trên xe kinh doanh vận tải</w:t>
            </w:r>
          </w:p>
        </w:tc>
      </w:tr>
      <w:tr>
        <w:tc>
          <w:tcPr>
            <w:tcW w:type="dxa" w:w="2381"/>
            <w:shd w:val="clear" w:color="auto" w:fill="F2F5FA"/>
          </w:tcPr>
          <w:p>
            <w:pPr>
              <w:spacing w:after="40" w:before="40"/>
              <w:jc w:val="left"/>
            </w:pPr>
            <w:r/>
            <w:r>
              <w:rPr>
                <w:rFonts w:ascii="Times New Roman" w:hAnsi="Times New Roman" w:eastAsia="Times New Roman" w:cs="Times New Roman"/>
                <w:b w:val="0"/>
                <w:sz w:val="22"/>
              </w:rPr>
              <w:t>Phiên bản kiến trúc</w:t>
            </w:r>
          </w:p>
        </w:tc>
        <w:tc>
          <w:tcPr>
            <w:tcW w:type="dxa" w:w="6406"/>
            <w:shd w:val="clear" w:color="auto" w:fill="F2F5FA"/>
          </w:tcPr>
          <w:p>
            <w:pPr>
              <w:spacing w:after="40" w:before="40"/>
              <w:jc w:val="left"/>
            </w:pPr>
            <w:r/>
            <w:r>
              <w:rPr>
                <w:rFonts w:ascii="Times New Roman" w:hAnsi="Times New Roman" w:eastAsia="Times New Roman" w:cs="Times New Roman"/>
                <w:b w:val="0"/>
                <w:sz w:val="22"/>
              </w:rPr>
              <w:t>v2.0</w:t>
            </w:r>
          </w:p>
        </w:tc>
      </w:tr>
      <w:tr>
        <w:tc>
          <w:tcPr>
            <w:tcW w:type="dxa" w:w="2381"/>
          </w:tcPr>
          <w:p>
            <w:pPr>
              <w:spacing w:after="40" w:before="40"/>
              <w:jc w:val="left"/>
            </w:pPr>
            <w:r/>
            <w:r>
              <w:rPr>
                <w:rFonts w:ascii="Times New Roman" w:hAnsi="Times New Roman" w:eastAsia="Times New Roman" w:cs="Times New Roman"/>
                <w:b w:val="0"/>
                <w:sz w:val="22"/>
              </w:rPr>
              <w:t>Phạm vi báo cáo</w:t>
            </w:r>
          </w:p>
        </w:tc>
        <w:tc>
          <w:tcPr>
            <w:tcW w:type="dxa" w:w="6406"/>
          </w:tcPr>
          <w:p>
            <w:pPr>
              <w:spacing w:after="40" w:before="40"/>
              <w:jc w:val="left"/>
            </w:pPr>
            <w:r/>
            <w:r>
              <w:rPr>
                <w:rFonts w:ascii="Times New Roman" w:hAnsi="Times New Roman" w:eastAsia="Times New Roman" w:cs="Times New Roman"/>
                <w:b w:val="0"/>
                <w:sz w:val="22"/>
              </w:rPr>
              <w:t>Căn cứ và bối cảnh thị trường; tư tưởng thiết kế; công nghệ sử dụng; tính năng chính; tính mới</w:t>
            </w:r>
          </w:p>
        </w:tc>
      </w:tr>
      <w:tr>
        <w:tc>
          <w:tcPr>
            <w:tcW w:type="dxa" w:w="2381"/>
            <w:shd w:val="clear" w:color="auto" w:fill="F2F5FA"/>
          </w:tcPr>
          <w:p>
            <w:pPr>
              <w:spacing w:after="40" w:before="40"/>
              <w:jc w:val="left"/>
            </w:pPr>
            <w:r/>
            <w:r>
              <w:rPr>
                <w:rFonts w:ascii="Times New Roman" w:hAnsi="Times New Roman" w:eastAsia="Times New Roman" w:cs="Times New Roman"/>
                <w:b w:val="0"/>
                <w:sz w:val="22"/>
              </w:rPr>
              <w:t>Hiện trạng</w:t>
            </w:r>
          </w:p>
        </w:tc>
        <w:tc>
          <w:tcPr>
            <w:tcW w:type="dxa" w:w="6406"/>
            <w:shd w:val="clear" w:color="auto" w:fill="F2F5FA"/>
          </w:tcPr>
          <w:p>
            <w:pPr>
              <w:spacing w:after="40" w:before="40"/>
              <w:jc w:val="left"/>
            </w:pPr>
            <w:r/>
            <w:r>
              <w:rPr>
                <w:rFonts w:ascii="Times New Roman" w:hAnsi="Times New Roman" w:eastAsia="Times New Roman" w:cs="Times New Roman"/>
                <w:b w:val="0"/>
                <w:sz w:val="22"/>
              </w:rPr>
              <w:t>Đã hiện thực hoá và chạy được nhánh cảnh báo ngủ gật (Lớp 1 + Lớp 2 + hook Lớp 3) trên môi trường demo</w:t>
            </w:r>
          </w:p>
        </w:tc>
      </w:tr>
      <w:tr>
        <w:tc>
          <w:tcPr>
            <w:tcW w:type="dxa" w:w="2381"/>
          </w:tcPr>
          <w:p>
            <w:pPr>
              <w:spacing w:after="40" w:before="40"/>
              <w:jc w:val="left"/>
            </w:pPr>
            <w:r/>
            <w:r>
              <w:rPr>
                <w:rFonts w:ascii="Times New Roman" w:hAnsi="Times New Roman" w:eastAsia="Times New Roman" w:cs="Times New Roman"/>
                <w:b w:val="0"/>
                <w:sz w:val="22"/>
              </w:rPr>
              <w:t>Ngày lập</w:t>
            </w:r>
          </w:p>
        </w:tc>
        <w:tc>
          <w:tcPr>
            <w:tcW w:type="dxa" w:w="6406"/>
          </w:tcPr>
          <w:p>
            <w:pPr>
              <w:spacing w:after="40" w:before="40"/>
              <w:jc w:val="left"/>
            </w:pPr>
            <w:r/>
            <w:r>
              <w:rPr>
                <w:rFonts w:ascii="Times New Roman" w:hAnsi="Times New Roman" w:eastAsia="Times New Roman" w:cs="Times New Roman"/>
                <w:b w:val="0"/>
                <w:sz w:val="22"/>
              </w:rPr>
              <w:t>31/07/2026</w:t>
            </w:r>
          </w:p>
        </w:tc>
      </w:tr>
    </w:tbl>
    <w:p>
      <w:pPr>
        <w:spacing w:after="40"/>
      </w:pPr>
    </w:p>
    <w:tbl>
      <w:tblPr>
        <w:tblStyle w:val="TableGrid"/>
        <w:tblW w:type="auto" w:w="0"/>
        <w:tblLook w:firstColumn="1" w:firstRow="1" w:lastColumn="0" w:lastRow="0" w:noHBand="0" w:noVBand="1" w:val="04A0"/>
      </w:tblPr>
      <w:tblGrid>
        <w:gridCol w:w="9405"/>
      </w:tblGrid>
      <w:tr>
        <w:tc>
          <w:tcPr>
            <w:tcW w:type="dxa" w:w="9405"/>
            <w:shd w:val="clear" w:color="auto" w:fill="EEF3FA"/>
          </w:tcPr>
          <w:p>
            <w:pPr>
              <w:spacing w:before="80" w:after="80"/>
              <w:jc w:val="both"/>
            </w:pPr>
            <w:r/>
            <w:r>
              <w:rPr>
                <w:rFonts w:ascii="Times New Roman" w:hAnsi="Times New Roman" w:eastAsia="Times New Roman" w:cs="Times New Roman"/>
                <w:i/>
                <w:sz w:val="23"/>
              </w:rPr>
              <w:t>Ghi chú về ngôn ngữ sản phẩm: toàn bộ tài liệu này mô tả một hệ thống cảnh báo hành vi mất an toàn giao thông. Sản phẩm không thực hiện chẩn đoán, tầm soát hay theo dõi bệnh lý, và không chứa bất kỳ cơ chế tự động gọi cấp cứu nào. Đây là ràng buộc pháp lý có chủ đích, được diễn giải chi tiết tại Mục 1.3.</w:t>
            </w:r>
          </w:p>
        </w:tc>
      </w:tr>
    </w:tbl>
    <w:p>
      <w:pPr>
        <w:spacing w:after="40"/>
      </w:pPr>
    </w:p>
    <w:p>
      <w:r>
        <w:br w:type="page"/>
      </w:r>
    </w:p>
    <w:p>
      <w:pPr>
        <w:pStyle w:val="Heading1"/>
      </w:pPr>
      <w:r>
        <w:t>MỤC LỤC</w:t>
      </w:r>
    </w:p>
    <w:p>
      <w:pPr>
        <w:spacing w:after="80"/>
        <w:ind w:left="283"/>
        <w:jc w:val="left"/>
      </w:pPr>
      <w:r>
        <w:rPr>
          <w:rFonts w:ascii="Times New Roman" w:hAnsi="Times New Roman" w:eastAsia="Times New Roman" w:cs="Times New Roman"/>
          <w:b w:val="0"/>
          <w:i w:val="0"/>
          <w:sz w:val="25"/>
        </w:rPr>
        <w:t>1.  Căn cứ và bối cảnh thị trường</w:t>
      </w:r>
    </w:p>
    <w:p>
      <w:pPr>
        <w:spacing w:after="80"/>
        <w:ind w:left="283"/>
        <w:jc w:val="left"/>
      </w:pPr>
      <w:r>
        <w:rPr>
          <w:rFonts w:ascii="Times New Roman" w:hAnsi="Times New Roman" w:eastAsia="Times New Roman" w:cs="Times New Roman"/>
          <w:b w:val="0"/>
          <w:i w:val="0"/>
          <w:sz w:val="25"/>
        </w:rPr>
        <w:t>2.  Tư tưởng thiết kế</w:t>
      </w:r>
    </w:p>
    <w:p>
      <w:pPr>
        <w:spacing w:after="80"/>
        <w:ind w:left="283"/>
        <w:jc w:val="left"/>
      </w:pPr>
      <w:r>
        <w:rPr>
          <w:rFonts w:ascii="Times New Roman" w:hAnsi="Times New Roman" w:eastAsia="Times New Roman" w:cs="Times New Roman"/>
          <w:b w:val="0"/>
          <w:i w:val="0"/>
          <w:sz w:val="25"/>
        </w:rPr>
        <w:t>3.  Công nghệ sử dụng</w:t>
      </w:r>
    </w:p>
    <w:p>
      <w:pPr>
        <w:spacing w:after="80"/>
        <w:ind w:left="283"/>
        <w:jc w:val="left"/>
      </w:pPr>
      <w:r>
        <w:rPr>
          <w:rFonts w:ascii="Times New Roman" w:hAnsi="Times New Roman" w:eastAsia="Times New Roman" w:cs="Times New Roman"/>
          <w:b w:val="0"/>
          <w:i w:val="0"/>
          <w:sz w:val="25"/>
        </w:rPr>
        <w:t>4.  Mô tả tính năng chính</w:t>
      </w:r>
    </w:p>
    <w:p>
      <w:pPr>
        <w:spacing w:after="80"/>
        <w:ind w:left="283"/>
        <w:jc w:val="left"/>
      </w:pPr>
      <w:r>
        <w:rPr>
          <w:rFonts w:ascii="Times New Roman" w:hAnsi="Times New Roman" w:eastAsia="Times New Roman" w:cs="Times New Roman"/>
          <w:b w:val="0"/>
          <w:i w:val="0"/>
          <w:sz w:val="25"/>
        </w:rPr>
        <w:t>5.  Tính mới của sản phẩm</w:t>
      </w:r>
    </w:p>
    <w:p>
      <w:pPr>
        <w:spacing w:after="80"/>
        <w:ind w:left="283"/>
        <w:jc w:val="left"/>
      </w:pPr>
      <w:r>
        <w:rPr>
          <w:rFonts w:ascii="Times New Roman" w:hAnsi="Times New Roman" w:eastAsia="Times New Roman" w:cs="Times New Roman"/>
          <w:b w:val="0"/>
          <w:i w:val="0"/>
          <w:sz w:val="25"/>
        </w:rPr>
        <w:t>6.  Hiện trạng triển khai, kiểm định và lộ trình</w:t>
      </w:r>
    </w:p>
    <w:p>
      <w:r>
        <w:br w:type="page"/>
      </w:r>
    </w:p>
    <w:p>
      <w:pPr>
        <w:pStyle w:val="Heading1"/>
      </w:pPr>
      <w:r>
        <w:t>1. CĂN CỨ VÀ BỐI CẢNH THỊ TRƯỜNG</w:t>
      </w:r>
    </w:p>
    <w:p>
      <w:pPr>
        <w:pStyle w:val="Heading2"/>
      </w:pPr>
      <w:r>
        <w:t>1.1. Căn cứ pháp lý và cơ hội thị trường</w:t>
      </w:r>
    </w:p>
    <w:p>
      <w:r>
        <w:rPr>
          <w:rFonts w:ascii="Times New Roman" w:hAnsi="Times New Roman" w:eastAsia="Times New Roman" w:cs="Times New Roman"/>
          <w:b w:val="0"/>
          <w:i w:val="0"/>
        </w:rPr>
        <w:t>Từ ngày 01/07/2026, xe ô tô kinh doanh vận tải hành khách từ 8 chỗ trở lên bắt buộc lắp thiết bị giám sát hành trình, thiết bị ghi hình người lái và thiết bị ghi hình khoang chở khách. Quy định này tạo ra một đợt lắp đặt phần cứng đại trà trên toàn bộ đội xe kinh doanh vận tải. Khi lớp phần cứng đã bão hoà, giá trị gia tăng và biên lợi nhuận dịch chuyển sang lớp phần mềm phân tích chạy trên chính phần cứng đó — đây là khoảng trống thị trường mà sản phẩm nhắm tới.</w:t>
      </w:r>
    </w:p>
    <w:p>
      <w:r>
        <w:rPr>
          <w:rFonts w:ascii="Times New Roman" w:hAnsi="Times New Roman" w:eastAsia="Times New Roman" w:cs="Times New Roman"/>
          <w:b w:val="0"/>
          <w:i w:val="0"/>
        </w:rPr>
        <w:t>Dự thảo Nghị định của Bộ Công an đặt ra đặc tả chức năng cụ thể: camera phải tự động nhận diện và cảnh báo các hành vi ngủ gật, hút thuốc, sử dụng điện thoại, không thắt dây an toàn, buông hai tay khỏi vô lăng, lái xe quá thời gian quy định, đồng thời truyền dữ liệu thời gian thực. Danh mục hành vi này được coi là đặc tả bắt buộc của sản phẩm, không phải danh sách tính năng tuỳ chọn.</w:t>
      </w:r>
    </w:p>
    <w:p>
      <w:r>
        <w:rPr>
          <w:rFonts w:ascii="Times New Roman" w:hAnsi="Times New Roman" w:eastAsia="Times New Roman" w:cs="Times New Roman"/>
          <w:b w:val="0"/>
          <w:i w:val="0"/>
        </w:rPr>
        <w:t>Bên cạnh khung pháp lý ngành vận tải, sản phẩm còn chịu ràng buộc trực tiếp từ ba khung pháp lý khác:</w:t>
      </w:r>
    </w:p>
    <w:p>
      <w:pPr>
        <w:pStyle w:val="ListBullet"/>
        <w:spacing w:after="60"/>
        <w:ind w:left="425"/>
        <w:jc w:val="both"/>
      </w:pPr>
      <w:r>
        <w:rPr>
          <w:rFonts w:ascii="Times New Roman" w:hAnsi="Times New Roman" w:eastAsia="Times New Roman" w:cs="Times New Roman"/>
          <w:b/>
          <w:i w:val="0"/>
        </w:rPr>
        <w:t xml:space="preserve">Luật Bảo vệ dữ liệu cá nhân 91/2025/QH15 (hiệu lực 01/01/2026) — </w:t>
      </w:r>
      <w:r>
        <w:rPr>
          <w:rFonts w:ascii="Times New Roman" w:hAnsi="Times New Roman" w:eastAsia="Times New Roman" w:cs="Times New Roman"/>
          <w:b w:val="0"/>
          <w:i w:val="0"/>
        </w:rPr>
        <w:t>Video khuôn mặt kết hợp dữ liệu sinh lý thuộc nhóm dữ liệu nhạy cảm nhất (sinh trắc học và sức khoẻ). Yêu cầu: đồng ý bằng văn bản riêng đối với tài xế; đồng ý của người đại diện theo pháp luật đối với học sinh, trẻ từ đủ 07 tuổi cần đồng ý của cả trẻ và người đại diện; cơ chế rút lại đồng ý; tối thiểu hoá dữ liệu; mã hoá và ghi log truy cập.</w:t>
      </w:r>
    </w:p>
    <w:p>
      <w:pPr>
        <w:pStyle w:val="ListBullet"/>
        <w:spacing w:after="60"/>
        <w:ind w:left="425"/>
        <w:jc w:val="both"/>
      </w:pPr>
      <w:r>
        <w:rPr>
          <w:rFonts w:ascii="Times New Roman" w:hAnsi="Times New Roman" w:eastAsia="Times New Roman" w:cs="Times New Roman"/>
          <w:b/>
          <w:i w:val="0"/>
        </w:rPr>
        <w:t xml:space="preserve">Luật Quản lý hệ thống AI 134/2025/QH15 (01/03/2026) và Nghị định 142/2026/NĐ-CP (01/05/2026) — </w:t>
      </w:r>
      <w:r>
        <w:rPr>
          <w:rFonts w:ascii="Times New Roman" w:hAnsi="Times New Roman" w:eastAsia="Times New Roman" w:cs="Times New Roman"/>
          <w:b w:val="0"/>
          <w:i w:val="0"/>
        </w:rPr>
        <w:t>Bắt buộc phân loại hệ thống AI theo mức rủi ro trước khi đưa vào sử dụng, tự đánh giá hoặc qua tổ chức đánh giá sự phù hợp, nộp kết quả và nhận mã định danh qua Cổng một cửa về AI, kèm nghĩa vụ báo cáo sự cố và báo cáo định kỳ.</w:t>
      </w:r>
    </w:p>
    <w:p>
      <w:pPr>
        <w:pStyle w:val="ListBullet"/>
        <w:spacing w:after="60"/>
        <w:ind w:left="425"/>
        <w:jc w:val="both"/>
      </w:pPr>
      <w:r>
        <w:rPr>
          <w:rFonts w:ascii="Times New Roman" w:hAnsi="Times New Roman" w:eastAsia="Times New Roman" w:cs="Times New Roman"/>
          <w:b/>
          <w:i w:val="0"/>
        </w:rPr>
        <w:t xml:space="preserve">Đánh giá sơ bộ mức rủi ro — </w:t>
      </w:r>
      <w:r>
        <w:rPr>
          <w:rFonts w:ascii="Times New Roman" w:hAnsi="Times New Roman" w:eastAsia="Times New Roman" w:cs="Times New Roman"/>
          <w:b w:val="0"/>
          <w:i w:val="0"/>
        </w:rPr>
        <w:t>Một hệ thống giám sát trẻ em, có suy luận về trạng thái sinh lý và can thiệp vào an toàn giao thông là ứng viên mạnh cho nhóm rủi ro cao. Thiết kế v2.0 đã chủ động hạ mức rủi ro bằng cách hạ cấp rPPG xuống vai trò chỉ báo tham khảo và loại bỏ hoàn toàn cơ chế cấp cứu tự động, nhưng nghĩa vụ phân loại chính thức vẫn phải được thực hiện và hồ sơ được khởi động ngay từ Giai đoạn 0.</w:t>
      </w:r>
    </w:p>
    <w:p>
      <w:pPr>
        <w:pStyle w:val="Heading2"/>
      </w:pPr>
      <w:r>
        <w:t>1.2. Khoảng trống của các giải pháp hiện có</w:t>
      </w:r>
    </w:p>
    <w:p>
      <w:r>
        <w:rPr>
          <w:rFonts w:ascii="Times New Roman" w:hAnsi="Times New Roman" w:eastAsia="Times New Roman" w:cs="Times New Roman"/>
          <w:b w:val="0"/>
          <w:i w:val="0"/>
        </w:rPr>
        <w:t>Các sản phẩm DMS (Driver Monitoring System) đang lưu hành trên thị trường phần lớn dừng ở một trong hai thái cực. Nhóm thứ nhất là hộp đen ghi hình thuần tuý: đủ để đối chiếu sau tai nạn, nhưng không can thiệp được vào thời điểm nguy hiểm. Nhóm thứ hai là các bộ cảnh báo dùng một ngưỡng cố định duy nhất cho mọi tài xế, mọi khung giờ, mọi điều kiện ánh sáng. Nhóm thứ hai tạo ra vấn đề nghiêm trọng hơn cả việc không có hệ thống: tỷ lệ báo giả cao khiến tài xế vô hiệu hoá tính năng trong tuần đầu sử dụng, đưa recall thực tế về 0 trong khi báo cáo kỹ thuật vẫn ghi nhận recall trên giấy tờ rất cao.</w:t>
      </w:r>
    </w:p>
    <w:p>
      <w:r>
        <w:rPr>
          <w:rFonts w:ascii="Times New Roman" w:hAnsi="Times New Roman" w:eastAsia="Times New Roman" w:cs="Times New Roman"/>
          <w:b w:val="0"/>
          <w:i w:val="0"/>
        </w:rPr>
        <w:t>Ba khoảng trống cụ thể mà sản phẩm này nhắm vào:</w:t>
      </w:r>
    </w:p>
    <w:p>
      <w:pPr>
        <w:pStyle w:val="ListNumber"/>
        <w:spacing w:after="60"/>
        <w:ind w:left="425"/>
        <w:jc w:val="both"/>
      </w:pPr>
      <w:r>
        <w:rPr>
          <w:rFonts w:ascii="Times New Roman" w:hAnsi="Times New Roman" w:eastAsia="Times New Roman" w:cs="Times New Roman"/>
          <w:b/>
          <w:i w:val="0"/>
        </w:rPr>
        <w:t xml:space="preserve">Ngưỡng cứng, không cá nhân hoá và không theo bối cảnh. </w:t>
      </w:r>
      <w:r>
        <w:rPr>
          <w:rFonts w:ascii="Times New Roman" w:hAnsi="Times New Roman" w:eastAsia="Times New Roman" w:cs="Times New Roman"/>
          <w:b w:val="0"/>
          <w:i w:val="0"/>
        </w:rPr>
        <w:t>Ngưỡng cố định không phù hợp với phân bố sinh trắc của người Việt Nam (đặc biệt mắt một mí, nơi chỉ số EAR nền thấp hơn đáng kể) và không phản ánh được việc rủi ro ngủ gật thay đổi mạnh theo khung giờ và thời gian lái liên tục.</w:t>
      </w:r>
    </w:p>
    <w:p>
      <w:pPr>
        <w:pStyle w:val="ListNumber"/>
        <w:spacing w:after="60"/>
        <w:ind w:left="425"/>
        <w:jc w:val="both"/>
      </w:pPr>
      <w:r>
        <w:rPr>
          <w:rFonts w:ascii="Times New Roman" w:hAnsi="Times New Roman" w:eastAsia="Times New Roman" w:cs="Times New Roman"/>
          <w:b/>
          <w:i w:val="0"/>
        </w:rPr>
        <w:t xml:space="preserve">Không công bố độ phủ (coverage). </w:t>
      </w:r>
      <w:r>
        <w:rPr>
          <w:rFonts w:ascii="Times New Roman" w:hAnsi="Times New Roman" w:eastAsia="Times New Roman" w:cs="Times New Roman"/>
          <w:b w:val="0"/>
          <w:i w:val="0"/>
        </w:rPr>
        <w:t>Hầu hết hệ thống chỉ công bố độ chính xác trên phần dữ liệu mà hệ thống trả được kết quả, bỏ qua tỷ lệ thời gian hệ thống thực sự nhìn thấy khuôn mặt. Một chỉ số đẹp trên 40% thời lượng chuyến là một chỉ số vô nghĩa.</w:t>
      </w:r>
    </w:p>
    <w:p>
      <w:pPr>
        <w:pStyle w:val="ListNumber"/>
        <w:spacing w:after="60"/>
        <w:ind w:left="425"/>
        <w:jc w:val="both"/>
      </w:pPr>
      <w:r>
        <w:rPr>
          <w:rFonts w:ascii="Times New Roman" w:hAnsi="Times New Roman" w:eastAsia="Times New Roman" w:cs="Times New Roman"/>
          <w:b/>
          <w:i w:val="0"/>
        </w:rPr>
        <w:t xml:space="preserve">Xử lý mất dữ liệu theo cách nguy hiểm. </w:t>
      </w:r>
      <w:r>
        <w:rPr>
          <w:rFonts w:ascii="Times New Roman" w:hAnsi="Times New Roman" w:eastAsia="Times New Roman" w:cs="Times New Roman"/>
          <w:b w:val="0"/>
          <w:i w:val="0"/>
        </w:rPr>
        <w:t>Khi mất khuôn mặt, phần lớn hệ thống hoặc im lặng bỏ qua, hoặc reset bộ đếm. Cả hai đều sai ở đúng tình huống nguy hiểm nhất: tài xế gục đầu xuống, khuôn mặt rời khỏi khung hình, và hệ thống không phát ra bất kỳ tín hiệu nào.</w:t>
      </w:r>
    </w:p>
    <w:p>
      <w:pPr>
        <w:pStyle w:val="Heading2"/>
      </w:pPr>
      <w:r>
        <w:t>1.3. Định vị sản phẩm và ràng buộc ngôn ngữ</w:t>
      </w:r>
    </w:p>
    <w:p>
      <w:r>
        <w:rPr>
          <w:rFonts w:ascii="Times New Roman" w:hAnsi="Times New Roman" w:eastAsia="Times New Roman" w:cs="Times New Roman"/>
          <w:b w:val="0"/>
          <w:i w:val="0"/>
        </w:rPr>
        <w:t>Ngôn ngữ mô tả sản phẩm là một ràng buộc pháp lý, không phải vấn đề hình thức trình bày. Mô tả sản phẩm như một thiết bị theo dõi bệnh lý sẽ đẩy phần mềm vào khung quản lý trang thiết bị y tế và tạo ra nghĩa vụ tuân thủ không cần thiết, làm chậm thương mại hoá nhiều tháng. Bảng dưới đây được áp dụng bắt buộc cho toàn bộ tài liệu kỹ thuật, tài liệu tiếp thị, giao diện người dùng, nội dung log và cả tên biến trong mã nguồn hướng người dùng.</w:t>
      </w:r>
    </w:p>
    <w:p>
      <w:pPr>
        <w:keepNext/>
        <w:spacing w:before="120" w:after="60"/>
        <w:jc w:val="left"/>
      </w:pPr>
      <w:r>
        <w:rPr>
          <w:rFonts w:ascii="Times New Roman" w:hAnsi="Times New Roman" w:eastAsia="Times New Roman" w:cs="Times New Roman"/>
          <w:b/>
          <w:i/>
          <w:color w:val="595959"/>
          <w:sz w:val="22"/>
        </w:rPr>
        <w:t>Bảng 1. Ràng buộc ngôn ngữ sản phẩm</w:t>
      </w:r>
    </w:p>
    <w:tbl>
      <w:tblPr>
        <w:tblStyle w:val="TableGrid"/>
        <w:tblW w:type="auto" w:w="0"/>
        <w:jc w:val="center"/>
        <w:tblLook w:firstColumn="1" w:firstRow="1" w:lastColumn="0" w:lastRow="0" w:noHBand="0" w:noVBand="1" w:val="04A0"/>
      </w:tblPr>
      <w:tblGrid>
        <w:gridCol w:w="4702"/>
        <w:gridCol w:w="4702"/>
      </w:tblGrid>
      <w:tr>
        <w:tc>
          <w:tcPr>
            <w:tcW w:type="dxa" w:w="4365"/>
            <w:shd w:val="clear" w:color="auto" w:fill="1F3864"/>
          </w:tcPr>
          <w:p>
            <w:pPr>
              <w:spacing w:after="40" w:before="40"/>
              <w:jc w:val="center"/>
            </w:pPr>
            <w:r/>
            <w:r>
              <w:rPr>
                <w:rFonts w:ascii="Times New Roman" w:hAnsi="Times New Roman" w:eastAsia="Times New Roman" w:cs="Times New Roman"/>
                <w:b/>
                <w:color w:val="FFFFFF"/>
                <w:sz w:val="22"/>
              </w:rPr>
              <w:t>Ngôn ngữ được dùng</w:t>
            </w:r>
          </w:p>
        </w:tc>
        <w:tc>
          <w:tcPr>
            <w:tcW w:type="dxa" w:w="4422"/>
            <w:shd w:val="clear" w:color="auto" w:fill="1F3864"/>
          </w:tcPr>
          <w:p>
            <w:pPr>
              <w:spacing w:after="40" w:before="40"/>
              <w:jc w:val="center"/>
            </w:pPr>
            <w:r/>
            <w:r>
              <w:rPr>
                <w:rFonts w:ascii="Times New Roman" w:hAnsi="Times New Roman" w:eastAsia="Times New Roman" w:cs="Times New Roman"/>
                <w:b/>
                <w:color w:val="FFFFFF"/>
                <w:sz w:val="22"/>
              </w:rPr>
              <w:t>Ngôn ngữ không được dùng</w:t>
            </w:r>
          </w:p>
        </w:tc>
      </w:tr>
      <w:tr>
        <w:tc>
          <w:tcPr>
            <w:tcW w:type="dxa" w:w="4365"/>
          </w:tcPr>
          <w:p>
            <w:pPr>
              <w:spacing w:after="40" w:before="40"/>
              <w:jc w:val="left"/>
            </w:pPr>
            <w:r/>
            <w:r>
              <w:rPr>
                <w:rFonts w:ascii="Times New Roman" w:hAnsi="Times New Roman" w:eastAsia="Times New Roman" w:cs="Times New Roman"/>
                <w:b w:val="0"/>
                <w:sz w:val="22"/>
              </w:rPr>
              <w:t>Cảnh báo hành vi mất an toàn giao thông</w:t>
            </w:r>
          </w:p>
        </w:tc>
        <w:tc>
          <w:tcPr>
            <w:tcW w:type="dxa" w:w="4422"/>
          </w:tcPr>
          <w:p>
            <w:pPr>
              <w:spacing w:after="40" w:before="40"/>
              <w:jc w:val="left"/>
            </w:pPr>
            <w:r/>
            <w:r>
              <w:rPr>
                <w:rFonts w:ascii="Times New Roman" w:hAnsi="Times New Roman" w:eastAsia="Times New Roman" w:cs="Times New Roman"/>
                <w:b w:val="0"/>
                <w:sz w:val="22"/>
              </w:rPr>
              <w:t>Chẩn đoán, tầm soát bệnh lý</w:t>
            </w:r>
          </w:p>
        </w:tc>
      </w:tr>
      <w:tr>
        <w:tc>
          <w:tcPr>
            <w:tcW w:type="dxa" w:w="4365"/>
            <w:shd w:val="clear" w:color="auto" w:fill="F2F5FA"/>
          </w:tcPr>
          <w:p>
            <w:pPr>
              <w:spacing w:after="40" w:before="40"/>
              <w:jc w:val="left"/>
            </w:pPr>
            <w:r/>
            <w:r>
              <w:rPr>
                <w:rFonts w:ascii="Times New Roman" w:hAnsi="Times New Roman" w:eastAsia="Times New Roman" w:cs="Times New Roman"/>
                <w:b w:val="0"/>
                <w:sz w:val="22"/>
              </w:rPr>
              <w:t>Chỉ báo tham khảo về trạng thái sinh lý</w:t>
            </w:r>
          </w:p>
        </w:tc>
        <w:tc>
          <w:tcPr>
            <w:tcW w:type="dxa" w:w="4422"/>
            <w:shd w:val="clear" w:color="auto" w:fill="F2F5FA"/>
          </w:tcPr>
          <w:p>
            <w:pPr>
              <w:spacing w:after="40" w:before="40"/>
              <w:jc w:val="left"/>
            </w:pPr>
            <w:r/>
            <w:r>
              <w:rPr>
                <w:rFonts w:ascii="Times New Roman" w:hAnsi="Times New Roman" w:eastAsia="Times New Roman" w:cs="Times New Roman"/>
                <w:b w:val="0"/>
                <w:sz w:val="22"/>
              </w:rPr>
              <w:t>Phát hiện đột quỵ, cảnh báo tim mạch</w:t>
            </w:r>
          </w:p>
        </w:tc>
      </w:tr>
      <w:tr>
        <w:tc>
          <w:tcPr>
            <w:tcW w:type="dxa" w:w="4365"/>
          </w:tcPr>
          <w:p>
            <w:pPr>
              <w:spacing w:after="40" w:before="40"/>
              <w:jc w:val="left"/>
            </w:pPr>
            <w:r/>
            <w:r>
              <w:rPr>
                <w:rFonts w:ascii="Times New Roman" w:hAnsi="Times New Roman" w:eastAsia="Times New Roman" w:cs="Times New Roman"/>
                <w:b w:val="0"/>
                <w:sz w:val="22"/>
              </w:rPr>
              <w:t>Hỗ trợ điều hành viên ra quyết định</w:t>
            </w:r>
          </w:p>
        </w:tc>
        <w:tc>
          <w:tcPr>
            <w:tcW w:type="dxa" w:w="4422"/>
          </w:tcPr>
          <w:p>
            <w:pPr>
              <w:spacing w:after="40" w:before="40"/>
              <w:jc w:val="left"/>
            </w:pPr>
            <w:r/>
            <w:r>
              <w:rPr>
                <w:rFonts w:ascii="Times New Roman" w:hAnsi="Times New Roman" w:eastAsia="Times New Roman" w:cs="Times New Roman"/>
                <w:b w:val="0"/>
                <w:sz w:val="22"/>
              </w:rPr>
              <w:t>Tự động gọi cấp cứu</w:t>
            </w:r>
          </w:p>
        </w:tc>
      </w:tr>
      <w:tr>
        <w:tc>
          <w:tcPr>
            <w:tcW w:type="dxa" w:w="4365"/>
            <w:shd w:val="clear" w:color="auto" w:fill="F2F5FA"/>
          </w:tcPr>
          <w:p>
            <w:pPr>
              <w:spacing w:after="40" w:before="40"/>
              <w:jc w:val="left"/>
            </w:pPr>
            <w:r/>
            <w:r>
              <w:rPr>
                <w:rFonts w:ascii="Times New Roman" w:hAnsi="Times New Roman" w:eastAsia="Times New Roman" w:cs="Times New Roman"/>
                <w:b w:val="0"/>
                <w:sz w:val="22"/>
              </w:rPr>
              <w:t>Nhắc nhở tài xế</w:t>
            </w:r>
          </w:p>
        </w:tc>
        <w:tc>
          <w:tcPr>
            <w:tcW w:type="dxa" w:w="4422"/>
            <w:shd w:val="clear" w:color="auto" w:fill="F2F5FA"/>
          </w:tcPr>
          <w:p>
            <w:pPr>
              <w:spacing w:after="40" w:before="40"/>
              <w:jc w:val="left"/>
            </w:pPr>
            <w:r/>
            <w:r>
              <w:rPr>
                <w:rFonts w:ascii="Times New Roman" w:hAnsi="Times New Roman" w:eastAsia="Times New Roman" w:cs="Times New Roman"/>
                <w:b w:val="0"/>
                <w:sz w:val="22"/>
              </w:rPr>
              <w:t>Theo dõi sức khoẻ tài xế</w:t>
            </w:r>
          </w:p>
        </w:tc>
      </w:tr>
    </w:tbl>
    <w:p>
      <w:pPr>
        <w:spacing w:after="40"/>
      </w:pPr>
    </w:p>
    <w:p>
      <w:r>
        <w:br w:type="page"/>
      </w:r>
    </w:p>
    <w:p>
      <w:pPr>
        <w:pStyle w:val="Heading1"/>
      </w:pPr>
      <w:r>
        <w:t>2. TƯ TƯỞNG THIẾT KẾ</w:t>
      </w:r>
    </w:p>
    <w:p>
      <w:pPr>
        <w:pStyle w:val="Heading2"/>
      </w:pPr>
      <w:r>
        <w:t>2.1. Bốn nguyên tắc cốt lõi</w:t>
      </w:r>
    </w:p>
    <w:p>
      <w:r>
        <w:rPr>
          <w:rFonts w:ascii="Times New Roman" w:hAnsi="Times New Roman" w:eastAsia="Times New Roman" w:cs="Times New Roman"/>
          <w:b w:val="0"/>
          <w:i w:val="0"/>
        </w:rPr>
        <w:t>Bốn nguyên tắc dưới đây xuyên suốt toàn bộ hệ thống. Mọi quyết định kỹ thuật trong sản phẩm đều truy về được một trong bốn nguyên tắc này.</w:t>
      </w:r>
    </w:p>
    <w:p>
      <w:pPr>
        <w:pStyle w:val="ListNumber"/>
        <w:numPr>
          <w:ilvl w:val="0"/>
          <w:numId w:val="20"/>
        </w:numPr>
        <w:spacing w:after="60"/>
        <w:ind w:left="425"/>
        <w:jc w:val="both"/>
      </w:pPr>
      <w:r>
        <w:rPr>
          <w:rFonts w:ascii="Times New Roman" w:hAnsi="Times New Roman" w:eastAsia="Times New Roman" w:cs="Times New Roman"/>
          <w:b/>
          <w:i w:val="0"/>
        </w:rPr>
        <w:t xml:space="preserve">Hành vi thị giác là cảm biến chính. </w:t>
      </w:r>
      <w:r>
        <w:rPr>
          <w:rFonts w:ascii="Times New Roman" w:hAnsi="Times New Roman" w:eastAsia="Times New Roman" w:cs="Times New Roman"/>
          <w:b w:val="0"/>
          <w:i w:val="0"/>
        </w:rPr>
        <w:t>Đo hành vi là đo hình học — mí mắt che bao nhiêu phần trăm con ngươi, góc chúi của đầu là bao nhiêu độ. Đây là các đại lượng bất biến với rung xe và biến động ánh sáng. Ngược lại, đo nhịp tim từ video (rPPG) là đo mức điều biến cường độ dưới 1% — đại lượng bị rung thân xe và ánh sáng nhấp nháy phá huỷ trực tiếp. Đây là khác biệt về bản chất vật lý chứ không phải về độ khó kỹ thuật, nên không thể khắc phục bằng một thuật toán tốt hơn. Hệ quả thiết kế: tín hiệu thị giác về hành vi là đường găng của sản phẩm; nhịp tim là hạng mục phụ trợ, có điều kiện, nằm cuối lộ trình.</w:t>
      </w:r>
    </w:p>
    <w:p>
      <w:pPr>
        <w:pStyle w:val="ListNumber"/>
        <w:numPr>
          <w:ilvl w:val="0"/>
          <w:numId w:val="20"/>
        </w:numPr>
        <w:spacing w:after="60"/>
        <w:ind w:left="425"/>
        <w:jc w:val="both"/>
      </w:pPr>
      <w:r>
        <w:rPr>
          <w:rFonts w:ascii="Times New Roman" w:hAnsi="Times New Roman" w:eastAsia="Times New Roman" w:cs="Times New Roman"/>
          <w:b/>
          <w:i w:val="0"/>
        </w:rPr>
        <w:t xml:space="preserve">Edge-first. </w:t>
      </w:r>
      <w:r>
        <w:rPr>
          <w:rFonts w:ascii="Times New Roman" w:hAnsi="Times New Roman" w:eastAsia="Times New Roman" w:cs="Times New Roman"/>
          <w:b w:val="0"/>
          <w:i w:val="0"/>
        </w:rPr>
        <w:t>Mọi thành phần có ràng buộc thời gian thực chạy hoàn toàn offline trên thiết bị đặt trong xe. Server chỉ nhận sự kiện đã tính xong và các chỉ số vô hướng, không nhận luồng video liên tục. Một cảnh báo chống ngủ gật phải đi qua đường truyền di động là một cảnh báo có thể không bao giờ đến nơi. Nguyên tắc này đồng thời giải quyết ba vấn đề khác cùng lúc: chi phí băng thông, độ trễ, và tuân thủ nguyên tắc tối thiểu hoá dữ liệu cá nhân.</w:t>
      </w:r>
    </w:p>
    <w:p>
      <w:pPr>
        <w:pStyle w:val="ListNumber"/>
        <w:numPr>
          <w:ilvl w:val="0"/>
          <w:numId w:val="20"/>
        </w:numPr>
        <w:spacing w:after="60"/>
        <w:ind w:left="425"/>
        <w:jc w:val="both"/>
      </w:pPr>
      <w:r>
        <w:rPr>
          <w:rFonts w:ascii="Times New Roman" w:hAnsi="Times New Roman" w:eastAsia="Times New Roman" w:cs="Times New Roman"/>
          <w:b/>
          <w:i w:val="0"/>
        </w:rPr>
        <w:t xml:space="preserve">Con người quyết định cuối cùng. </w:t>
      </w:r>
      <w:r>
        <w:rPr>
          <w:rFonts w:ascii="Times New Roman" w:hAnsi="Times New Roman" w:eastAsia="Times New Roman" w:cs="Times New Roman"/>
          <w:b w:val="0"/>
          <w:i w:val="0"/>
        </w:rPr>
        <w:t>Không tồn tại bất kỳ cơ chế kích hoạt cấp cứu tự động nào trong hệ thống. Đầu ra cao nhất mà hệ thống được phép tạo ra là còi cảnh báo trong cabin và một mục sự kiện trên bảng điều hành để điều hành viên xem xét. Mọi bất thường là đề xuất, không phải quyết định.</w:t>
      </w:r>
    </w:p>
    <w:p>
      <w:pPr>
        <w:pStyle w:val="ListNumber"/>
        <w:numPr>
          <w:ilvl w:val="0"/>
          <w:numId w:val="20"/>
        </w:numPr>
        <w:spacing w:after="60"/>
        <w:ind w:left="425"/>
        <w:jc w:val="both"/>
      </w:pPr>
      <w:r>
        <w:rPr>
          <w:rFonts w:ascii="Times New Roman" w:hAnsi="Times New Roman" w:eastAsia="Times New Roman" w:cs="Times New Roman"/>
          <w:b/>
          <w:i w:val="0"/>
        </w:rPr>
        <w:t xml:space="preserve">Danh mục pháp lý là đặc tả bắt buộc. </w:t>
      </w:r>
      <w:r>
        <w:rPr>
          <w:rFonts w:ascii="Times New Roman" w:hAnsi="Times New Roman" w:eastAsia="Times New Roman" w:cs="Times New Roman"/>
          <w:b w:val="0"/>
          <w:i w:val="0"/>
        </w:rPr>
        <w:t>Danh mục hành vi trong dự thảo Nghị định được coi là đặc tả bắt buộc. Nhịp tim không nằm trong danh mục này, do đó về nguyên tắc quản trị dự án, nhịp tim không được phép nằm trên đường găng. Nếu hạng mục rPPG thất bại, sản phẩm vẫn đầy đủ chức năng theo quy định.</w:t>
      </w:r>
    </w:p>
    <w:p>
      <w:pPr>
        <w:pStyle w:val="Heading2"/>
      </w:pPr>
      <w:r>
        <w:t>2.2. Kiến trúc chức năng ba lớp và vòng phản hồi ngược</w:t>
      </w:r>
    </w:p>
    <w:p>
      <w:r>
        <w:rPr>
          <w:rFonts w:ascii="Times New Roman" w:hAnsi="Times New Roman" w:eastAsia="Times New Roman" w:cs="Times New Roman"/>
          <w:b w:val="0"/>
          <w:i w:val="0"/>
        </w:rPr>
        <w:t>Hệ thống được tách thành ba lớp có thang thời gian khác nhau về bản chất. Điểm mấu chốt của kiến trúc — và cũng là khác biệt lớn nhất so với cách tổ chức thông thường — nằm ở chiều của quan hệ giữa các lớp: lớp chậm không phát cảnh báo, mà điều chỉnh độ nhạy của lớp nhanh.</w:t>
      </w:r>
    </w:p>
    <w:p>
      <w:pPr>
        <w:keepNext/>
        <w:spacing w:before="120" w:after="60"/>
        <w:jc w:val="left"/>
      </w:pPr>
      <w:r>
        <w:rPr>
          <w:rFonts w:ascii="Times New Roman" w:hAnsi="Times New Roman" w:eastAsia="Times New Roman" w:cs="Times New Roman"/>
          <w:b/>
          <w:i/>
          <w:color w:val="595959"/>
          <w:sz w:val="22"/>
        </w:rPr>
        <w:t>Bảng 2. Ba lớp chức năng và vai trò</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041"/>
            <w:shd w:val="clear" w:color="auto" w:fill="1F3864"/>
          </w:tcPr>
          <w:p>
            <w:pPr>
              <w:spacing w:after="40" w:before="40"/>
              <w:jc w:val="center"/>
            </w:pPr>
            <w:r/>
            <w:r>
              <w:rPr>
                <w:rFonts w:ascii="Times New Roman" w:hAnsi="Times New Roman" w:eastAsia="Times New Roman" w:cs="Times New Roman"/>
                <w:b/>
                <w:color w:val="FFFFFF"/>
                <w:sz w:val="22"/>
              </w:rPr>
              <w:t>Lớp</w:t>
            </w:r>
          </w:p>
        </w:tc>
        <w:tc>
          <w:tcPr>
            <w:tcW w:type="dxa" w:w="1701"/>
            <w:shd w:val="clear" w:color="auto" w:fill="1F3864"/>
          </w:tcPr>
          <w:p>
            <w:pPr>
              <w:spacing w:after="40" w:before="40"/>
              <w:jc w:val="center"/>
            </w:pPr>
            <w:r/>
            <w:r>
              <w:rPr>
                <w:rFonts w:ascii="Times New Roman" w:hAnsi="Times New Roman" w:eastAsia="Times New Roman" w:cs="Times New Roman"/>
                <w:b/>
                <w:color w:val="FFFFFF"/>
                <w:sz w:val="22"/>
              </w:rPr>
              <w:t>Thang thời gian</w:t>
            </w:r>
          </w:p>
        </w:tc>
        <w:tc>
          <w:tcPr>
            <w:tcW w:type="dxa" w:w="2268"/>
            <w:shd w:val="clear" w:color="auto" w:fill="1F3864"/>
          </w:tcPr>
          <w:p>
            <w:pPr>
              <w:spacing w:after="40" w:before="40"/>
              <w:jc w:val="center"/>
            </w:pPr>
            <w:r/>
            <w:r>
              <w:rPr>
                <w:rFonts w:ascii="Times New Roman" w:hAnsi="Times New Roman" w:eastAsia="Times New Roman" w:cs="Times New Roman"/>
                <w:b/>
                <w:color w:val="FFFFFF"/>
                <w:sz w:val="22"/>
              </w:rPr>
              <w:t>Nơi chạy</w:t>
            </w:r>
          </w:p>
        </w:tc>
        <w:tc>
          <w:tcPr>
            <w:tcW w:type="dxa" w:w="2778"/>
            <w:shd w:val="clear" w:color="auto" w:fill="1F3864"/>
          </w:tcPr>
          <w:p>
            <w:pPr>
              <w:spacing w:after="40" w:before="40"/>
              <w:jc w:val="center"/>
            </w:pPr>
            <w:r/>
            <w:r>
              <w:rPr>
                <w:rFonts w:ascii="Times New Roman" w:hAnsi="Times New Roman" w:eastAsia="Times New Roman" w:cs="Times New Roman"/>
                <w:b/>
                <w:color w:val="FFFFFF"/>
                <w:sz w:val="22"/>
              </w:rPr>
              <w:t>Đầu ra</w:t>
            </w:r>
          </w:p>
        </w:tc>
      </w:tr>
      <w:tr>
        <w:tc>
          <w:tcPr>
            <w:tcW w:type="dxa" w:w="2041"/>
          </w:tcPr>
          <w:p>
            <w:pPr>
              <w:spacing w:after="40" w:before="40"/>
              <w:jc w:val="left"/>
            </w:pPr>
            <w:r/>
            <w:r>
              <w:rPr>
                <w:rFonts w:ascii="Times New Roman" w:hAnsi="Times New Roman" w:eastAsia="Times New Roman" w:cs="Times New Roman"/>
                <w:b w:val="0"/>
                <w:sz w:val="22"/>
              </w:rPr>
              <w:t>Lớp 1 — Phản xạ</w:t>
            </w:r>
          </w:p>
        </w:tc>
        <w:tc>
          <w:tcPr>
            <w:tcW w:type="dxa" w:w="1701"/>
          </w:tcPr>
          <w:p>
            <w:pPr>
              <w:spacing w:after="40" w:before="40"/>
              <w:jc w:val="left"/>
            </w:pPr>
            <w:r/>
            <w:r>
              <w:rPr>
                <w:rFonts w:ascii="Times New Roman" w:hAnsi="Times New Roman" w:eastAsia="Times New Roman" w:cs="Times New Roman"/>
                <w:b w:val="0"/>
                <w:sz w:val="22"/>
              </w:rPr>
              <w:t>&lt; 1 giây</w:t>
            </w:r>
          </w:p>
        </w:tc>
        <w:tc>
          <w:tcPr>
            <w:tcW w:type="dxa" w:w="2268"/>
          </w:tcPr>
          <w:p>
            <w:pPr>
              <w:spacing w:after="40" w:before="40"/>
              <w:jc w:val="left"/>
            </w:pPr>
            <w:r/>
            <w:r>
              <w:rPr>
                <w:rFonts w:ascii="Times New Roman" w:hAnsi="Times New Roman" w:eastAsia="Times New Roman" w:cs="Times New Roman"/>
                <w:b w:val="0"/>
                <w:sz w:val="22"/>
              </w:rPr>
              <w:t>Edge, offline hoàn toàn</w:t>
            </w:r>
          </w:p>
        </w:tc>
        <w:tc>
          <w:tcPr>
            <w:tcW w:type="dxa" w:w="2778"/>
          </w:tcPr>
          <w:p>
            <w:pPr>
              <w:spacing w:after="40" w:before="40"/>
              <w:jc w:val="left"/>
            </w:pPr>
            <w:r/>
            <w:r>
              <w:rPr>
                <w:rFonts w:ascii="Times New Roman" w:hAnsi="Times New Roman" w:eastAsia="Times New Roman" w:cs="Times New Roman"/>
                <w:b w:val="0"/>
                <w:sz w:val="22"/>
              </w:rPr>
              <w:t>Còi cảnh báo trong cabin</w:t>
            </w:r>
          </w:p>
        </w:tc>
      </w:tr>
      <w:tr>
        <w:tc>
          <w:tcPr>
            <w:tcW w:type="dxa" w:w="2041"/>
            <w:shd w:val="clear" w:color="auto" w:fill="F2F5FA"/>
          </w:tcPr>
          <w:p>
            <w:pPr>
              <w:spacing w:after="40" w:before="40"/>
              <w:jc w:val="left"/>
            </w:pPr>
            <w:r/>
            <w:r>
              <w:rPr>
                <w:rFonts w:ascii="Times New Roman" w:hAnsi="Times New Roman" w:eastAsia="Times New Roman" w:cs="Times New Roman"/>
                <w:b w:val="0"/>
                <w:sz w:val="22"/>
              </w:rPr>
              <w:t>Lớp 2 — Xu hướng</w:t>
            </w:r>
          </w:p>
        </w:tc>
        <w:tc>
          <w:tcPr>
            <w:tcW w:type="dxa" w:w="1701"/>
            <w:shd w:val="clear" w:color="auto" w:fill="F2F5FA"/>
          </w:tcPr>
          <w:p>
            <w:pPr>
              <w:spacing w:after="40" w:before="40"/>
              <w:jc w:val="left"/>
            </w:pPr>
            <w:r/>
            <w:r>
              <w:rPr>
                <w:rFonts w:ascii="Times New Roman" w:hAnsi="Times New Roman" w:eastAsia="Times New Roman" w:cs="Times New Roman"/>
                <w:b w:val="0"/>
                <w:sz w:val="22"/>
              </w:rPr>
              <w:t>10–60 giây</w:t>
            </w:r>
          </w:p>
        </w:tc>
        <w:tc>
          <w:tcPr>
            <w:tcW w:type="dxa" w:w="2268"/>
            <w:shd w:val="clear" w:color="auto" w:fill="F2F5FA"/>
          </w:tcPr>
          <w:p>
            <w:pPr>
              <w:spacing w:after="40" w:before="40"/>
              <w:jc w:val="left"/>
            </w:pPr>
            <w:r/>
            <w:r>
              <w:rPr>
                <w:rFonts w:ascii="Times New Roman" w:hAnsi="Times New Roman" w:eastAsia="Times New Roman" w:cs="Times New Roman"/>
                <w:b w:val="0"/>
                <w:sz w:val="22"/>
              </w:rPr>
              <w:t>Edge</w:t>
            </w:r>
          </w:p>
        </w:tc>
        <w:tc>
          <w:tcPr>
            <w:tcW w:type="dxa" w:w="2778"/>
            <w:shd w:val="clear" w:color="auto" w:fill="F2F5FA"/>
          </w:tcPr>
          <w:p>
            <w:pPr>
              <w:spacing w:after="40" w:before="40"/>
              <w:jc w:val="left"/>
            </w:pPr>
            <w:r/>
            <w:r>
              <w:rPr>
                <w:rFonts w:ascii="Times New Roman" w:hAnsi="Times New Roman" w:eastAsia="Times New Roman" w:cs="Times New Roman"/>
                <w:b w:val="0"/>
                <w:sz w:val="22"/>
              </w:rPr>
              <w:t>Mức cảnh báo 0–3 + ảnh minh chứng gửi trung tâm</w:t>
            </w:r>
          </w:p>
        </w:tc>
      </w:tr>
      <w:tr>
        <w:tc>
          <w:tcPr>
            <w:tcW w:type="dxa" w:w="2041"/>
          </w:tcPr>
          <w:p>
            <w:pPr>
              <w:spacing w:after="40" w:before="40"/>
              <w:jc w:val="left"/>
            </w:pPr>
            <w:r/>
            <w:r>
              <w:rPr>
                <w:rFonts w:ascii="Times New Roman" w:hAnsi="Times New Roman" w:eastAsia="Times New Roman" w:cs="Times New Roman"/>
                <w:b w:val="0"/>
                <w:sz w:val="22"/>
              </w:rPr>
              <w:t>Lớp 3 — Bối cảnh</w:t>
            </w:r>
          </w:p>
        </w:tc>
        <w:tc>
          <w:tcPr>
            <w:tcW w:type="dxa" w:w="1701"/>
          </w:tcPr>
          <w:p>
            <w:pPr>
              <w:spacing w:after="40" w:before="40"/>
              <w:jc w:val="left"/>
            </w:pPr>
            <w:r/>
            <w:r>
              <w:rPr>
                <w:rFonts w:ascii="Times New Roman" w:hAnsi="Times New Roman" w:eastAsia="Times New Roman" w:cs="Times New Roman"/>
                <w:b w:val="0"/>
                <w:sz w:val="22"/>
              </w:rPr>
              <w:t>Phút đến giờ</w:t>
            </w:r>
          </w:p>
        </w:tc>
        <w:tc>
          <w:tcPr>
            <w:tcW w:type="dxa" w:w="2268"/>
          </w:tcPr>
          <w:p>
            <w:pPr>
              <w:spacing w:after="40" w:before="40"/>
              <w:jc w:val="left"/>
            </w:pPr>
            <w:r/>
            <w:r>
              <w:rPr>
                <w:rFonts w:ascii="Times New Roman" w:hAnsi="Times New Roman" w:eastAsia="Times New Roman" w:cs="Times New Roman"/>
                <w:b w:val="0"/>
                <w:sz w:val="22"/>
              </w:rPr>
              <w:t>Edge kết hợp server</w:t>
            </w:r>
          </w:p>
        </w:tc>
        <w:tc>
          <w:tcPr>
            <w:tcW w:type="dxa" w:w="2778"/>
          </w:tcPr>
          <w:p>
            <w:pPr>
              <w:spacing w:after="40" w:before="40"/>
              <w:jc w:val="left"/>
            </w:pPr>
            <w:r/>
            <w:r>
              <w:rPr>
                <w:rFonts w:ascii="Times New Roman" w:hAnsi="Times New Roman" w:eastAsia="Times New Roman" w:cs="Times New Roman"/>
                <w:b w:val="0"/>
                <w:sz w:val="22"/>
              </w:rPr>
              <w:t>Hệ số rủi ro nền điều chỉnh ngưỡng Lớp 1 và Lớp 2</w:t>
            </w:r>
          </w:p>
        </w:tc>
      </w:tr>
    </w:tbl>
    <w:p>
      <w:pPr>
        <w:spacing w:after="40"/>
      </w:pPr>
    </w:p>
    <w:p>
      <w:r>
        <w:rPr>
          <w:rFonts w:ascii="Times New Roman" w:hAnsi="Times New Roman" w:eastAsia="Times New Roman" w:cs="Times New Roman"/>
          <w:b w:val="0"/>
          <w:i w:val="0"/>
        </w:rPr>
        <w:t>Cơ chế vận hành của vòng phản hồi: khi hệ số rủi ro nền tăng — ví dụ tài xế đã lái liên tục gần trần 4 giờ theo quy định, hoặc đang trong khung giờ 00–06h là đỉnh nguy cơ sinh học — hệ thống hạ ngưỡng của Lớp 1 và Lớp 2. Cụ thể, ngưỡng nhắm mắt hạ từ 1,2 giây xuống 0,8 giây và ngưỡng PERCLOS cảnh báo hạ từ 35% xuống 28%. Hệ thống trở nên nhạy hơn đúng vào lúc tài xế dễ ngủ gật nhất, thay vì áp một ngưỡng cố định cho mọi hoàn cảnh.</w:t>
      </w:r>
    </w:p>
    <w:tbl>
      <w:tblPr>
        <w:tblStyle w:val="TableGrid"/>
        <w:tblW w:type="auto" w:w="0"/>
        <w:tblLook w:firstColumn="1" w:firstRow="1" w:lastColumn="0" w:lastRow="0" w:noHBand="0" w:noVBand="1" w:val="04A0"/>
      </w:tblPr>
      <w:tblGrid>
        <w:gridCol w:w="9405"/>
      </w:tblGrid>
      <w:tr>
        <w:tc>
          <w:tcPr>
            <w:tcW w:type="dxa" w:w="9405"/>
            <w:shd w:val="clear" w:color="auto" w:fill="EEF3FA"/>
          </w:tcPr>
          <w:p>
            <w:pPr>
              <w:spacing w:before="80" w:after="80"/>
              <w:jc w:val="both"/>
            </w:pPr>
            <w:r/>
            <w:r>
              <w:rPr>
                <w:rFonts w:ascii="Times New Roman" w:hAnsi="Times New Roman" w:eastAsia="Times New Roman" w:cs="Times New Roman"/>
                <w:i/>
                <w:sz w:val="23"/>
              </w:rPr>
              <w:t>Giá trị thực tế của Lớp 3 nằm ở chỗ nó là lớp rẻ nhất trong toàn bộ hệ thống: phần lớn đầu vào (thời gian lái liên tục, tổng giờ ngày và tuần, khung giờ hiện tại) đã có sẵn từ thiết bị giám sát hành trình và đồng hồ hệ thống, không cần bổ sung bất kỳ cảm biến mới nào.</w:t>
            </w:r>
          </w:p>
        </w:tc>
      </w:tr>
    </w:tbl>
    <w:p>
      <w:pPr>
        <w:spacing w:after="40"/>
      </w:pPr>
    </w:p>
    <w:p>
      <w:pPr>
        <w:pStyle w:val="Heading2"/>
      </w:pPr>
      <w:r>
        <w:t>2.3. Các nguyên tắc kỹ thuật dẫn xuất</w:t>
      </w:r>
    </w:p>
    <w:p>
      <w:pPr>
        <w:pStyle w:val="ListBullet"/>
        <w:spacing w:after="60"/>
        <w:ind w:left="425"/>
        <w:jc w:val="both"/>
      </w:pPr>
      <w:r>
        <w:rPr>
          <w:rFonts w:ascii="Times New Roman" w:hAnsi="Times New Roman" w:eastAsia="Times New Roman" w:cs="Times New Roman"/>
          <w:b/>
          <w:i w:val="0"/>
        </w:rPr>
        <w:t xml:space="preserve">Nguyên tắc hai con số. </w:t>
      </w:r>
      <w:r>
        <w:rPr>
          <w:rFonts w:ascii="Times New Roman" w:hAnsi="Times New Roman" w:eastAsia="Times New Roman" w:cs="Times New Roman"/>
          <w:b w:val="0"/>
          <w:i w:val="0"/>
        </w:rPr>
        <w:t>Mỗi tính năng phải báo cáo đồng thời hai con số: độ chính xác khi hệ thống trả kết quả, và tỷ lệ thời gian hệ thống có kết quả hợp lệ (coverage). Mốc cảnh tỉnh từ nghiên cứu rPPG trên đường thật với 10 tài xế: chỉ 4 người đạt sai số ±5 BPM trong 48–75% thời lượng chuyến, 6 người còn lại độ chính xác dưới 20%. Nếu chỉ báo sai số trung bình trên phần dữ liệu hợp lệ, sản phẩm sẽ có một con số rất đẹp và hoàn toàn vô nghĩa.</w:t>
      </w:r>
    </w:p>
    <w:p>
      <w:pPr>
        <w:pStyle w:val="ListBullet"/>
        <w:spacing w:after="60"/>
        <w:ind w:left="425"/>
        <w:jc w:val="both"/>
      </w:pPr>
      <w:r>
        <w:rPr>
          <w:rFonts w:ascii="Times New Roman" w:hAnsi="Times New Roman" w:eastAsia="Times New Roman" w:cs="Times New Roman"/>
          <w:b/>
          <w:i w:val="0"/>
        </w:rPr>
        <w:t xml:space="preserve">Báo giả trên giờ là chỉ số sống chết. </w:t>
      </w:r>
      <w:r>
        <w:rPr>
          <w:rFonts w:ascii="Times New Roman" w:hAnsi="Times New Roman" w:eastAsia="Times New Roman" w:cs="Times New Roman"/>
          <w:b w:val="0"/>
          <w:i w:val="0"/>
        </w:rPr>
        <w:t>Recall 95% đi kèm 5 lần báo giả mỗi giờ đồng nghĩa với việc tài xế vô hiệu hoá tính năng trong tuần đầu, và recall thực tế trở về 0. Vì vậy số lần báo giả trên giờ được đặt làm điều kiện cứng của cổng chuyển giai đoạn, ngang hàng với recall, chứ không phải một chỉ số phụ ghi trong phụ lục.</w:t>
      </w:r>
    </w:p>
    <w:p>
      <w:pPr>
        <w:pStyle w:val="ListBullet"/>
        <w:spacing w:after="60"/>
        <w:ind w:left="425"/>
        <w:jc w:val="both"/>
      </w:pPr>
      <w:r>
        <w:rPr>
          <w:rFonts w:ascii="Times New Roman" w:hAnsi="Times New Roman" w:eastAsia="Times New Roman" w:cs="Times New Roman"/>
          <w:b/>
          <w:i w:val="0"/>
        </w:rPr>
        <w:t xml:space="preserve">Đảo chiều ưu tiên có chủ đích. </w:t>
      </w:r>
      <w:r>
        <w:rPr>
          <w:rFonts w:ascii="Times New Roman" w:hAnsi="Times New Roman" w:eastAsia="Times New Roman" w:cs="Times New Roman"/>
          <w:b w:val="0"/>
          <w:i w:val="0"/>
        </w:rPr>
        <w:t>Toàn hệ thống ưu tiên precision để tránh làm phiền tài xế — trừ đúng một bài toán: phát hiện bỏ quên trẻ trong khoang hành khách. Ở đó nguyên tắc đảo ngược hoàn toàn, recall tuyệt đối được ưu tiên trên precision: thà báo giả còn hơn bỏ lọt, và tuyệt đối không được phép âm thầm bỏ sót.</w:t>
      </w:r>
    </w:p>
    <w:p>
      <w:pPr>
        <w:pStyle w:val="ListBullet"/>
        <w:spacing w:after="60"/>
        <w:ind w:left="425"/>
        <w:jc w:val="both"/>
      </w:pPr>
      <w:r>
        <w:rPr>
          <w:rFonts w:ascii="Times New Roman" w:hAnsi="Times New Roman" w:eastAsia="Times New Roman" w:cs="Times New Roman"/>
          <w:b/>
          <w:i w:val="0"/>
        </w:rPr>
        <w:t xml:space="preserve">Đo thời gian bằng timestamp, không bằng frame. </w:t>
      </w:r>
      <w:r>
        <w:rPr>
          <w:rFonts w:ascii="Times New Roman" w:hAnsi="Times New Roman" w:eastAsia="Times New Roman" w:cs="Times New Roman"/>
          <w:b w:val="0"/>
          <w:i w:val="0"/>
        </w:rPr>
        <w:t>Mọi phép đo thời lượng đều tính bằng hiệu của timestamp gắn ngay lúc chụp frame, tuyệt đối không đếm số frame. Frame rate của camera trong xe không ổn định; giả định fps cố định sẽ làm sai lệch mọi cửa sổ trượt và mọi phép đo thời lượng một cách âm thầm, không có dấu hiệu lỗi nào để phát hiện.</w:t>
      </w:r>
    </w:p>
    <w:p>
      <w:pPr>
        <w:pStyle w:val="ListBullet"/>
        <w:spacing w:after="60"/>
        <w:ind w:left="425"/>
        <w:jc w:val="both"/>
      </w:pPr>
      <w:r>
        <w:rPr>
          <w:rFonts w:ascii="Times New Roman" w:hAnsi="Times New Roman" w:eastAsia="Times New Roman" w:cs="Times New Roman"/>
          <w:b/>
          <w:i w:val="0"/>
        </w:rPr>
        <w:t xml:space="preserve">Không hardcode ngưỡng. </w:t>
      </w:r>
      <w:r>
        <w:rPr>
          <w:rFonts w:ascii="Times New Roman" w:hAnsi="Times New Roman" w:eastAsia="Times New Roman" w:cs="Times New Roman"/>
          <w:b w:val="0"/>
          <w:i w:val="0"/>
        </w:rPr>
        <w:t>Không có bất kỳ ngưỡng nào được viết cứng trong mã nguồn. Toàn bộ nằm trong một file cấu hình duy nhất, một phần trong đó thay đổi được lúc đang chạy mà không cần khởi động lại. Hiệu chỉnh ngưỡng là công việc vận hành liên tục trên dữ liệu thực tế, không phải công việc lập trình.</w:t>
      </w:r>
    </w:p>
    <w:p>
      <w:pPr>
        <w:pStyle w:val="ListBullet"/>
        <w:spacing w:after="60"/>
        <w:ind w:left="425"/>
        <w:jc w:val="both"/>
      </w:pPr>
      <w:r>
        <w:rPr>
          <w:rFonts w:ascii="Times New Roman" w:hAnsi="Times New Roman" w:eastAsia="Times New Roman" w:cs="Times New Roman"/>
          <w:b/>
          <w:i w:val="0"/>
        </w:rPr>
        <w:t xml:space="preserve">State ở edge, server stateless. </w:t>
      </w:r>
      <w:r>
        <w:rPr>
          <w:rFonts w:ascii="Times New Roman" w:hAnsi="Times New Roman" w:eastAsia="Times New Roman" w:cs="Times New Roman"/>
          <w:b w:val="0"/>
          <w:i w:val="0"/>
        </w:rPr>
        <w:t>State phân tích nằm ở edge theo từng xe; server hoàn toàn stateless nên scale ngang được và không tích luỹ bộ nhớ theo định danh người. Đây vừa là quyết định kiến trúc, vừa là biện pháp giảm bề mặt rủi ro về dữ liệu cá nhân.</w:t>
      </w:r>
    </w:p>
    <w:p>
      <w:r>
        <w:br w:type="page"/>
      </w:r>
    </w:p>
    <w:p>
      <w:pPr>
        <w:pStyle w:val="Heading1"/>
      </w:pPr>
      <w:r>
        <w:t>3. CÔNG NGHỆ SỬ DỤNG</w:t>
      </w:r>
    </w:p>
    <w:p>
      <w:pPr>
        <w:pStyle w:val="Heading2"/>
      </w:pPr>
      <w:r>
        <w:t>3.1. Ngăn xếp công nghệ</w:t>
      </w:r>
    </w:p>
    <w:p>
      <w:r>
        <w:rPr>
          <w:rFonts w:ascii="Times New Roman" w:hAnsi="Times New Roman" w:eastAsia="Times New Roman" w:cs="Times New Roman"/>
          <w:b w:val="0"/>
          <w:i w:val="0"/>
        </w:rPr>
        <w:t>Toàn bộ hệ thống được xây dựng trên ngăn xếp mã nguồn mở, chạy được trên CPU phổ thông, không yêu cầu GPU — điều kiện bắt buộc để triển khai trên thiết bị edge đặt trong xe với ràng buộc về điện năng, tản nhiệt và giá thành.</w:t>
      </w:r>
    </w:p>
    <w:p>
      <w:pPr>
        <w:keepNext/>
        <w:spacing w:before="120" w:after="60"/>
        <w:jc w:val="left"/>
      </w:pPr>
      <w:r>
        <w:rPr>
          <w:rFonts w:ascii="Times New Roman" w:hAnsi="Times New Roman" w:eastAsia="Times New Roman" w:cs="Times New Roman"/>
          <w:b/>
          <w:i/>
          <w:color w:val="595959"/>
          <w:sz w:val="22"/>
        </w:rPr>
        <w:t>Bảng 3. Ngăn xếp công nghệ</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val="clear" w:color="auto" w:fill="1F3864"/>
          </w:tcPr>
          <w:p>
            <w:pPr>
              <w:spacing w:after="40" w:before="40"/>
              <w:jc w:val="center"/>
            </w:pPr>
            <w:r/>
            <w:r>
              <w:rPr>
                <w:rFonts w:ascii="Times New Roman" w:hAnsi="Times New Roman" w:eastAsia="Times New Roman" w:cs="Times New Roman"/>
                <w:b/>
                <w:color w:val="FFFFFF"/>
                <w:sz w:val="22"/>
              </w:rPr>
              <w:t>Thành phần</w:t>
            </w:r>
          </w:p>
        </w:tc>
        <w:tc>
          <w:tcPr>
            <w:tcW w:type="dxa" w:w="2608"/>
            <w:shd w:val="clear" w:color="auto" w:fill="1F3864"/>
          </w:tcPr>
          <w:p>
            <w:pPr>
              <w:spacing w:after="40" w:before="40"/>
              <w:jc w:val="center"/>
            </w:pPr>
            <w:r/>
            <w:r>
              <w:rPr>
                <w:rFonts w:ascii="Times New Roman" w:hAnsi="Times New Roman" w:eastAsia="Times New Roman" w:cs="Times New Roman"/>
                <w:b/>
                <w:color w:val="FFFFFF"/>
                <w:sz w:val="22"/>
              </w:rPr>
              <w:t>Công nghệ</w:t>
            </w:r>
          </w:p>
        </w:tc>
        <w:tc>
          <w:tcPr>
            <w:tcW w:type="dxa" w:w="4365"/>
            <w:shd w:val="clear" w:color="auto" w:fill="1F3864"/>
          </w:tcPr>
          <w:p>
            <w:pPr>
              <w:spacing w:after="40" w:before="40"/>
              <w:jc w:val="center"/>
            </w:pPr>
            <w:r/>
            <w:r>
              <w:rPr>
                <w:rFonts w:ascii="Times New Roman" w:hAnsi="Times New Roman" w:eastAsia="Times New Roman" w:cs="Times New Roman"/>
                <w:b/>
                <w:color w:val="FFFFFF"/>
                <w:sz w:val="22"/>
              </w:rPr>
              <w:t>Vai trò trong hệ thống</w:t>
            </w:r>
          </w:p>
        </w:tc>
      </w:tr>
      <w:tr>
        <w:tc>
          <w:tcPr>
            <w:tcW w:type="dxa" w:w="1814"/>
          </w:tcPr>
          <w:p>
            <w:pPr>
              <w:spacing w:after="40" w:before="40"/>
              <w:jc w:val="left"/>
            </w:pPr>
            <w:r/>
            <w:r>
              <w:rPr>
                <w:rFonts w:ascii="Times New Roman" w:hAnsi="Times New Roman" w:eastAsia="Times New Roman" w:cs="Times New Roman"/>
                <w:b w:val="0"/>
                <w:sz w:val="22"/>
              </w:rPr>
              <w:t>Ngôn ngữ</w:t>
            </w:r>
          </w:p>
        </w:tc>
        <w:tc>
          <w:tcPr>
            <w:tcW w:type="dxa" w:w="2608"/>
          </w:tcPr>
          <w:p>
            <w:pPr>
              <w:spacing w:after="40" w:before="40"/>
              <w:jc w:val="left"/>
            </w:pPr>
            <w:r/>
            <w:r>
              <w:rPr>
                <w:rFonts w:ascii="Times New Roman" w:hAnsi="Times New Roman" w:eastAsia="Times New Roman" w:cs="Times New Roman"/>
                <w:b w:val="0"/>
                <w:sz w:val="22"/>
              </w:rPr>
              <w:t>Python 3.10+</w:t>
            </w:r>
          </w:p>
        </w:tc>
        <w:tc>
          <w:tcPr>
            <w:tcW w:type="dxa" w:w="4365"/>
          </w:tcPr>
          <w:p>
            <w:pPr>
              <w:spacing w:after="40" w:before="40"/>
              <w:jc w:val="left"/>
            </w:pPr>
            <w:r/>
            <w:r>
              <w:rPr>
                <w:rFonts w:ascii="Times New Roman" w:hAnsi="Times New Roman" w:eastAsia="Times New Roman" w:cs="Times New Roman"/>
                <w:b w:val="0"/>
                <w:sz w:val="22"/>
              </w:rPr>
              <w:t>Toàn bộ edge, server và công cụ đánh giá</w:t>
            </w:r>
          </w:p>
        </w:tc>
      </w:tr>
      <w:tr>
        <w:tc>
          <w:tcPr>
            <w:tcW w:type="dxa" w:w="1814"/>
            <w:shd w:val="clear" w:color="auto" w:fill="F2F5FA"/>
          </w:tcPr>
          <w:p>
            <w:pPr>
              <w:spacing w:after="40" w:before="40"/>
              <w:jc w:val="left"/>
            </w:pPr>
            <w:r/>
            <w:r>
              <w:rPr>
                <w:rFonts w:ascii="Times New Roman" w:hAnsi="Times New Roman" w:eastAsia="Times New Roman" w:cs="Times New Roman"/>
                <w:b w:val="0"/>
                <w:sz w:val="22"/>
              </w:rPr>
              <w:t>Thị giác máy tính</w:t>
            </w:r>
          </w:p>
        </w:tc>
        <w:tc>
          <w:tcPr>
            <w:tcW w:type="dxa" w:w="2608"/>
            <w:shd w:val="clear" w:color="auto" w:fill="F2F5FA"/>
          </w:tcPr>
          <w:p>
            <w:pPr>
              <w:spacing w:after="40" w:before="40"/>
              <w:jc w:val="left"/>
            </w:pPr>
            <w:r/>
            <w:r>
              <w:rPr>
                <w:rFonts w:ascii="Times New Roman" w:hAnsi="Times New Roman" w:eastAsia="Times New Roman" w:cs="Times New Roman"/>
                <w:b w:val="0"/>
                <w:sz w:val="22"/>
              </w:rPr>
              <w:t>MediaPipe FaceLandmarker (model .task, float16)</w:t>
            </w:r>
          </w:p>
        </w:tc>
        <w:tc>
          <w:tcPr>
            <w:tcW w:type="dxa" w:w="4365"/>
            <w:shd w:val="clear" w:color="auto" w:fill="F2F5FA"/>
          </w:tcPr>
          <w:p>
            <w:pPr>
              <w:spacing w:after="40" w:before="40"/>
              <w:jc w:val="left"/>
            </w:pPr>
            <w:r/>
            <w:r>
              <w:rPr>
                <w:rFonts w:ascii="Times New Roman" w:hAnsi="Times New Roman" w:eastAsia="Times New Roman" w:cs="Times New Roman"/>
                <w:b w:val="0"/>
                <w:sz w:val="22"/>
              </w:rPr>
              <w:t>478 điểm landmark khuôn mặt, kèm face blendshapes và facial transformation matrix</w:t>
            </w:r>
          </w:p>
        </w:tc>
      </w:tr>
      <w:tr>
        <w:tc>
          <w:tcPr>
            <w:tcW w:type="dxa" w:w="1814"/>
          </w:tcPr>
          <w:p>
            <w:pPr>
              <w:spacing w:after="40" w:before="40"/>
              <w:jc w:val="left"/>
            </w:pPr>
            <w:r/>
            <w:r>
              <w:rPr>
                <w:rFonts w:ascii="Times New Roman" w:hAnsi="Times New Roman" w:eastAsia="Times New Roman" w:cs="Times New Roman"/>
                <w:b w:val="0"/>
                <w:sz w:val="22"/>
              </w:rPr>
              <w:t>Xử lý ảnh, video</w:t>
            </w:r>
          </w:p>
        </w:tc>
        <w:tc>
          <w:tcPr>
            <w:tcW w:type="dxa" w:w="2608"/>
          </w:tcPr>
          <w:p>
            <w:pPr>
              <w:spacing w:after="40" w:before="40"/>
              <w:jc w:val="left"/>
            </w:pPr>
            <w:r/>
            <w:r>
              <w:rPr>
                <w:rFonts w:ascii="Times New Roman" w:hAnsi="Times New Roman" w:eastAsia="Times New Roman" w:cs="Times New Roman"/>
                <w:b w:val="0"/>
                <w:sz w:val="22"/>
              </w:rPr>
              <w:t>OpenCV (opencv-python)</w:t>
            </w:r>
          </w:p>
        </w:tc>
        <w:tc>
          <w:tcPr>
            <w:tcW w:type="dxa" w:w="4365"/>
          </w:tcPr>
          <w:p>
            <w:pPr>
              <w:spacing w:after="40" w:before="40"/>
              <w:jc w:val="left"/>
            </w:pPr>
            <w:r/>
            <w:r>
              <w:rPr>
                <w:rFonts w:ascii="Times New Roman" w:hAnsi="Times New Roman" w:eastAsia="Times New Roman" w:cs="Times New Roman"/>
                <w:b w:val="0"/>
                <w:sz w:val="22"/>
              </w:rPr>
              <w:t>Capture webcam/camera, vẽ overlay, ghi ảnh minh chứng</w:t>
            </w:r>
          </w:p>
        </w:tc>
      </w:tr>
      <w:tr>
        <w:tc>
          <w:tcPr>
            <w:tcW w:type="dxa" w:w="1814"/>
            <w:shd w:val="clear" w:color="auto" w:fill="F2F5FA"/>
          </w:tcPr>
          <w:p>
            <w:pPr>
              <w:spacing w:after="40" w:before="40"/>
              <w:jc w:val="left"/>
            </w:pPr>
            <w:r/>
            <w:r>
              <w:rPr>
                <w:rFonts w:ascii="Times New Roman" w:hAnsi="Times New Roman" w:eastAsia="Times New Roman" w:cs="Times New Roman"/>
                <w:b w:val="0"/>
                <w:sz w:val="22"/>
              </w:rPr>
              <w:t>Tính toán số</w:t>
            </w:r>
          </w:p>
        </w:tc>
        <w:tc>
          <w:tcPr>
            <w:tcW w:type="dxa" w:w="2608"/>
            <w:shd w:val="clear" w:color="auto" w:fill="F2F5FA"/>
          </w:tcPr>
          <w:p>
            <w:pPr>
              <w:spacing w:after="40" w:before="40"/>
              <w:jc w:val="left"/>
            </w:pPr>
            <w:r/>
            <w:r>
              <w:rPr>
                <w:rFonts w:ascii="Times New Roman" w:hAnsi="Times New Roman" w:eastAsia="Times New Roman" w:cs="Times New Roman"/>
                <w:b w:val="0"/>
                <w:sz w:val="22"/>
              </w:rPr>
              <w:t>NumPy</w:t>
            </w:r>
          </w:p>
        </w:tc>
        <w:tc>
          <w:tcPr>
            <w:tcW w:type="dxa" w:w="4365"/>
            <w:shd w:val="clear" w:color="auto" w:fill="F2F5FA"/>
          </w:tcPr>
          <w:p>
            <w:pPr>
              <w:spacing w:after="40" w:before="40"/>
              <w:jc w:val="left"/>
            </w:pPr>
            <w:r/>
            <w:r>
              <w:rPr>
                <w:rFonts w:ascii="Times New Roman" w:hAnsi="Times New Roman" w:eastAsia="Times New Roman" w:cs="Times New Roman"/>
                <w:b w:val="0"/>
                <w:sz w:val="22"/>
              </w:rPr>
              <w:t>EAR, MAR, trích góc pitch từ ma trận biến đổi, cửa sổ trượt</w:t>
            </w:r>
          </w:p>
        </w:tc>
      </w:tr>
      <w:tr>
        <w:tc>
          <w:tcPr>
            <w:tcW w:type="dxa" w:w="1814"/>
          </w:tcPr>
          <w:p>
            <w:pPr>
              <w:spacing w:after="40" w:before="40"/>
              <w:jc w:val="left"/>
            </w:pPr>
            <w:r/>
            <w:r>
              <w:rPr>
                <w:rFonts w:ascii="Times New Roman" w:hAnsi="Times New Roman" w:eastAsia="Times New Roman" w:cs="Times New Roman"/>
                <w:b w:val="0"/>
                <w:sz w:val="22"/>
              </w:rPr>
              <w:t>Mô hình cắm thêm</w:t>
            </w:r>
          </w:p>
        </w:tc>
        <w:tc>
          <w:tcPr>
            <w:tcW w:type="dxa" w:w="2608"/>
          </w:tcPr>
          <w:p>
            <w:pPr>
              <w:spacing w:after="40" w:before="40"/>
              <w:jc w:val="left"/>
            </w:pPr>
            <w:r/>
            <w:r>
              <w:rPr>
                <w:rFonts w:ascii="Times New Roman" w:hAnsi="Times New Roman" w:eastAsia="Times New Roman" w:cs="Times New Roman"/>
                <w:b w:val="0"/>
                <w:sz w:val="22"/>
              </w:rPr>
              <w:t>ONNX Runtime (CPU)</w:t>
            </w:r>
          </w:p>
        </w:tc>
        <w:tc>
          <w:tcPr>
            <w:tcW w:type="dxa" w:w="4365"/>
          </w:tcPr>
          <w:p>
            <w:pPr>
              <w:spacing w:after="40" w:before="40"/>
              <w:jc w:val="left"/>
            </w:pPr>
            <w:r/>
            <w:r>
              <w:rPr>
                <w:rFonts w:ascii="Times New Roman" w:hAnsi="Times New Roman" w:eastAsia="Times New Roman" w:cs="Times New Roman"/>
                <w:b w:val="0"/>
                <w:sz w:val="22"/>
              </w:rPr>
              <w:t>Móc nối cho model phân loại trạng thái mắt fine-tune sau này; thiếu file model thì tự vô hiệu hoá, không làm sập hệ thống</w:t>
            </w:r>
          </w:p>
        </w:tc>
      </w:tr>
      <w:tr>
        <w:tc>
          <w:tcPr>
            <w:tcW w:type="dxa" w:w="1814"/>
            <w:shd w:val="clear" w:color="auto" w:fill="F2F5FA"/>
          </w:tcPr>
          <w:p>
            <w:pPr>
              <w:spacing w:after="40" w:before="40"/>
              <w:jc w:val="left"/>
            </w:pPr>
            <w:r/>
            <w:r>
              <w:rPr>
                <w:rFonts w:ascii="Times New Roman" w:hAnsi="Times New Roman" w:eastAsia="Times New Roman" w:cs="Times New Roman"/>
                <w:b w:val="0"/>
                <w:sz w:val="22"/>
              </w:rPr>
              <w:t>Máy chủ</w:t>
            </w:r>
          </w:p>
        </w:tc>
        <w:tc>
          <w:tcPr>
            <w:tcW w:type="dxa" w:w="2608"/>
            <w:shd w:val="clear" w:color="auto" w:fill="F2F5FA"/>
          </w:tcPr>
          <w:p>
            <w:pPr>
              <w:spacing w:after="40" w:before="40"/>
              <w:jc w:val="left"/>
            </w:pPr>
            <w:r/>
            <w:r>
              <w:rPr>
                <w:rFonts w:ascii="Times New Roman" w:hAnsi="Times New Roman" w:eastAsia="Times New Roman" w:cs="Times New Roman"/>
                <w:b w:val="0"/>
                <w:sz w:val="22"/>
              </w:rPr>
              <w:t>FastAPI + Uvicorn</w:t>
            </w:r>
          </w:p>
        </w:tc>
        <w:tc>
          <w:tcPr>
            <w:tcW w:type="dxa" w:w="4365"/>
            <w:shd w:val="clear" w:color="auto" w:fill="F2F5FA"/>
          </w:tcPr>
          <w:p>
            <w:pPr>
              <w:spacing w:after="40" w:before="40"/>
              <w:jc w:val="left"/>
            </w:pPr>
            <w:r/>
            <w:r>
              <w:rPr>
                <w:rFonts w:ascii="Times New Roman" w:hAnsi="Times New Roman" w:eastAsia="Times New Roman" w:cs="Times New Roman"/>
                <w:b w:val="0"/>
                <w:sz w:val="22"/>
              </w:rPr>
              <w:t>API nhận sự kiện và telemetry, stateless</w:t>
            </w:r>
          </w:p>
        </w:tc>
      </w:tr>
      <w:tr>
        <w:tc>
          <w:tcPr>
            <w:tcW w:type="dxa" w:w="1814"/>
          </w:tcPr>
          <w:p>
            <w:pPr>
              <w:spacing w:after="40" w:before="40"/>
              <w:jc w:val="left"/>
            </w:pPr>
            <w:r/>
            <w:r>
              <w:rPr>
                <w:rFonts w:ascii="Times New Roman" w:hAnsi="Times New Roman" w:eastAsia="Times New Roman" w:cs="Times New Roman"/>
                <w:b w:val="0"/>
                <w:sz w:val="22"/>
              </w:rPr>
              <w:t>Lưu trữ</w:t>
            </w:r>
          </w:p>
        </w:tc>
        <w:tc>
          <w:tcPr>
            <w:tcW w:type="dxa" w:w="2608"/>
          </w:tcPr>
          <w:p>
            <w:pPr>
              <w:spacing w:after="40" w:before="40"/>
              <w:jc w:val="left"/>
            </w:pPr>
            <w:r/>
            <w:r>
              <w:rPr>
                <w:rFonts w:ascii="Times New Roman" w:hAnsi="Times New Roman" w:eastAsia="Times New Roman" w:cs="Times New Roman"/>
                <w:b w:val="0"/>
                <w:sz w:val="22"/>
              </w:rPr>
              <w:t>SQLite (thư viện chuẩn) + JSONL</w:t>
            </w:r>
          </w:p>
        </w:tc>
        <w:tc>
          <w:tcPr>
            <w:tcW w:type="dxa" w:w="4365"/>
          </w:tcPr>
          <w:p>
            <w:pPr>
              <w:spacing w:after="40" w:before="40"/>
              <w:jc w:val="left"/>
            </w:pPr>
            <w:r/>
            <w:r>
              <w:rPr>
                <w:rFonts w:ascii="Times New Roman" w:hAnsi="Times New Roman" w:eastAsia="Times New Roman" w:cs="Times New Roman"/>
                <w:b w:val="0"/>
                <w:sz w:val="22"/>
              </w:rPr>
              <w:t>Sự kiện, telemetry, log phân tích offline</w:t>
            </w:r>
          </w:p>
        </w:tc>
      </w:tr>
      <w:tr>
        <w:tc>
          <w:tcPr>
            <w:tcW w:type="dxa" w:w="1814"/>
            <w:shd w:val="clear" w:color="auto" w:fill="F2F5FA"/>
          </w:tcPr>
          <w:p>
            <w:pPr>
              <w:spacing w:after="40" w:before="40"/>
              <w:jc w:val="left"/>
            </w:pPr>
            <w:r/>
            <w:r>
              <w:rPr>
                <w:rFonts w:ascii="Times New Roman" w:hAnsi="Times New Roman" w:eastAsia="Times New Roman" w:cs="Times New Roman"/>
                <w:b w:val="0"/>
                <w:sz w:val="22"/>
              </w:rPr>
              <w:t>Bảng điều hành</w:t>
            </w:r>
          </w:p>
        </w:tc>
        <w:tc>
          <w:tcPr>
            <w:tcW w:type="dxa" w:w="2608"/>
            <w:shd w:val="clear" w:color="auto" w:fill="F2F5FA"/>
          </w:tcPr>
          <w:p>
            <w:pPr>
              <w:spacing w:after="40" w:before="40"/>
              <w:jc w:val="left"/>
            </w:pPr>
            <w:r/>
            <w:r>
              <w:rPr>
                <w:rFonts w:ascii="Times New Roman" w:hAnsi="Times New Roman" w:eastAsia="Times New Roman" w:cs="Times New Roman"/>
                <w:b w:val="0"/>
                <w:sz w:val="22"/>
              </w:rPr>
              <w:t>HTML + JavaScript một trang, cập nhật realtime qua SSE</w:t>
            </w:r>
          </w:p>
        </w:tc>
        <w:tc>
          <w:tcPr>
            <w:tcW w:type="dxa" w:w="4365"/>
            <w:shd w:val="clear" w:color="auto" w:fill="F2F5FA"/>
          </w:tcPr>
          <w:p>
            <w:pPr>
              <w:spacing w:after="40" w:before="40"/>
              <w:jc w:val="left"/>
            </w:pPr>
            <w:r/>
            <w:r>
              <w:rPr>
                <w:rFonts w:ascii="Times New Roman" w:hAnsi="Times New Roman" w:eastAsia="Times New Roman" w:cs="Times New Roman"/>
                <w:b w:val="0"/>
                <w:sz w:val="22"/>
              </w:rPr>
              <w:t>Không phụ thuộc framework front-end, triển khai và bảo trì tối giản</w:t>
            </w:r>
          </w:p>
        </w:tc>
      </w:tr>
      <w:tr>
        <w:tc>
          <w:tcPr>
            <w:tcW w:type="dxa" w:w="1814"/>
          </w:tcPr>
          <w:p>
            <w:pPr>
              <w:spacing w:after="40" w:before="40"/>
              <w:jc w:val="left"/>
            </w:pPr>
            <w:r/>
            <w:r>
              <w:rPr>
                <w:rFonts w:ascii="Times New Roman" w:hAnsi="Times New Roman" w:eastAsia="Times New Roman" w:cs="Times New Roman"/>
                <w:b w:val="0"/>
                <w:sz w:val="22"/>
              </w:rPr>
              <w:t>Âm thanh cảnh báo</w:t>
            </w:r>
          </w:p>
        </w:tc>
        <w:tc>
          <w:tcPr>
            <w:tcW w:type="dxa" w:w="2608"/>
          </w:tcPr>
          <w:p>
            <w:pPr>
              <w:spacing w:after="40" w:before="40"/>
              <w:jc w:val="left"/>
            </w:pPr>
            <w:r/>
            <w:r>
              <w:rPr>
                <w:rFonts w:ascii="Times New Roman" w:hAnsi="Times New Roman" w:eastAsia="Times New Roman" w:cs="Times New Roman"/>
                <w:b w:val="0"/>
                <w:sz w:val="22"/>
              </w:rPr>
              <w:t>sounddevice (ưu tiên), simpleaudio, pygame</w:t>
            </w:r>
          </w:p>
        </w:tc>
        <w:tc>
          <w:tcPr>
            <w:tcW w:type="dxa" w:w="4365"/>
          </w:tcPr>
          <w:p>
            <w:pPr>
              <w:spacing w:after="40" w:before="40"/>
              <w:jc w:val="left"/>
            </w:pPr>
            <w:r/>
            <w:r>
              <w:rPr>
                <w:rFonts w:ascii="Times New Roman" w:hAnsi="Times New Roman" w:eastAsia="Times New Roman" w:cs="Times New Roman"/>
                <w:b w:val="0"/>
                <w:sz w:val="22"/>
              </w:rPr>
              <w:t>Phát còi non-blocking ngay trong tiến trình edge, có fallback ra console khi thiếu thiết bị âm thanh</w:t>
            </w:r>
          </w:p>
        </w:tc>
      </w:tr>
      <w:tr>
        <w:tc>
          <w:tcPr>
            <w:tcW w:type="dxa" w:w="1814"/>
            <w:shd w:val="clear" w:color="auto" w:fill="F2F5FA"/>
          </w:tcPr>
          <w:p>
            <w:pPr>
              <w:spacing w:after="40" w:before="40"/>
              <w:jc w:val="left"/>
            </w:pPr>
            <w:r/>
            <w:r>
              <w:rPr>
                <w:rFonts w:ascii="Times New Roman" w:hAnsi="Times New Roman" w:eastAsia="Times New Roman" w:cs="Times New Roman"/>
                <w:b w:val="0"/>
                <w:sz w:val="22"/>
              </w:rPr>
              <w:t>Cấu hình</w:t>
            </w:r>
          </w:p>
        </w:tc>
        <w:tc>
          <w:tcPr>
            <w:tcW w:type="dxa" w:w="2608"/>
            <w:shd w:val="clear" w:color="auto" w:fill="F2F5FA"/>
          </w:tcPr>
          <w:p>
            <w:pPr>
              <w:spacing w:after="40" w:before="40"/>
              <w:jc w:val="left"/>
            </w:pPr>
            <w:r/>
            <w:r>
              <w:rPr>
                <w:rFonts w:ascii="Times New Roman" w:hAnsi="Times New Roman" w:eastAsia="Times New Roman" w:cs="Times New Roman"/>
                <w:b w:val="0"/>
                <w:sz w:val="22"/>
              </w:rPr>
              <w:t>PyYAML</w:t>
            </w:r>
          </w:p>
        </w:tc>
        <w:tc>
          <w:tcPr>
            <w:tcW w:type="dxa" w:w="4365"/>
            <w:shd w:val="clear" w:color="auto" w:fill="F2F5FA"/>
          </w:tcPr>
          <w:p>
            <w:pPr>
              <w:spacing w:after="40" w:before="40"/>
              <w:jc w:val="left"/>
            </w:pPr>
            <w:r/>
            <w:r>
              <w:rPr>
                <w:rFonts w:ascii="Times New Roman" w:hAnsi="Times New Roman" w:eastAsia="Times New Roman" w:cs="Times New Roman"/>
                <w:b w:val="0"/>
                <w:sz w:val="22"/>
              </w:rPr>
              <w:t>Một file config.yaml duy nhất chứa toàn bộ ngưỡng và tham số</w:t>
            </w:r>
          </w:p>
        </w:tc>
      </w:tr>
      <w:tr>
        <w:tc>
          <w:tcPr>
            <w:tcW w:type="dxa" w:w="1814"/>
          </w:tcPr>
          <w:p>
            <w:pPr>
              <w:spacing w:after="40" w:before="40"/>
              <w:jc w:val="left"/>
            </w:pPr>
            <w:r/>
            <w:r>
              <w:rPr>
                <w:rFonts w:ascii="Times New Roman" w:hAnsi="Times New Roman" w:eastAsia="Times New Roman" w:cs="Times New Roman"/>
                <w:b w:val="0"/>
                <w:sz w:val="22"/>
              </w:rPr>
              <w:t>Kiểm thử, báo cáo</w:t>
            </w:r>
          </w:p>
        </w:tc>
        <w:tc>
          <w:tcPr>
            <w:tcW w:type="dxa" w:w="2608"/>
          </w:tcPr>
          <w:p>
            <w:pPr>
              <w:spacing w:after="40" w:before="40"/>
              <w:jc w:val="left"/>
            </w:pPr>
            <w:r/>
            <w:r>
              <w:rPr>
                <w:rFonts w:ascii="Times New Roman" w:hAnsi="Times New Roman" w:eastAsia="Times New Roman" w:cs="Times New Roman"/>
                <w:b w:val="0"/>
                <w:sz w:val="22"/>
              </w:rPr>
              <w:t>pytest, matplotlib</w:t>
            </w:r>
          </w:p>
        </w:tc>
        <w:tc>
          <w:tcPr>
            <w:tcW w:type="dxa" w:w="4365"/>
          </w:tcPr>
          <w:p>
            <w:pPr>
              <w:spacing w:after="40" w:before="40"/>
              <w:jc w:val="left"/>
            </w:pPr>
            <w:r/>
            <w:r>
              <w:rPr>
                <w:rFonts w:ascii="Times New Roman" w:hAnsi="Times New Roman" w:eastAsia="Times New Roman" w:cs="Times New Roman"/>
                <w:b w:val="0"/>
                <w:sz w:val="22"/>
              </w:rPr>
              <w:t>Unit test toàn bộ module; biểu đồ PERCLOS và histogram độ trễ trong báo cáo phiên</w:t>
            </w:r>
          </w:p>
        </w:tc>
      </w:tr>
    </w:tbl>
    <w:p>
      <w:pPr>
        <w:spacing w:after="40"/>
      </w:pPr>
    </w:p>
    <w:p>
      <w:pPr>
        <w:pStyle w:val="Heading2"/>
      </w:pPr>
      <w:r>
        <w:t>3.2. Thuật toán và chỉ số</w:t>
      </w:r>
    </w:p>
    <w:p>
      <w:pPr>
        <w:keepNext/>
        <w:spacing w:before="120" w:after="60"/>
        <w:jc w:val="left"/>
      </w:pPr>
      <w:r>
        <w:rPr>
          <w:rFonts w:ascii="Times New Roman" w:hAnsi="Times New Roman" w:eastAsia="Times New Roman" w:cs="Times New Roman"/>
          <w:b/>
          <w:i/>
          <w:color w:val="595959"/>
          <w:sz w:val="22"/>
        </w:rPr>
        <w:t>Bảng 4. Thuật toán và chỉ số cốt lõi</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color="auto" w:fill="1F3864"/>
          </w:tcPr>
          <w:p>
            <w:pPr>
              <w:spacing w:after="40" w:before="40"/>
              <w:jc w:val="center"/>
            </w:pPr>
            <w:r/>
            <w:r>
              <w:rPr>
                <w:rFonts w:ascii="Times New Roman" w:hAnsi="Times New Roman" w:eastAsia="Times New Roman" w:cs="Times New Roman"/>
                <w:b/>
                <w:color w:val="FFFFFF"/>
                <w:sz w:val="22"/>
              </w:rPr>
              <w:t>Chỉ số / thuật toán</w:t>
            </w:r>
          </w:p>
        </w:tc>
        <w:tc>
          <w:tcPr>
            <w:tcW w:type="dxa" w:w="3685"/>
            <w:shd w:val="clear" w:color="auto" w:fill="1F3864"/>
          </w:tcPr>
          <w:p>
            <w:pPr>
              <w:spacing w:after="40" w:before="40"/>
              <w:jc w:val="center"/>
            </w:pPr>
            <w:r/>
            <w:r>
              <w:rPr>
                <w:rFonts w:ascii="Times New Roman" w:hAnsi="Times New Roman" w:eastAsia="Times New Roman" w:cs="Times New Roman"/>
                <w:b/>
                <w:color w:val="FFFFFF"/>
                <w:sz w:val="22"/>
              </w:rPr>
              <w:t>Cách tính</w:t>
            </w:r>
          </w:p>
        </w:tc>
        <w:tc>
          <w:tcPr>
            <w:tcW w:type="dxa" w:w="3061"/>
            <w:shd w:val="clear" w:color="auto" w:fill="1F3864"/>
          </w:tcPr>
          <w:p>
            <w:pPr>
              <w:spacing w:after="40" w:before="40"/>
              <w:jc w:val="center"/>
            </w:pPr>
            <w:r/>
            <w:r>
              <w:rPr>
                <w:rFonts w:ascii="Times New Roman" w:hAnsi="Times New Roman" w:eastAsia="Times New Roman" w:cs="Times New Roman"/>
                <w:b/>
                <w:color w:val="FFFFFF"/>
                <w:sz w:val="22"/>
              </w:rPr>
              <w:t>Dùng cho</w:t>
            </w:r>
          </w:p>
        </w:tc>
      </w:tr>
      <w:tr>
        <w:tc>
          <w:tcPr>
            <w:tcW w:type="dxa" w:w="2041"/>
          </w:tcPr>
          <w:p>
            <w:pPr>
              <w:spacing w:after="40" w:before="40"/>
              <w:jc w:val="left"/>
            </w:pPr>
            <w:r/>
            <w:r>
              <w:rPr>
                <w:rFonts w:ascii="Times New Roman" w:hAnsi="Times New Roman" w:eastAsia="Times New Roman" w:cs="Times New Roman"/>
                <w:b w:val="0"/>
                <w:sz w:val="22"/>
              </w:rPr>
              <w:t>EAR (Eye Aspect Ratio)</w:t>
            </w:r>
          </w:p>
        </w:tc>
        <w:tc>
          <w:tcPr>
            <w:tcW w:type="dxa" w:w="3685"/>
          </w:tcPr>
          <w:p>
            <w:pPr>
              <w:spacing w:after="40" w:before="40"/>
              <w:jc w:val="left"/>
            </w:pPr>
            <w:r/>
            <w:r>
              <w:rPr>
                <w:rFonts w:ascii="Times New Roman" w:hAnsi="Times New Roman" w:eastAsia="Times New Roman" w:cs="Times New Roman"/>
                <w:b w:val="0"/>
                <w:sz w:val="22"/>
              </w:rPr>
              <w:t>Tỷ số hình học giữa khoảng cách dọc và ngang của mắt, tính từ landmark</w:t>
            </w:r>
          </w:p>
        </w:tc>
        <w:tc>
          <w:tcPr>
            <w:tcW w:type="dxa" w:w="3061"/>
          </w:tcPr>
          <w:p>
            <w:pPr>
              <w:spacing w:after="40" w:before="40"/>
              <w:jc w:val="left"/>
            </w:pPr>
            <w:r/>
            <w:r>
              <w:rPr>
                <w:rFonts w:ascii="Times New Roman" w:hAnsi="Times New Roman" w:eastAsia="Times New Roman" w:cs="Times New Roman"/>
                <w:b w:val="0"/>
                <w:sz w:val="22"/>
              </w:rPr>
              <w:t>Xác định trạng thái mắt nhắm/mở ở Lớp 1 và Lớp 2</w:t>
            </w:r>
          </w:p>
        </w:tc>
      </w:tr>
      <w:tr>
        <w:tc>
          <w:tcPr>
            <w:tcW w:type="dxa" w:w="2041"/>
            <w:shd w:val="clear" w:color="auto" w:fill="F2F5FA"/>
          </w:tcPr>
          <w:p>
            <w:pPr>
              <w:spacing w:after="40" w:before="40"/>
              <w:jc w:val="left"/>
            </w:pPr>
            <w:r/>
            <w:r>
              <w:rPr>
                <w:rFonts w:ascii="Times New Roman" w:hAnsi="Times New Roman" w:eastAsia="Times New Roman" w:cs="Times New Roman"/>
                <w:b w:val="0"/>
                <w:sz w:val="22"/>
              </w:rPr>
              <w:t>Blendshape eyeBlinkLeft / eyeBlinkRight</w:t>
            </w:r>
          </w:p>
        </w:tc>
        <w:tc>
          <w:tcPr>
            <w:tcW w:type="dxa" w:w="3685"/>
            <w:shd w:val="clear" w:color="auto" w:fill="F2F5FA"/>
          </w:tcPr>
          <w:p>
            <w:pPr>
              <w:spacing w:after="40" w:before="40"/>
              <w:jc w:val="left"/>
            </w:pPr>
            <w:r/>
            <w:r>
              <w:rPr>
                <w:rFonts w:ascii="Times New Roman" w:hAnsi="Times New Roman" w:eastAsia="Times New Roman" w:cs="Times New Roman"/>
                <w:b w:val="0"/>
                <w:sz w:val="22"/>
              </w:rPr>
              <w:t>Đầu ra sẵn có của cùng model MediaPipe, không cần tải thêm model</w:t>
            </w:r>
          </w:p>
        </w:tc>
        <w:tc>
          <w:tcPr>
            <w:tcW w:type="dxa" w:w="3061"/>
            <w:shd w:val="clear" w:color="auto" w:fill="F2F5FA"/>
          </w:tcPr>
          <w:p>
            <w:pPr>
              <w:spacing w:after="40" w:before="40"/>
              <w:jc w:val="left"/>
            </w:pPr>
            <w:r/>
            <w:r>
              <w:rPr>
                <w:rFonts w:ascii="Times New Roman" w:hAnsi="Times New Roman" w:eastAsia="Times New Roman" w:cs="Times New Roman"/>
                <w:b w:val="0"/>
                <w:sz w:val="22"/>
              </w:rPr>
              <w:t>Nguồn tín hiệu mắt thứ hai, độc lập với EAR</w:t>
            </w:r>
          </w:p>
        </w:tc>
      </w:tr>
      <w:tr>
        <w:tc>
          <w:tcPr>
            <w:tcW w:type="dxa" w:w="2041"/>
          </w:tcPr>
          <w:p>
            <w:pPr>
              <w:spacing w:after="40" w:before="40"/>
              <w:jc w:val="left"/>
            </w:pPr>
            <w:r/>
            <w:r>
              <w:rPr>
                <w:rFonts w:ascii="Times New Roman" w:hAnsi="Times New Roman" w:eastAsia="Times New Roman" w:cs="Times New Roman"/>
                <w:b w:val="0"/>
                <w:sz w:val="22"/>
              </w:rPr>
              <w:t>MAR (Mouth Aspect Ratio)</w:t>
            </w:r>
          </w:p>
        </w:tc>
        <w:tc>
          <w:tcPr>
            <w:tcW w:type="dxa" w:w="3685"/>
          </w:tcPr>
          <w:p>
            <w:pPr>
              <w:spacing w:after="40" w:before="40"/>
              <w:jc w:val="left"/>
            </w:pPr>
            <w:r/>
            <w:r>
              <w:rPr>
                <w:rFonts w:ascii="Times New Roman" w:hAnsi="Times New Roman" w:eastAsia="Times New Roman" w:cs="Times New Roman"/>
                <w:b w:val="0"/>
                <w:sz w:val="22"/>
              </w:rPr>
              <w:t>Tỷ số hình học độ mở miệng</w:t>
            </w:r>
          </w:p>
        </w:tc>
        <w:tc>
          <w:tcPr>
            <w:tcW w:type="dxa" w:w="3061"/>
          </w:tcPr>
          <w:p>
            <w:pPr>
              <w:spacing w:after="40" w:before="40"/>
              <w:jc w:val="left"/>
            </w:pPr>
            <w:r/>
            <w:r>
              <w:rPr>
                <w:rFonts w:ascii="Times New Roman" w:hAnsi="Times New Roman" w:eastAsia="Times New Roman" w:cs="Times New Roman"/>
                <w:b w:val="0"/>
                <w:sz w:val="22"/>
              </w:rPr>
              <w:t>Phát hiện sự kiện ngáp</w:t>
            </w:r>
          </w:p>
        </w:tc>
      </w:tr>
      <w:tr>
        <w:tc>
          <w:tcPr>
            <w:tcW w:type="dxa" w:w="2041"/>
            <w:shd w:val="clear" w:color="auto" w:fill="F2F5FA"/>
          </w:tcPr>
          <w:p>
            <w:pPr>
              <w:spacing w:after="40" w:before="40"/>
              <w:jc w:val="left"/>
            </w:pPr>
            <w:r/>
            <w:r>
              <w:rPr>
                <w:rFonts w:ascii="Times New Roman" w:hAnsi="Times New Roman" w:eastAsia="Times New Roman" w:cs="Times New Roman"/>
                <w:b w:val="0"/>
                <w:sz w:val="22"/>
              </w:rPr>
              <w:t>Góc pitch</w:t>
            </w:r>
          </w:p>
        </w:tc>
        <w:tc>
          <w:tcPr>
            <w:tcW w:type="dxa" w:w="3685"/>
            <w:shd w:val="clear" w:color="auto" w:fill="F2F5FA"/>
          </w:tcPr>
          <w:p>
            <w:pPr>
              <w:spacing w:after="40" w:before="40"/>
              <w:jc w:val="left"/>
            </w:pPr>
            <w:r/>
            <w:r>
              <w:rPr>
                <w:rFonts w:ascii="Times New Roman" w:hAnsi="Times New Roman" w:eastAsia="Times New Roman" w:cs="Times New Roman"/>
                <w:b w:val="0"/>
                <w:sz w:val="22"/>
              </w:rPr>
              <w:t>Trích từ facial transformation matrix của MediaPipe, có tuỳ chọn đảo dấu theo quy ước trục của thiết bị</w:t>
            </w:r>
          </w:p>
        </w:tc>
        <w:tc>
          <w:tcPr>
            <w:tcW w:type="dxa" w:w="3061"/>
            <w:shd w:val="clear" w:color="auto" w:fill="F2F5FA"/>
          </w:tcPr>
          <w:p>
            <w:pPr>
              <w:spacing w:after="40" w:before="40"/>
              <w:jc w:val="left"/>
            </w:pPr>
            <w:r/>
            <w:r>
              <w:rPr>
                <w:rFonts w:ascii="Times New Roman" w:hAnsi="Times New Roman" w:eastAsia="Times New Roman" w:cs="Times New Roman"/>
                <w:b w:val="0"/>
                <w:sz w:val="22"/>
              </w:rPr>
              <w:t>Phát hiện chúi đầu và đếm sự kiện gật đầu</w:t>
            </w:r>
          </w:p>
        </w:tc>
      </w:tr>
      <w:tr>
        <w:tc>
          <w:tcPr>
            <w:tcW w:type="dxa" w:w="2041"/>
          </w:tcPr>
          <w:p>
            <w:pPr>
              <w:spacing w:after="40" w:before="40"/>
              <w:jc w:val="left"/>
            </w:pPr>
            <w:r/>
            <w:r>
              <w:rPr>
                <w:rFonts w:ascii="Times New Roman" w:hAnsi="Times New Roman" w:eastAsia="Times New Roman" w:cs="Times New Roman"/>
                <w:b w:val="0"/>
                <w:sz w:val="22"/>
              </w:rPr>
              <w:t>Hysteresis hai ngưỡng</w:t>
            </w:r>
          </w:p>
        </w:tc>
        <w:tc>
          <w:tcPr>
            <w:tcW w:type="dxa" w:w="3685"/>
          </w:tcPr>
          <w:p>
            <w:pPr>
              <w:spacing w:after="40" w:before="40"/>
              <w:jc w:val="left"/>
            </w:pPr>
            <w:r/>
            <w:r>
              <w:rPr>
                <w:rFonts w:ascii="Times New Roman" w:hAnsi="Times New Roman" w:eastAsia="Times New Roman" w:cs="Times New Roman"/>
                <w:b w:val="0"/>
                <w:sz w:val="22"/>
              </w:rPr>
              <w:t>Ngưỡng VÀO trạng thái nhắm và ngưỡng RA khác nhau, tạo vùng chết ở giữa</w:t>
            </w:r>
          </w:p>
        </w:tc>
        <w:tc>
          <w:tcPr>
            <w:tcW w:type="dxa" w:w="3061"/>
          </w:tcPr>
          <w:p>
            <w:pPr>
              <w:spacing w:after="40" w:before="40"/>
              <w:jc w:val="left"/>
            </w:pPr>
            <w:r/>
            <w:r>
              <w:rPr>
                <w:rFonts w:ascii="Times New Roman" w:hAnsi="Times New Roman" w:eastAsia="Times New Roman" w:cs="Times New Roman"/>
                <w:b w:val="0"/>
                <w:sz w:val="22"/>
              </w:rPr>
              <w:t>Chống rung khi tín hiệu dao động quanh một ngưỡng đơn — nguồn báo giả phổ biến nhất</w:t>
            </w:r>
          </w:p>
        </w:tc>
      </w:tr>
      <w:tr>
        <w:tc>
          <w:tcPr>
            <w:tcW w:type="dxa" w:w="2041"/>
            <w:shd w:val="clear" w:color="auto" w:fill="F2F5FA"/>
          </w:tcPr>
          <w:p>
            <w:pPr>
              <w:spacing w:after="40" w:before="40"/>
              <w:jc w:val="left"/>
            </w:pPr>
            <w:r/>
            <w:r>
              <w:rPr>
                <w:rFonts w:ascii="Times New Roman" w:hAnsi="Times New Roman" w:eastAsia="Times New Roman" w:cs="Times New Roman"/>
                <w:b w:val="0"/>
                <w:sz w:val="22"/>
              </w:rPr>
              <w:t>PERCLOS</w:t>
            </w:r>
          </w:p>
        </w:tc>
        <w:tc>
          <w:tcPr>
            <w:tcW w:type="dxa" w:w="3685"/>
            <w:shd w:val="clear" w:color="auto" w:fill="F2F5FA"/>
          </w:tcPr>
          <w:p>
            <w:pPr>
              <w:spacing w:after="40" w:before="40"/>
              <w:jc w:val="left"/>
            </w:pPr>
            <w:r/>
            <w:r>
              <w:rPr>
                <w:rFonts w:ascii="Times New Roman" w:hAnsi="Times New Roman" w:eastAsia="Times New Roman" w:cs="Times New Roman"/>
                <w:b w:val="0"/>
                <w:sz w:val="22"/>
              </w:rPr>
              <w:t>Tỷ lệ thời gian mắt nhắm trên cửa sổ trượt 60 giây, tích luỹ theo hiệu timestamp chứ không đếm frame</w:t>
            </w:r>
          </w:p>
        </w:tc>
        <w:tc>
          <w:tcPr>
            <w:tcW w:type="dxa" w:w="3061"/>
            <w:shd w:val="clear" w:color="auto" w:fill="F2F5FA"/>
          </w:tcPr>
          <w:p>
            <w:pPr>
              <w:spacing w:after="40" w:before="40"/>
              <w:jc w:val="left"/>
            </w:pPr>
            <w:r/>
            <w:r>
              <w:rPr>
                <w:rFonts w:ascii="Times New Roman" w:hAnsi="Times New Roman" w:eastAsia="Times New Roman" w:cs="Times New Roman"/>
                <w:b w:val="0"/>
                <w:sz w:val="22"/>
              </w:rPr>
              <w:t>Chỉ số buồn ngủ chuẩn của Lớp 2</w:t>
            </w:r>
          </w:p>
        </w:tc>
      </w:tr>
      <w:tr>
        <w:tc>
          <w:tcPr>
            <w:tcW w:type="dxa" w:w="2041"/>
          </w:tcPr>
          <w:p>
            <w:pPr>
              <w:spacing w:after="40" w:before="40"/>
              <w:jc w:val="left"/>
            </w:pPr>
            <w:r/>
            <w:r>
              <w:rPr>
                <w:rFonts w:ascii="Times New Roman" w:hAnsi="Times New Roman" w:eastAsia="Times New Roman" w:cs="Times New Roman"/>
                <w:b w:val="0"/>
                <w:sz w:val="22"/>
              </w:rPr>
              <w:t>Hợp nhất Noisy-OR</w:t>
            </w:r>
          </w:p>
        </w:tc>
        <w:tc>
          <w:tcPr>
            <w:tcW w:type="dxa" w:w="3685"/>
          </w:tcPr>
          <w:p>
            <w:pPr>
              <w:spacing w:after="40" w:before="40"/>
              <w:jc w:val="left"/>
            </w:pPr>
            <w:r/>
            <w:r>
              <w:rPr>
                <w:rFonts w:ascii="Times New Roman" w:hAnsi="Times New Roman" w:eastAsia="Times New Roman" w:cs="Times New Roman"/>
                <w:b w:val="0"/>
                <w:sz w:val="22"/>
              </w:rPr>
              <w:t>risk = 1 − ∏(1 − wᵢ·xᵢ) với xᵢ là các chỉ số đã chuẩn hoá về [0,1] và wᵢ là trọng số trong config</w:t>
            </w:r>
          </w:p>
        </w:tc>
        <w:tc>
          <w:tcPr>
            <w:tcW w:type="dxa" w:w="3061"/>
          </w:tcPr>
          <w:p>
            <w:pPr>
              <w:spacing w:after="40" w:before="40"/>
              <w:jc w:val="left"/>
            </w:pPr>
            <w:r/>
            <w:r>
              <w:rPr>
                <w:rFonts w:ascii="Times New Roman" w:hAnsi="Times New Roman" w:eastAsia="Times New Roman" w:cs="Times New Roman"/>
                <w:b w:val="0"/>
                <w:sz w:val="22"/>
              </w:rPr>
              <w:t>Gộp PERCLOS, ngáp/phút, gật/phút và sự kiện Lớp 1 gần đây thành một mức cảnh báo 0–3</w:t>
            </w:r>
          </w:p>
        </w:tc>
      </w:tr>
      <w:tr>
        <w:tc>
          <w:tcPr>
            <w:tcW w:type="dxa" w:w="2041"/>
            <w:shd w:val="clear" w:color="auto" w:fill="F2F5FA"/>
          </w:tcPr>
          <w:p>
            <w:pPr>
              <w:spacing w:after="40" w:before="40"/>
              <w:jc w:val="left"/>
            </w:pPr>
            <w:r/>
            <w:r>
              <w:rPr>
                <w:rFonts w:ascii="Times New Roman" w:hAnsi="Times New Roman" w:eastAsia="Times New Roman" w:cs="Times New Roman"/>
                <w:b w:val="0"/>
                <w:sz w:val="22"/>
              </w:rPr>
              <w:t>POS + Butterworth + FFT + SQI</w:t>
            </w:r>
          </w:p>
        </w:tc>
        <w:tc>
          <w:tcPr>
            <w:tcW w:type="dxa" w:w="3685"/>
            <w:shd w:val="clear" w:color="auto" w:fill="F2F5FA"/>
          </w:tcPr>
          <w:p>
            <w:pPr>
              <w:spacing w:after="40" w:before="40"/>
              <w:jc w:val="left"/>
            </w:pPr>
            <w:r/>
            <w:r>
              <w:rPr>
                <w:rFonts w:ascii="Times New Roman" w:hAnsi="Times New Roman" w:eastAsia="Times New Roman" w:cs="Times New Roman"/>
                <w:b w:val="0"/>
                <w:sz w:val="22"/>
              </w:rPr>
              <w:t>Chuỗi xử lý rPPG: trích trung bình RGB vùng trán, resample về lưới đều 30 Hz, lọc dải 0,7–4 Hz, FFT cửa sổ 20–30 giây, cổng chất lượng tín hiệu</w:t>
            </w:r>
          </w:p>
        </w:tc>
        <w:tc>
          <w:tcPr>
            <w:tcW w:type="dxa" w:w="3061"/>
            <w:shd w:val="clear" w:color="auto" w:fill="F2F5FA"/>
          </w:tcPr>
          <w:p>
            <w:pPr>
              <w:spacing w:after="40" w:before="40"/>
              <w:jc w:val="left"/>
            </w:pPr>
            <w:r/>
            <w:r>
              <w:rPr>
                <w:rFonts w:ascii="Times New Roman" w:hAnsi="Times New Roman" w:eastAsia="Times New Roman" w:cs="Times New Roman"/>
                <w:b w:val="0"/>
                <w:sz w:val="22"/>
              </w:rPr>
              <w:t>Hạng mục lộ trình — chỉ báo nhịp tim nền lúc xe dừng (Mục 4.9)</w:t>
            </w:r>
          </w:p>
        </w:tc>
      </w:tr>
    </w:tbl>
    <w:p>
      <w:pPr>
        <w:spacing w:after="40"/>
      </w:pPr>
    </w:p>
    <w:p>
      <w:pPr>
        <w:pStyle w:val="Heading2"/>
      </w:pPr>
      <w:r>
        <w:t>3.3. Kiến trúc triển khai và phân chia edge / server</w:t>
      </w:r>
    </w:p>
    <w:p>
      <w:r>
        <w:rPr>
          <w:rFonts w:ascii="Times New Roman" w:hAnsi="Times New Roman" w:eastAsia="Times New Roman" w:cs="Times New Roman"/>
          <w:b w:val="0"/>
          <w:i w:val="0"/>
        </w:rPr>
        <w:t>Luồng dữ liệu tại edge: camera → landmark → tính chỉ số → (Lớp 1 phản xạ ngay lập tức) và (Lớp 2 tích luỹ theo cửa sổ trượt) → chính sách cảnh báo → còi cabin và uplink. Ràng buộc kiến trúc quan trọng nhất: Lớp 1 không phụ thuộc uplink, server hay bảng điều hành, và điều này được bảo đảm ở mức mã nguồn — module Lớp 1 không import bất kỳ module mạng nào.</w:t>
      </w:r>
    </w:p>
    <w:p>
      <w:pPr>
        <w:keepNext/>
        <w:spacing w:before="120" w:after="60"/>
        <w:jc w:val="left"/>
      </w:pPr>
      <w:r>
        <w:rPr>
          <w:rFonts w:ascii="Times New Roman" w:hAnsi="Times New Roman" w:eastAsia="Times New Roman" w:cs="Times New Roman"/>
          <w:b/>
          <w:i/>
          <w:color w:val="595959"/>
          <w:sz w:val="22"/>
        </w:rPr>
        <w:t>Bảng 5. Phân chia trách nhiệm edge / server</w:t>
      </w:r>
    </w:p>
    <w:tbl>
      <w:tblPr>
        <w:tblStyle w:val="TableGrid"/>
        <w:tblW w:type="auto" w:w="0"/>
        <w:jc w:val="center"/>
        <w:tblLook w:firstColumn="1" w:firstRow="1" w:lastColumn="0" w:lastRow="0" w:noHBand="0" w:noVBand="1" w:val="04A0"/>
      </w:tblPr>
      <w:tblGrid>
        <w:gridCol w:w="4702"/>
        <w:gridCol w:w="4702"/>
      </w:tblGrid>
      <w:tr>
        <w:tc>
          <w:tcPr>
            <w:tcW w:type="dxa" w:w="4365"/>
            <w:shd w:val="clear" w:color="auto" w:fill="1F3864"/>
          </w:tcPr>
          <w:p>
            <w:pPr>
              <w:spacing w:after="40" w:before="40"/>
              <w:jc w:val="center"/>
            </w:pPr>
            <w:r/>
            <w:r>
              <w:rPr>
                <w:rFonts w:ascii="Times New Roman" w:hAnsi="Times New Roman" w:eastAsia="Times New Roman" w:cs="Times New Roman"/>
                <w:b/>
                <w:color w:val="FFFFFF"/>
                <w:sz w:val="22"/>
              </w:rPr>
              <w:t>Chạy tại edge (trên xe)</w:t>
            </w:r>
          </w:p>
        </w:tc>
        <w:tc>
          <w:tcPr>
            <w:tcW w:type="dxa" w:w="4422"/>
            <w:shd w:val="clear" w:color="auto" w:fill="1F3864"/>
          </w:tcPr>
          <w:p>
            <w:pPr>
              <w:spacing w:after="40" w:before="40"/>
              <w:jc w:val="center"/>
            </w:pPr>
            <w:r/>
            <w:r>
              <w:rPr>
                <w:rFonts w:ascii="Times New Roman" w:hAnsi="Times New Roman" w:eastAsia="Times New Roman" w:cs="Times New Roman"/>
                <w:b/>
                <w:color w:val="FFFFFF"/>
                <w:sz w:val="22"/>
              </w:rPr>
              <w:t>Chạy tại server</w:t>
            </w:r>
          </w:p>
        </w:tc>
      </w:tr>
      <w:tr>
        <w:tc>
          <w:tcPr>
            <w:tcW w:type="dxa" w:w="4365"/>
          </w:tcPr>
          <w:p>
            <w:pPr>
              <w:spacing w:after="40" w:before="40"/>
              <w:jc w:val="left"/>
            </w:pPr>
            <w:r/>
            <w:r>
              <w:rPr>
                <w:rFonts w:ascii="Times New Roman" w:hAnsi="Times New Roman" w:eastAsia="Times New Roman" w:cs="Times New Roman"/>
                <w:b w:val="0"/>
                <w:sz w:val="22"/>
              </w:rPr>
              <w:t>Toàn bộ Lớp 1 — phản xạ, còi cabin</w:t>
            </w:r>
          </w:p>
        </w:tc>
        <w:tc>
          <w:tcPr>
            <w:tcW w:type="dxa" w:w="4422"/>
          </w:tcPr>
          <w:p>
            <w:pPr>
              <w:spacing w:after="40" w:before="40"/>
              <w:jc w:val="left"/>
            </w:pPr>
            <w:r/>
            <w:r>
              <w:rPr>
                <w:rFonts w:ascii="Times New Roman" w:hAnsi="Times New Roman" w:eastAsia="Times New Roman" w:cs="Times New Roman"/>
                <w:b w:val="0"/>
                <w:sz w:val="22"/>
              </w:rPr>
              <w:t>Tổng hợp đa phương tiện, quản lý danh sách cảnh báo</w:t>
            </w:r>
          </w:p>
        </w:tc>
      </w:tr>
      <w:tr>
        <w:tc>
          <w:tcPr>
            <w:tcW w:type="dxa" w:w="4365"/>
            <w:shd w:val="clear" w:color="auto" w:fill="F2F5FA"/>
          </w:tcPr>
          <w:p>
            <w:pPr>
              <w:spacing w:after="40" w:before="40"/>
              <w:jc w:val="left"/>
            </w:pPr>
            <w:r/>
            <w:r>
              <w:rPr>
                <w:rFonts w:ascii="Times New Roman" w:hAnsi="Times New Roman" w:eastAsia="Times New Roman" w:cs="Times New Roman"/>
                <w:b w:val="0"/>
                <w:sz w:val="22"/>
              </w:rPr>
              <w:t>Toàn bộ Lớp 2 — các chỉ số xu hướng và hợp nhất</w:t>
            </w:r>
          </w:p>
        </w:tc>
        <w:tc>
          <w:tcPr>
            <w:tcW w:type="dxa" w:w="4422"/>
            <w:shd w:val="clear" w:color="auto" w:fill="F2F5FA"/>
          </w:tcPr>
          <w:p>
            <w:pPr>
              <w:spacing w:after="40" w:before="40"/>
              <w:jc w:val="left"/>
            </w:pPr>
            <w:r/>
            <w:r>
              <w:rPr>
                <w:rFonts w:ascii="Times New Roman" w:hAnsi="Times New Roman" w:eastAsia="Times New Roman" w:cs="Times New Roman"/>
                <w:b w:val="0"/>
                <w:sz w:val="22"/>
              </w:rPr>
              <w:t>Bảng điều hành cho điều hành viên</w:t>
            </w:r>
          </w:p>
        </w:tc>
      </w:tr>
      <w:tr>
        <w:tc>
          <w:tcPr>
            <w:tcW w:type="dxa" w:w="4365"/>
          </w:tcPr>
          <w:p>
            <w:pPr>
              <w:spacing w:after="40" w:before="40"/>
              <w:jc w:val="left"/>
            </w:pPr>
            <w:r/>
            <w:r>
              <w:rPr>
                <w:rFonts w:ascii="Times New Roman" w:hAnsi="Times New Roman" w:eastAsia="Times New Roman" w:cs="Times New Roman"/>
                <w:b w:val="0"/>
                <w:sz w:val="22"/>
              </w:rPr>
              <w:t>Trích xuất chỉ số rPPG và đánh giá chất lượng tín hiệu</w:t>
            </w:r>
          </w:p>
        </w:tc>
        <w:tc>
          <w:tcPr>
            <w:tcW w:type="dxa" w:w="4422"/>
          </w:tcPr>
          <w:p>
            <w:pPr>
              <w:spacing w:after="40" w:before="40"/>
              <w:jc w:val="left"/>
            </w:pPr>
            <w:r/>
            <w:r>
              <w:rPr>
                <w:rFonts w:ascii="Times New Roman" w:hAnsi="Times New Roman" w:eastAsia="Times New Roman" w:cs="Times New Roman"/>
                <w:b w:val="0"/>
                <w:sz w:val="22"/>
              </w:rPr>
              <w:t>Tính baseline cá nhân theo chuỗi thời gian dài</w:t>
            </w:r>
          </w:p>
        </w:tc>
      </w:tr>
      <w:tr>
        <w:tc>
          <w:tcPr>
            <w:tcW w:type="dxa" w:w="4365"/>
            <w:shd w:val="clear" w:color="auto" w:fill="F2F5FA"/>
          </w:tcPr>
          <w:p>
            <w:pPr>
              <w:spacing w:after="40" w:before="40"/>
              <w:jc w:val="left"/>
            </w:pPr>
            <w:r/>
            <w:r>
              <w:rPr>
                <w:rFonts w:ascii="Times New Roman" w:hAnsi="Times New Roman" w:eastAsia="Times New Roman" w:cs="Times New Roman"/>
                <w:b w:val="0"/>
                <w:sz w:val="22"/>
              </w:rPr>
              <w:t>Phát hiện bỏ quên trong khoang hành khách</w:t>
            </w:r>
          </w:p>
        </w:tc>
        <w:tc>
          <w:tcPr>
            <w:tcW w:type="dxa" w:w="4422"/>
            <w:shd w:val="clear" w:color="auto" w:fill="F2F5FA"/>
          </w:tcPr>
          <w:p>
            <w:pPr>
              <w:spacing w:after="40" w:before="40"/>
              <w:jc w:val="left"/>
            </w:pPr>
            <w:r/>
            <w:r>
              <w:rPr>
                <w:rFonts w:ascii="Times New Roman" w:hAnsi="Times New Roman" w:eastAsia="Times New Roman" w:cs="Times New Roman"/>
                <w:b w:val="0"/>
                <w:sz w:val="22"/>
              </w:rPr>
              <w:t>Lưu trữ minh chứng, xuất báo cáo tuân thủ</w:t>
            </w:r>
          </w:p>
        </w:tc>
      </w:tr>
    </w:tbl>
    <w:p>
      <w:pPr>
        <w:spacing w:after="40"/>
      </w:pPr>
    </w:p>
    <w:p>
      <w:r>
        <w:rPr>
          <w:rFonts w:ascii="Times New Roman" w:hAnsi="Times New Roman" w:eastAsia="Times New Roman" w:cs="Times New Roman"/>
          <w:b w:val="0"/>
          <w:i w:val="0"/>
        </w:rPr>
        <w:t>Về đường truyền, hệ thống chỉ gửi lên server hai loại gói tin. Thứ nhất là telemetry định kỳ (mặc định 2 giây một lần) chỉ chứa các số vô hướng: PERCLOS, số lần ngáp trên phút, số lần gật trên phút, EAR, coverage, nguồn tín hiệu và profile đang dùng — không bao giờ kèm ảnh. Thứ hai là sự kiện từ mức 2 trở lên, có kèm một ảnh minh chứng duy nhất. Việc gửi frame theo từng khung hình dưới bất kỳ hình thức nào bị cấm tuyệt đối trong đặc tả và đã được tuân thủ trong mã nguồn.</w:t>
      </w:r>
    </w:p>
    <w:p>
      <w:pPr>
        <w:pStyle w:val="Heading2"/>
      </w:pPr>
      <w:r>
        <w:t>3.4. Yêu cầu phần cứng camera</w:t>
      </w:r>
    </w:p>
    <w:p>
      <w:pPr>
        <w:keepNext/>
        <w:spacing w:before="120" w:after="60"/>
        <w:jc w:val="left"/>
      </w:pPr>
      <w:r>
        <w:rPr>
          <w:rFonts w:ascii="Times New Roman" w:hAnsi="Times New Roman" w:eastAsia="Times New Roman" w:cs="Times New Roman"/>
          <w:b/>
          <w:i/>
          <w:color w:val="595959"/>
          <w:sz w:val="22"/>
        </w:rPr>
        <w:t>Bảng 6. Yêu cầu phần cứng camera</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color="auto" w:fill="1F3864"/>
          </w:tcPr>
          <w:p>
            <w:pPr>
              <w:spacing w:after="40" w:before="40"/>
              <w:jc w:val="center"/>
            </w:pPr>
            <w:r/>
            <w:r>
              <w:rPr>
                <w:rFonts w:ascii="Times New Roman" w:hAnsi="Times New Roman" w:eastAsia="Times New Roman" w:cs="Times New Roman"/>
                <w:b/>
                <w:color w:val="FFFFFF"/>
                <w:sz w:val="22"/>
              </w:rPr>
              <w:t>Tham số</w:t>
            </w:r>
          </w:p>
        </w:tc>
        <w:tc>
          <w:tcPr>
            <w:tcW w:type="dxa" w:w="2494"/>
            <w:shd w:val="clear" w:color="auto" w:fill="1F3864"/>
          </w:tcPr>
          <w:p>
            <w:pPr>
              <w:spacing w:after="40" w:before="40"/>
              <w:jc w:val="center"/>
            </w:pPr>
            <w:r/>
            <w:r>
              <w:rPr>
                <w:rFonts w:ascii="Times New Roman" w:hAnsi="Times New Roman" w:eastAsia="Times New Roman" w:cs="Times New Roman"/>
                <w:b/>
                <w:color w:val="FFFFFF"/>
                <w:sz w:val="22"/>
              </w:rPr>
              <w:t>Yêu cầu</w:t>
            </w:r>
          </w:p>
        </w:tc>
        <w:tc>
          <w:tcPr>
            <w:tcW w:type="dxa" w:w="4252"/>
            <w:shd w:val="clear" w:color="auto" w:fill="1F3864"/>
          </w:tcPr>
          <w:p>
            <w:pPr>
              <w:spacing w:after="40" w:before="40"/>
              <w:jc w:val="center"/>
            </w:pPr>
            <w:r/>
            <w:r>
              <w:rPr>
                <w:rFonts w:ascii="Times New Roman" w:hAnsi="Times New Roman" w:eastAsia="Times New Roman" w:cs="Times New Roman"/>
                <w:b/>
                <w:color w:val="FFFFFF"/>
                <w:sz w:val="22"/>
              </w:rPr>
              <w:t>Lý do kỹ thuật</w:t>
            </w:r>
          </w:p>
        </w:tc>
      </w:tr>
      <w:tr>
        <w:tc>
          <w:tcPr>
            <w:tcW w:type="dxa" w:w="2041"/>
          </w:tcPr>
          <w:p>
            <w:pPr>
              <w:spacing w:after="40" w:before="40"/>
              <w:jc w:val="left"/>
            </w:pPr>
            <w:r/>
            <w:r>
              <w:rPr>
                <w:rFonts w:ascii="Times New Roman" w:hAnsi="Times New Roman" w:eastAsia="Times New Roman" w:cs="Times New Roman"/>
                <w:b w:val="0"/>
                <w:sz w:val="22"/>
              </w:rPr>
              <w:t>Chiếu sáng</w:t>
            </w:r>
          </w:p>
        </w:tc>
        <w:tc>
          <w:tcPr>
            <w:tcW w:type="dxa" w:w="2494"/>
          </w:tcPr>
          <w:p>
            <w:pPr>
              <w:spacing w:after="40" w:before="40"/>
              <w:jc w:val="left"/>
            </w:pPr>
            <w:r/>
            <w:r>
              <w:rPr>
                <w:rFonts w:ascii="Times New Roman" w:hAnsi="Times New Roman" w:eastAsia="Times New Roman" w:cs="Times New Roman"/>
                <w:b w:val="0"/>
                <w:sz w:val="22"/>
              </w:rPr>
              <w:t>Hồng ngoại chủ động 850 nm hoặc 940 nm</w:t>
            </w:r>
          </w:p>
        </w:tc>
        <w:tc>
          <w:tcPr>
            <w:tcW w:type="dxa" w:w="4252"/>
          </w:tcPr>
          <w:p>
            <w:pPr>
              <w:spacing w:after="40" w:before="40"/>
              <w:jc w:val="left"/>
            </w:pPr>
            <w:r/>
            <w:r>
              <w:rPr>
                <w:rFonts w:ascii="Times New Roman" w:hAnsi="Times New Roman" w:eastAsia="Times New Roman" w:cs="Times New Roman"/>
                <w:b w:val="0"/>
                <w:sz w:val="22"/>
              </w:rPr>
              <w:t>Hoạt động ban đêm, giảm ảnh hưởng của ánh sáng ngoài biến động</w:t>
            </w:r>
          </w:p>
        </w:tc>
      </w:tr>
      <w:tr>
        <w:tc>
          <w:tcPr>
            <w:tcW w:type="dxa" w:w="2041"/>
            <w:shd w:val="clear" w:color="auto" w:fill="F2F5FA"/>
          </w:tcPr>
          <w:p>
            <w:pPr>
              <w:spacing w:after="40" w:before="40"/>
              <w:jc w:val="left"/>
            </w:pPr>
            <w:r/>
            <w:r>
              <w:rPr>
                <w:rFonts w:ascii="Times New Roman" w:hAnsi="Times New Roman" w:eastAsia="Times New Roman" w:cs="Times New Roman"/>
                <w:b w:val="0"/>
                <w:sz w:val="22"/>
              </w:rPr>
              <w:t>Frame rate</w:t>
            </w:r>
          </w:p>
        </w:tc>
        <w:tc>
          <w:tcPr>
            <w:tcW w:type="dxa" w:w="2494"/>
            <w:shd w:val="clear" w:color="auto" w:fill="F2F5FA"/>
          </w:tcPr>
          <w:p>
            <w:pPr>
              <w:spacing w:after="40" w:before="40"/>
              <w:jc w:val="left"/>
            </w:pPr>
            <w:r/>
            <w:r>
              <w:rPr>
                <w:rFonts w:ascii="Times New Roman" w:hAnsi="Times New Roman" w:eastAsia="Times New Roman" w:cs="Times New Roman"/>
                <w:b w:val="0"/>
                <w:sz w:val="22"/>
              </w:rPr>
              <w:t>≥ 15 fps, ổn định</w:t>
            </w:r>
          </w:p>
        </w:tc>
        <w:tc>
          <w:tcPr>
            <w:tcW w:type="dxa" w:w="4252"/>
            <w:shd w:val="clear" w:color="auto" w:fill="F2F5FA"/>
          </w:tcPr>
          <w:p>
            <w:pPr>
              <w:spacing w:after="40" w:before="40"/>
              <w:jc w:val="left"/>
            </w:pPr>
            <w:r/>
            <w:r>
              <w:rPr>
                <w:rFonts w:ascii="Times New Roman" w:hAnsi="Times New Roman" w:eastAsia="Times New Roman" w:cs="Times New Roman"/>
                <w:b w:val="0"/>
                <w:sz w:val="22"/>
              </w:rPr>
              <w:t>Lớp 1 cần độ trễ thấp để kịp cảnh báo microsleep</w:t>
            </w:r>
          </w:p>
        </w:tc>
      </w:tr>
      <w:tr>
        <w:tc>
          <w:tcPr>
            <w:tcW w:type="dxa" w:w="2041"/>
          </w:tcPr>
          <w:p>
            <w:pPr>
              <w:spacing w:after="40" w:before="40"/>
              <w:jc w:val="left"/>
            </w:pPr>
            <w:r/>
            <w:r>
              <w:rPr>
                <w:rFonts w:ascii="Times New Roman" w:hAnsi="Times New Roman" w:eastAsia="Times New Roman" w:cs="Times New Roman"/>
                <w:b w:val="0"/>
                <w:sz w:val="22"/>
              </w:rPr>
              <w:t>Exposure / gain / white balance</w:t>
            </w:r>
          </w:p>
        </w:tc>
        <w:tc>
          <w:tcPr>
            <w:tcW w:type="dxa" w:w="2494"/>
          </w:tcPr>
          <w:p>
            <w:pPr>
              <w:spacing w:after="40" w:before="40"/>
              <w:jc w:val="left"/>
            </w:pPr>
            <w:r/>
            <w:r>
              <w:rPr>
                <w:rFonts w:ascii="Times New Roman" w:hAnsi="Times New Roman" w:eastAsia="Times New Roman" w:cs="Times New Roman"/>
                <w:b w:val="0"/>
                <w:sz w:val="22"/>
              </w:rPr>
              <w:t>Khoá được qua API</w:t>
            </w:r>
          </w:p>
        </w:tc>
        <w:tc>
          <w:tcPr>
            <w:tcW w:type="dxa" w:w="4252"/>
          </w:tcPr>
          <w:p>
            <w:pPr>
              <w:spacing w:after="40" w:before="40"/>
              <w:jc w:val="left"/>
            </w:pPr>
            <w:r/>
            <w:r>
              <w:rPr>
                <w:rFonts w:ascii="Times New Roman" w:hAnsi="Times New Roman" w:eastAsia="Times New Roman" w:cs="Times New Roman"/>
                <w:b w:val="0"/>
                <w:sz w:val="22"/>
              </w:rPr>
              <w:t>Tự động điều chỉnh phơi sáng sẽ triệt tiêu đúng dao động cường độ mà rPPG cần đo</w:t>
            </w:r>
          </w:p>
        </w:tc>
      </w:tr>
      <w:tr>
        <w:tc>
          <w:tcPr>
            <w:tcW w:type="dxa" w:w="2041"/>
            <w:shd w:val="clear" w:color="auto" w:fill="F2F5FA"/>
          </w:tcPr>
          <w:p>
            <w:pPr>
              <w:spacing w:after="40" w:before="40"/>
              <w:jc w:val="left"/>
            </w:pPr>
            <w:r/>
            <w:r>
              <w:rPr>
                <w:rFonts w:ascii="Times New Roman" w:hAnsi="Times New Roman" w:eastAsia="Times New Roman" w:cs="Times New Roman"/>
                <w:b w:val="0"/>
                <w:sz w:val="22"/>
              </w:rPr>
              <w:t>HDR, khử nhiễu</w:t>
            </w:r>
          </w:p>
        </w:tc>
        <w:tc>
          <w:tcPr>
            <w:tcW w:type="dxa" w:w="2494"/>
            <w:shd w:val="clear" w:color="auto" w:fill="F2F5FA"/>
          </w:tcPr>
          <w:p>
            <w:pPr>
              <w:spacing w:after="40" w:before="40"/>
              <w:jc w:val="left"/>
            </w:pPr>
            <w:r/>
            <w:r>
              <w:rPr>
                <w:rFonts w:ascii="Times New Roman" w:hAnsi="Times New Roman" w:eastAsia="Times New Roman" w:cs="Times New Roman"/>
                <w:b w:val="0"/>
                <w:sz w:val="22"/>
              </w:rPr>
              <w:t>Tắt được</w:t>
            </w:r>
          </w:p>
        </w:tc>
        <w:tc>
          <w:tcPr>
            <w:tcW w:type="dxa" w:w="4252"/>
            <w:shd w:val="clear" w:color="auto" w:fill="F2F5FA"/>
          </w:tcPr>
          <w:p>
            <w:pPr>
              <w:spacing w:after="40" w:before="40"/>
              <w:jc w:val="left"/>
            </w:pPr>
            <w:r/>
            <w:r>
              <w:rPr>
                <w:rFonts w:ascii="Times New Roman" w:hAnsi="Times New Roman" w:eastAsia="Times New Roman" w:cs="Times New Roman"/>
                <w:b w:val="0"/>
                <w:sz w:val="22"/>
              </w:rPr>
              <w:t>Xử lý hậu kỳ của camera phá huỷ tín hiệu vi sai</w:t>
            </w:r>
          </w:p>
        </w:tc>
      </w:tr>
      <w:tr>
        <w:tc>
          <w:tcPr>
            <w:tcW w:type="dxa" w:w="2041"/>
          </w:tcPr>
          <w:p>
            <w:pPr>
              <w:spacing w:after="40" w:before="40"/>
              <w:jc w:val="left"/>
            </w:pPr>
            <w:r/>
            <w:r>
              <w:rPr>
                <w:rFonts w:ascii="Times New Roman" w:hAnsi="Times New Roman" w:eastAsia="Times New Roman" w:cs="Times New Roman"/>
                <w:b w:val="0"/>
                <w:sz w:val="22"/>
              </w:rPr>
              <w:t>Truy cập luồng</w:t>
            </w:r>
          </w:p>
        </w:tc>
        <w:tc>
          <w:tcPr>
            <w:tcW w:type="dxa" w:w="2494"/>
          </w:tcPr>
          <w:p>
            <w:pPr>
              <w:spacing w:after="40" w:before="40"/>
              <w:jc w:val="left"/>
            </w:pPr>
            <w:r/>
            <w:r>
              <w:rPr>
                <w:rFonts w:ascii="Times New Roman" w:hAnsi="Times New Roman" w:eastAsia="Times New Roman" w:cs="Times New Roman"/>
                <w:b w:val="0"/>
                <w:sz w:val="22"/>
              </w:rPr>
              <w:t>Raw hoặc nén ở mức thấp</w:t>
            </w:r>
          </w:p>
        </w:tc>
        <w:tc>
          <w:tcPr>
            <w:tcW w:type="dxa" w:w="4252"/>
          </w:tcPr>
          <w:p>
            <w:pPr>
              <w:spacing w:after="40" w:before="40"/>
              <w:jc w:val="left"/>
            </w:pPr>
            <w:r/>
            <w:r>
              <w:rPr>
                <w:rFonts w:ascii="Times New Roman" w:hAnsi="Times New Roman" w:eastAsia="Times New Roman" w:cs="Times New Roman"/>
                <w:b w:val="0"/>
                <w:sz w:val="22"/>
              </w:rPr>
              <w:t>Nén có chroma subsampling xoá sạch mức điều biến 0,1–1% chính là tín hiệu cần đo</w:t>
            </w:r>
          </w:p>
        </w:tc>
      </w:tr>
    </w:tbl>
    <w:p>
      <w:pPr>
        <w:spacing w:after="40"/>
      </w:pPr>
    </w:p>
    <w:tbl>
      <w:tblPr>
        <w:tblStyle w:val="TableGrid"/>
        <w:tblW w:type="auto" w:w="0"/>
        <w:tblLook w:firstColumn="1" w:firstRow="1" w:lastColumn="0" w:lastRow="0" w:noHBand="0" w:noVBand="1" w:val="04A0"/>
      </w:tblPr>
      <w:tblGrid>
        <w:gridCol w:w="9405"/>
      </w:tblGrid>
      <w:tr>
        <w:tc>
          <w:tcPr>
            <w:tcW w:type="dxa" w:w="9405"/>
            <w:shd w:val="clear" w:color="auto" w:fill="EEF3FA"/>
          </w:tcPr>
          <w:p>
            <w:pPr>
              <w:spacing w:before="80" w:after="80"/>
              <w:jc w:val="both"/>
            </w:pPr>
            <w:r/>
            <w:r>
              <w:rPr>
                <w:rFonts w:ascii="Times New Roman" w:hAnsi="Times New Roman" w:eastAsia="Times New Roman" w:cs="Times New Roman"/>
                <w:i/>
                <w:sz w:val="23"/>
              </w:rPr>
              <w:t>Đa số camera IP và camera hành trình trên thị trường không cho phép khoá các tham số này. Vì vậy khảo sát và chốt nhà cung cấp camera được đặt thành hạng mục của Giai đoạn 0 — phải hoàn thành trước khi viết dòng mã rPPG đầu tiên. Bản demo hiện tại chạy trên webcam laptop thông thường; camera hồng ngoại là hạng mục phần cứng của lộ trình dài hạn, không phải điều kiện của bản demo.</w:t>
            </w:r>
          </w:p>
        </w:tc>
      </w:tr>
    </w:tbl>
    <w:p>
      <w:pPr>
        <w:spacing w:after="40"/>
      </w:pPr>
    </w:p>
    <w:p>
      <w:r>
        <w:br w:type="page"/>
      </w:r>
    </w:p>
    <w:p>
      <w:pPr>
        <w:pStyle w:val="Heading1"/>
      </w:pPr>
      <w:r>
        <w:t>4. MÔ TẢ TÍNH NĂNG CHÍNH</w:t>
      </w:r>
    </w:p>
    <w:p>
      <w:r>
        <w:rPr>
          <w:rFonts w:ascii="Times New Roman" w:hAnsi="Times New Roman" w:eastAsia="Times New Roman" w:cs="Times New Roman"/>
          <w:b w:val="0"/>
          <w:i w:val="0"/>
        </w:rPr>
        <w:t>Các tính năng từ Mục 4.1 đến Mục 4.8 đã được hiện thực hoá và chạy được. Mục 4.9 mô tả các hạng mục thuộc lộ trình.</w:t>
      </w:r>
    </w:p>
    <w:p>
      <w:pPr>
        <w:pStyle w:val="Heading2"/>
      </w:pPr>
      <w:r>
        <w:t>4.1. Lớp 1 — Phản xạ: cảnh báo nhắm mắt kéo dài</w:t>
      </w:r>
    </w:p>
    <w:p>
      <w:pPr>
        <w:pStyle w:val="ListBullet"/>
        <w:spacing w:after="60"/>
        <w:ind w:left="425"/>
        <w:jc w:val="both"/>
      </w:pPr>
      <w:r>
        <w:rPr>
          <w:rFonts w:ascii="Times New Roman" w:hAnsi="Times New Roman" w:eastAsia="Times New Roman" w:cs="Times New Roman"/>
          <w:b/>
          <w:i w:val="0"/>
        </w:rPr>
        <w:t xml:space="preserve">Mục tiêu. </w:t>
      </w:r>
      <w:r>
        <w:rPr>
          <w:rFonts w:ascii="Times New Roman" w:hAnsi="Times New Roman" w:eastAsia="Times New Roman" w:cs="Times New Roman"/>
          <w:b w:val="0"/>
          <w:i w:val="0"/>
        </w:rPr>
        <w:t>Bắt microsleep và các trạng thái nhắm mắt kéo dài, phát còi ngay trong cabin.</w:t>
      </w:r>
    </w:p>
    <w:p>
      <w:pPr>
        <w:pStyle w:val="ListBullet"/>
        <w:spacing w:after="60"/>
        <w:ind w:left="425"/>
        <w:jc w:val="both"/>
      </w:pPr>
      <w:r>
        <w:rPr>
          <w:rFonts w:ascii="Times New Roman" w:hAnsi="Times New Roman" w:eastAsia="Times New Roman" w:cs="Times New Roman"/>
          <w:b/>
          <w:i w:val="0"/>
        </w:rPr>
        <w:t xml:space="preserve">Cơ chế. </w:t>
      </w:r>
      <w:r>
        <w:rPr>
          <w:rFonts w:ascii="Times New Roman" w:hAnsi="Times New Roman" w:eastAsia="Times New Roman" w:cs="Times New Roman"/>
          <w:b w:val="0"/>
          <w:i w:val="0"/>
        </w:rPr>
        <w:t>Mắt được coi là nhắm khi tín hiệu vượt ngưỡng VÀO của hysteresis. Hệ thống theo dõi thời điểm bắt đầu nhắm và kích còi khi thời lượng nhắm liên tục đạt ngưỡng hiệu dụng (mặc định 1,2 giây, do Lớp 3 điều chỉnh runtime). Chớp mắt bình thường dưới 0,5 giây không bao giờ kích còi.</w:t>
      </w:r>
    </w:p>
    <w:p>
      <w:pPr>
        <w:pStyle w:val="ListBullet"/>
        <w:spacing w:after="60"/>
        <w:ind w:left="425"/>
        <w:jc w:val="both"/>
      </w:pPr>
      <w:r>
        <w:rPr>
          <w:rFonts w:ascii="Times New Roman" w:hAnsi="Times New Roman" w:eastAsia="Times New Roman" w:cs="Times New Roman"/>
          <w:b/>
          <w:i w:val="0"/>
        </w:rPr>
        <w:t xml:space="preserve">Ràng buộc độ trễ. </w:t>
      </w:r>
      <w:r>
        <w:rPr>
          <w:rFonts w:ascii="Times New Roman" w:hAnsi="Times New Roman" w:eastAsia="Times New Roman" w:cs="Times New Roman"/>
          <w:b w:val="0"/>
          <w:i w:val="0"/>
        </w:rPr>
        <w:t>Ngân sách độ trễ từ khung hình đến âm thanh là dưới 300 ms. Mỗi lần kích, hệ thống ghi log độ trễ thực đo và in cảnh báo nếu vượt ngưỡng. Đo thực tế trên webcam laptop cho độ trễ ở mức một chữ số mili-giây.</w:t>
      </w:r>
    </w:p>
    <w:p>
      <w:pPr>
        <w:pStyle w:val="ListBullet"/>
        <w:spacing w:after="60"/>
        <w:ind w:left="425"/>
        <w:jc w:val="both"/>
      </w:pPr>
      <w:r>
        <w:rPr>
          <w:rFonts w:ascii="Times New Roman" w:hAnsi="Times New Roman" w:eastAsia="Times New Roman" w:cs="Times New Roman"/>
          <w:b/>
          <w:i w:val="0"/>
        </w:rPr>
        <w:t xml:space="preserve">Ràng buộc offline. </w:t>
      </w:r>
      <w:r>
        <w:rPr>
          <w:rFonts w:ascii="Times New Roman" w:hAnsi="Times New Roman" w:eastAsia="Times New Roman" w:cs="Times New Roman"/>
          <w:b w:val="0"/>
          <w:i w:val="0"/>
        </w:rPr>
        <w:t>Còi được phát non-blocking ngay trong tiến trình edge. Toàn bộ Lớp 1 chạy được khi không có mạng, không có server và không có bảng điều hành — đây là ràng buộc không thương lượng, được kiểm chứng bằng kịch bản demo tắt server giữa chừng.</w:t>
      </w:r>
    </w:p>
    <w:p>
      <w:pPr>
        <w:pStyle w:val="Heading2"/>
      </w:pPr>
      <w:r>
        <w:t>4.2. Lớp 2 — Xu hướng: mức cảnh báo 0–3 kèm minh chứng</w:t>
      </w:r>
    </w:p>
    <w:p>
      <w:pPr>
        <w:pStyle w:val="ListBullet"/>
        <w:spacing w:after="60"/>
        <w:ind w:left="425"/>
        <w:jc w:val="both"/>
      </w:pPr>
      <w:r>
        <w:rPr>
          <w:rFonts w:ascii="Times New Roman" w:hAnsi="Times New Roman" w:eastAsia="Times New Roman" w:cs="Times New Roman"/>
          <w:b/>
          <w:i w:val="0"/>
        </w:rPr>
        <w:t xml:space="preserve">PERCLOS. </w:t>
      </w:r>
      <w:r>
        <w:rPr>
          <w:rFonts w:ascii="Times New Roman" w:hAnsi="Times New Roman" w:eastAsia="Times New Roman" w:cs="Times New Roman"/>
          <w:b w:val="0"/>
          <w:i w:val="0"/>
        </w:rPr>
        <w:t>Tỷ lệ thời gian mắt nhắm trên cửa sổ trượt 60 giây, tích luỹ bằng hiệu timestamp nên chính xác kể cả khi frame rate dao động.</w:t>
      </w:r>
    </w:p>
    <w:p>
      <w:pPr>
        <w:pStyle w:val="ListBullet"/>
        <w:spacing w:after="60"/>
        <w:ind w:left="425"/>
        <w:jc w:val="both"/>
      </w:pPr>
      <w:r>
        <w:rPr>
          <w:rFonts w:ascii="Times New Roman" w:hAnsi="Times New Roman" w:eastAsia="Times New Roman" w:cs="Times New Roman"/>
          <w:b/>
          <w:i w:val="0"/>
        </w:rPr>
        <w:t xml:space="preserve">Tần suất ngáp. </w:t>
      </w:r>
      <w:r>
        <w:rPr>
          <w:rFonts w:ascii="Times New Roman" w:hAnsi="Times New Roman" w:eastAsia="Times New Roman" w:cs="Times New Roman"/>
          <w:b w:val="0"/>
          <w:i w:val="0"/>
        </w:rPr>
        <w:t>Miệng mở vượt ngưỡng MAR liên tục từ 1,5 giây tính là một sự kiện, có debounce 3 giây giữa hai sự kiện; chỉ số là số sự kiện trên phút tính trên cửa sổ trượt 3 phút.</w:t>
      </w:r>
    </w:p>
    <w:p>
      <w:pPr>
        <w:pStyle w:val="ListBullet"/>
        <w:spacing w:after="60"/>
        <w:ind w:left="425"/>
        <w:jc w:val="both"/>
      </w:pPr>
      <w:r>
        <w:rPr>
          <w:rFonts w:ascii="Times New Roman" w:hAnsi="Times New Roman" w:eastAsia="Times New Roman" w:cs="Times New Roman"/>
          <w:b/>
          <w:i w:val="0"/>
        </w:rPr>
        <w:t xml:space="preserve">Gật đầu. </w:t>
      </w:r>
      <w:r>
        <w:rPr>
          <w:rFonts w:ascii="Times New Roman" w:hAnsi="Times New Roman" w:eastAsia="Times New Roman" w:cs="Times New Roman"/>
          <w:b w:val="0"/>
          <w:i w:val="0"/>
        </w:rPr>
        <w:t>Hai đường đếm độc lập, mỗi episode chúi đầu chỉ được đếm tối đa một lần nên không cộng trùng: (a) giữ chúi liên tục từ 1,0 giây thì đếm ngay, không chờ ngẩng lên — dành cho tình huống đầu gục xuống rồi nằm im; (b) pitch hồi phục trong vòng 4,0 giây thì đếm lúc ngẩng lên — dành cho cú gật nhanh và nông.</w:t>
      </w:r>
    </w:p>
    <w:p>
      <w:pPr>
        <w:pStyle w:val="ListBullet"/>
        <w:spacing w:after="60"/>
        <w:ind w:left="425"/>
        <w:jc w:val="both"/>
      </w:pPr>
      <w:r>
        <w:rPr>
          <w:rFonts w:ascii="Times New Roman" w:hAnsi="Times New Roman" w:eastAsia="Times New Roman" w:cs="Times New Roman"/>
          <w:b/>
          <w:i w:val="0"/>
        </w:rPr>
        <w:t xml:space="preserve">Hợp nhất Noisy-OR. </w:t>
      </w:r>
      <w:r>
        <w:rPr>
          <w:rFonts w:ascii="Times New Roman" w:hAnsi="Times New Roman" w:eastAsia="Times New Roman" w:cs="Times New Roman"/>
          <w:b w:val="0"/>
          <w:i w:val="0"/>
        </w:rPr>
        <w:t>risk = 1 − ∏(1 − wᵢ·xᵢ), gộp bốn tín hiệu: cờ PERCLOS vượt ngưỡng, ngáp/phút, gật/phút và cờ có sự kiện Lớp 1 trong 90 giây gần nhất. Giá trị risk được ánh xạ sang mức 0/1/2/3 theo bảng ngưỡng trong config. Có một quy tắc cứng vượt lên trên phép hợp nhất: PERCLOS đạt ngưỡng cao thì mức cảnh báo tối thiểu là 2.</w:t>
      </w:r>
    </w:p>
    <w:p>
      <w:pPr>
        <w:pStyle w:val="ListBullet"/>
        <w:spacing w:after="60"/>
        <w:ind w:left="425"/>
        <w:jc w:val="both"/>
      </w:pPr>
      <w:r>
        <w:rPr>
          <w:rFonts w:ascii="Times New Roman" w:hAnsi="Times New Roman" w:eastAsia="Times New Roman" w:cs="Times New Roman"/>
          <w:b/>
          <w:i w:val="0"/>
        </w:rPr>
        <w:t xml:space="preserve">Ảnh minh chứng. </w:t>
      </w:r>
      <w:r>
        <w:rPr>
          <w:rFonts w:ascii="Times New Roman" w:hAnsi="Times New Roman" w:eastAsia="Times New Roman" w:cs="Times New Roman"/>
          <w:b w:val="0"/>
          <w:i w:val="0"/>
        </w:rPr>
        <w:t>Từ mức 2 trở lên, hệ thống chụp khung hình hiện tại, vẽ khung mặt cùng các chỉ số lên ảnh, lưu cục bộ và gửi kèm sự kiện lên server.</w:t>
      </w:r>
    </w:p>
    <w:p>
      <w:pPr>
        <w:pStyle w:val="ListBullet"/>
        <w:spacing w:after="60"/>
        <w:ind w:left="425"/>
        <w:jc w:val="both"/>
      </w:pPr>
      <w:r>
        <w:rPr>
          <w:rFonts w:ascii="Times New Roman" w:hAnsi="Times New Roman" w:eastAsia="Times New Roman" w:cs="Times New Roman"/>
          <w:b/>
          <w:i w:val="0"/>
        </w:rPr>
        <w:t xml:space="preserve">Chính sách chống spam. </w:t>
      </w:r>
      <w:r>
        <w:rPr>
          <w:rFonts w:ascii="Times New Roman" w:hAnsi="Times New Roman" w:eastAsia="Times New Roman" w:cs="Times New Roman"/>
          <w:b w:val="0"/>
          <w:i w:val="0"/>
        </w:rPr>
        <w:t>Còi Lớp 1 tối đa một lần mỗi 5 giây; sự kiện Lớp 2 cùng mức không lặp lại trong 30 giây. Toàn bộ tham số cooldown nằm trong config.</w:t>
      </w:r>
    </w:p>
    <w:p>
      <w:pPr>
        <w:pStyle w:val="Heading2"/>
      </w:pPr>
      <w:r>
        <w:t>4.3. Lớp 3 — Hook bối cảnh: ngưỡng thích ứng theo rủi ro nền</w:t>
      </w:r>
    </w:p>
    <w:p>
      <w:r>
        <w:rPr>
          <w:rFonts w:ascii="Times New Roman" w:hAnsi="Times New Roman" w:eastAsia="Times New Roman" w:cs="Times New Roman"/>
          <w:b w:val="0"/>
          <w:i w:val="0"/>
        </w:rPr>
        <w:t>Mức rủi ro nền hiện nhận hai giá trị (bình thường và cao) và được lấy từ hai nguồn độc lập: endpoint trên server (điều hành viên chỉnh trực tiếp trên bảng điều hành) và một file cache cục bộ trên máy edge làm dự phòng. Edge poll mỗi 5 giây; khi mất mạng, edge giữ nguyên giá trị đọc được lần cuối thay vì rơi về mặc định.</w:t>
      </w:r>
    </w:p>
    <w:p>
      <w:pPr>
        <w:keepNext/>
        <w:spacing w:before="120" w:after="60"/>
        <w:jc w:val="left"/>
      </w:pPr>
      <w:r>
        <w:rPr>
          <w:rFonts w:ascii="Times New Roman" w:hAnsi="Times New Roman" w:eastAsia="Times New Roman" w:cs="Times New Roman"/>
          <w:b/>
          <w:i/>
          <w:color w:val="595959"/>
          <w:sz w:val="22"/>
        </w:rPr>
        <w:t>Bảng 7. Bảng ngưỡng theo mức rủi ro nền (giá trị mặc định trong config)</w:t>
      </w:r>
    </w:p>
    <w:tbl>
      <w:tblPr>
        <w:tblStyle w:val="TableGrid"/>
        <w:tblW w:type="auto" w:w="0"/>
        <w:jc w:val="center"/>
        <w:tblLook w:firstColumn="1" w:firstRow="1" w:lastColumn="0" w:lastRow="0" w:noHBand="0" w:noVBand="1" w:val="04A0"/>
      </w:tblPr>
      <w:tblGrid>
        <w:gridCol w:w="3135"/>
        <w:gridCol w:w="3135"/>
        <w:gridCol w:w="3135"/>
      </w:tblGrid>
      <w:tr>
        <w:tc>
          <w:tcPr>
            <w:tcW w:type="dxa" w:w="2948"/>
            <w:shd w:val="clear" w:color="auto" w:fill="1F3864"/>
          </w:tcPr>
          <w:p>
            <w:pPr>
              <w:spacing w:after="40" w:before="40"/>
              <w:jc w:val="center"/>
            </w:pPr>
            <w:r/>
            <w:r>
              <w:rPr>
                <w:rFonts w:ascii="Times New Roman" w:hAnsi="Times New Roman" w:eastAsia="Times New Roman" w:cs="Times New Roman"/>
                <w:b/>
                <w:color w:val="FFFFFF"/>
                <w:sz w:val="22"/>
              </w:rPr>
              <w:t>Mức rủi ro nền</w:t>
            </w:r>
          </w:p>
        </w:tc>
        <w:tc>
          <w:tcPr>
            <w:tcW w:type="dxa" w:w="2891"/>
            <w:shd w:val="clear" w:color="auto" w:fill="1F3864"/>
          </w:tcPr>
          <w:p>
            <w:pPr>
              <w:spacing w:after="40" w:before="40"/>
              <w:jc w:val="center"/>
            </w:pPr>
            <w:r/>
            <w:r>
              <w:rPr>
                <w:rFonts w:ascii="Times New Roman" w:hAnsi="Times New Roman" w:eastAsia="Times New Roman" w:cs="Times New Roman"/>
                <w:b/>
                <w:color w:val="FFFFFF"/>
                <w:sz w:val="22"/>
              </w:rPr>
              <w:t>Ngưỡng nhắm mắt</w:t>
            </w:r>
          </w:p>
        </w:tc>
        <w:tc>
          <w:tcPr>
            <w:tcW w:type="dxa" w:w="2948"/>
            <w:shd w:val="clear" w:color="auto" w:fill="1F3864"/>
          </w:tcPr>
          <w:p>
            <w:pPr>
              <w:spacing w:after="40" w:before="40"/>
              <w:jc w:val="center"/>
            </w:pPr>
            <w:r/>
            <w:r>
              <w:rPr>
                <w:rFonts w:ascii="Times New Roman" w:hAnsi="Times New Roman" w:eastAsia="Times New Roman" w:cs="Times New Roman"/>
                <w:b/>
                <w:color w:val="FFFFFF"/>
                <w:sz w:val="22"/>
              </w:rPr>
              <w:t>Ngưỡng PERCLOS cảnh báo</w:t>
            </w:r>
          </w:p>
        </w:tc>
      </w:tr>
      <w:tr>
        <w:tc>
          <w:tcPr>
            <w:tcW w:type="dxa" w:w="2948"/>
          </w:tcPr>
          <w:p>
            <w:pPr>
              <w:spacing w:after="40" w:before="40"/>
              <w:jc w:val="left"/>
            </w:pPr>
            <w:r/>
            <w:r>
              <w:rPr>
                <w:rFonts w:ascii="Times New Roman" w:hAnsi="Times New Roman" w:eastAsia="Times New Roman" w:cs="Times New Roman"/>
                <w:b w:val="0"/>
                <w:sz w:val="22"/>
              </w:rPr>
              <w:t>binh_thuong</w:t>
            </w:r>
          </w:p>
        </w:tc>
        <w:tc>
          <w:tcPr>
            <w:tcW w:type="dxa" w:w="2891"/>
          </w:tcPr>
          <w:p>
            <w:pPr>
              <w:spacing w:after="40" w:before="40"/>
              <w:jc w:val="left"/>
            </w:pPr>
            <w:r/>
            <w:r>
              <w:rPr>
                <w:rFonts w:ascii="Times New Roman" w:hAnsi="Times New Roman" w:eastAsia="Times New Roman" w:cs="Times New Roman"/>
                <w:b w:val="0"/>
                <w:sz w:val="22"/>
              </w:rPr>
              <w:t>1,20 giây</w:t>
            </w:r>
          </w:p>
        </w:tc>
        <w:tc>
          <w:tcPr>
            <w:tcW w:type="dxa" w:w="2948"/>
          </w:tcPr>
          <w:p>
            <w:pPr>
              <w:spacing w:after="40" w:before="40"/>
              <w:jc w:val="left"/>
            </w:pPr>
            <w:r/>
            <w:r>
              <w:rPr>
                <w:rFonts w:ascii="Times New Roman" w:hAnsi="Times New Roman" w:eastAsia="Times New Roman" w:cs="Times New Roman"/>
                <w:b w:val="0"/>
                <w:sz w:val="22"/>
              </w:rPr>
              <w:t>35%</w:t>
            </w:r>
          </w:p>
        </w:tc>
      </w:tr>
      <w:tr>
        <w:tc>
          <w:tcPr>
            <w:tcW w:type="dxa" w:w="2948"/>
            <w:shd w:val="clear" w:color="auto" w:fill="F2F5FA"/>
          </w:tcPr>
          <w:p>
            <w:pPr>
              <w:spacing w:after="40" w:before="40"/>
              <w:jc w:val="left"/>
            </w:pPr>
            <w:r/>
            <w:r>
              <w:rPr>
                <w:rFonts w:ascii="Times New Roman" w:hAnsi="Times New Roman" w:eastAsia="Times New Roman" w:cs="Times New Roman"/>
                <w:b w:val="0"/>
                <w:sz w:val="22"/>
              </w:rPr>
              <w:t>cao</w:t>
            </w:r>
          </w:p>
        </w:tc>
        <w:tc>
          <w:tcPr>
            <w:tcW w:type="dxa" w:w="2891"/>
            <w:shd w:val="clear" w:color="auto" w:fill="F2F5FA"/>
          </w:tcPr>
          <w:p>
            <w:pPr>
              <w:spacing w:after="40" w:before="40"/>
              <w:jc w:val="left"/>
            </w:pPr>
            <w:r/>
            <w:r>
              <w:rPr>
                <w:rFonts w:ascii="Times New Roman" w:hAnsi="Times New Roman" w:eastAsia="Times New Roman" w:cs="Times New Roman"/>
                <w:b w:val="0"/>
                <w:sz w:val="22"/>
              </w:rPr>
              <w:t>0,80 giây</w:t>
            </w:r>
          </w:p>
        </w:tc>
        <w:tc>
          <w:tcPr>
            <w:tcW w:type="dxa" w:w="2948"/>
            <w:shd w:val="clear" w:color="auto" w:fill="F2F5FA"/>
          </w:tcPr>
          <w:p>
            <w:pPr>
              <w:spacing w:after="40" w:before="40"/>
              <w:jc w:val="left"/>
            </w:pPr>
            <w:r/>
            <w:r>
              <w:rPr>
                <w:rFonts w:ascii="Times New Roman" w:hAnsi="Times New Roman" w:eastAsia="Times New Roman" w:cs="Times New Roman"/>
                <w:b w:val="0"/>
                <w:sz w:val="22"/>
              </w:rPr>
              <w:t>28%</w:t>
            </w:r>
          </w:p>
        </w:tc>
      </w:tr>
    </w:tbl>
    <w:p>
      <w:pPr>
        <w:spacing w:after="40"/>
      </w:pPr>
    </w:p>
    <w:p>
      <w:r>
        <w:rPr>
          <w:rFonts w:ascii="Times New Roman" w:hAnsi="Times New Roman" w:eastAsia="Times New Roman" w:cs="Times New Roman"/>
          <w:b w:val="0"/>
          <w:i w:val="0"/>
        </w:rPr>
        <w:t>Việc đổi mức nền có hiệu lực ngay lúc đang chạy, không cần khởi động lại tiến trình. Trong lộ trình đầy đủ, mức rủi ro nền sẽ được tính tự động từ thời gian lái liên tục và tổng giờ lái trong ngày/tuần lấy từ thiết bị giám sát hành trình (đối chiếu trần 4 giờ liên tục, 10 giờ mỗi ngày, 48 giờ mỗi tuần), từ khung giờ hiện tại (hai đỉnh nguy cơ sinh học 00–06h và 13–15h), và từ chỉ báo nhịp tim nền lúc dừng.</w:t>
      </w:r>
    </w:p>
    <w:p>
      <w:pPr>
        <w:pStyle w:val="Heading2"/>
      </w:pPr>
      <w:r>
        <w:t>4.4. Hiệu chỉnh cá nhân theo từng tài xế</w:t>
      </w:r>
    </w:p>
    <w:p>
      <w:r>
        <w:rPr>
          <w:rFonts w:ascii="Times New Roman" w:hAnsi="Times New Roman" w:eastAsia="Times New Roman" w:cs="Times New Roman"/>
          <w:b w:val="0"/>
          <w:i w:val="0"/>
        </w:rPr>
        <w:t>Phân bố EAR nền khác nhau đáng kể giữa các cá nhân, đặc biệt với mắt một mí — rất phổ biến trong dân số Việt Nam. Một ngưỡng chung cho mọi người tạo ra báo giả có hệ thống ở nhóm này, đúng kiểu lỗi khiến người dùng tắt tính năng.</w:t>
      </w:r>
    </w:p>
    <w:p>
      <w:pPr>
        <w:pStyle w:val="ListBullet"/>
        <w:spacing w:after="60"/>
        <w:ind w:left="425"/>
        <w:jc w:val="both"/>
      </w:pPr>
      <w:r>
        <w:rPr>
          <w:rFonts w:ascii="Times New Roman" w:hAnsi="Times New Roman" w:eastAsia="Times New Roman" w:cs="Times New Roman"/>
          <w:b w:val="0"/>
          <w:i w:val="0"/>
        </w:rPr>
        <w:t>Quy trình hiệu chỉnh mất 15–20 giây: 10 giây nhìn thẳng mắt mở bình thường, 5 giây nhắm mắt chủ động. Ngưỡng cá nhân được đặt tại điểm giữa hai phân bố (cho cả EAR và blendshape) và lưu thành profile riêng theo định danh tài xế.</w:t>
      </w:r>
    </w:p>
    <w:p>
      <w:pPr>
        <w:pStyle w:val="ListBullet"/>
        <w:spacing w:after="60"/>
        <w:ind w:left="425"/>
        <w:jc w:val="both"/>
      </w:pPr>
      <w:r>
        <w:rPr>
          <w:rFonts w:ascii="Times New Roman" w:hAnsi="Times New Roman" w:eastAsia="Times New Roman" w:cs="Times New Roman"/>
          <w:b w:val="0"/>
          <w:i w:val="0"/>
        </w:rPr>
        <w:t>Có cổng chất lượng: nếu hai phân bố chồng lấn quá mức, nghĩa là không tách được trạng thái mở và nhắm, công cụ từ chối lưu profile, in rõ lý do và yêu cầu hiệu chỉnh lại. Hệ thống không bao giờ lưu một profile kém chất lượng rồi âm thầm dùng nó.</w:t>
      </w:r>
    </w:p>
    <w:p>
      <w:pPr>
        <w:pStyle w:val="ListBullet"/>
        <w:spacing w:after="60"/>
        <w:ind w:left="425"/>
        <w:jc w:val="both"/>
      </w:pPr>
      <w:r>
        <w:rPr>
          <w:rFonts w:ascii="Times New Roman" w:hAnsi="Times New Roman" w:eastAsia="Times New Roman" w:cs="Times New Roman"/>
          <w:b w:val="0"/>
          <w:i w:val="0"/>
        </w:rPr>
        <w:t>Khi khởi động, edge tự nạp profile theo định danh tài xế nếu có; không có profile thì dùng ngưỡng mặc định trong config.</w:t>
      </w:r>
    </w:p>
    <w:p>
      <w:pPr>
        <w:pStyle w:val="Heading2"/>
      </w:pPr>
      <w:r>
        <w:t>4.5. Nguồn tín hiệu trạng thái mắt cắm được</w:t>
      </w:r>
    </w:p>
    <w:p>
      <w:r>
        <w:rPr>
          <w:rFonts w:ascii="Times New Roman" w:hAnsi="Times New Roman" w:eastAsia="Times New Roman" w:cs="Times New Roman"/>
          <w:b w:val="0"/>
          <w:i w:val="0"/>
        </w:rPr>
        <w:t>Trạng thái mắt được trừu tượng hoá thành một giao diện nguồn tín hiệu, chọn bằng cấu hình, cho phép nâng cấp mô hình mà không phải sửa lõi hệ thống.</w:t>
      </w:r>
    </w:p>
    <w:p>
      <w:pPr>
        <w:keepNext/>
        <w:spacing w:before="120" w:after="60"/>
        <w:jc w:val="left"/>
      </w:pPr>
      <w:r>
        <w:rPr>
          <w:rFonts w:ascii="Times New Roman" w:hAnsi="Times New Roman" w:eastAsia="Times New Roman" w:cs="Times New Roman"/>
          <w:b/>
          <w:i/>
          <w:color w:val="595959"/>
          <w:sz w:val="22"/>
        </w:rPr>
        <w:t>Bảng 8. Các nguồn tín hiệu trạng thái mắt</w:t>
      </w:r>
    </w:p>
    <w:tbl>
      <w:tblPr>
        <w:tblStyle w:val="TableGrid"/>
        <w:tblW w:type="auto" w:w="0"/>
        <w:jc w:val="center"/>
        <w:tblLook w:firstColumn="1" w:firstRow="1" w:lastColumn="0" w:lastRow="0" w:noHBand="0" w:noVBand="1" w:val="04A0"/>
      </w:tblPr>
      <w:tblGrid>
        <w:gridCol w:w="4702"/>
        <w:gridCol w:w="4702"/>
      </w:tblGrid>
      <w:tr>
        <w:tc>
          <w:tcPr>
            <w:tcW w:type="dxa" w:w="1928"/>
            <w:shd w:val="clear" w:color="auto" w:fill="1F3864"/>
          </w:tcPr>
          <w:p>
            <w:pPr>
              <w:spacing w:after="40" w:before="40"/>
              <w:jc w:val="center"/>
            </w:pPr>
            <w:r/>
            <w:r>
              <w:rPr>
                <w:rFonts w:ascii="Times New Roman" w:hAnsi="Times New Roman" w:eastAsia="Times New Roman" w:cs="Times New Roman"/>
                <w:b/>
                <w:color w:val="FFFFFF"/>
                <w:sz w:val="22"/>
              </w:rPr>
              <w:t>Nguồn</w:t>
            </w:r>
          </w:p>
        </w:tc>
        <w:tc>
          <w:tcPr>
            <w:tcW w:type="dxa" w:w="6860"/>
            <w:shd w:val="clear" w:color="auto" w:fill="1F3864"/>
          </w:tcPr>
          <w:p>
            <w:pPr>
              <w:spacing w:after="40" w:before="40"/>
              <w:jc w:val="center"/>
            </w:pPr>
            <w:r/>
            <w:r>
              <w:rPr>
                <w:rFonts w:ascii="Times New Roman" w:hAnsi="Times New Roman" w:eastAsia="Times New Roman" w:cs="Times New Roman"/>
                <w:b/>
                <w:color w:val="FFFFFF"/>
                <w:sz w:val="22"/>
              </w:rPr>
              <w:t>Mô tả</w:t>
            </w:r>
          </w:p>
        </w:tc>
      </w:tr>
      <w:tr>
        <w:tc>
          <w:tcPr>
            <w:tcW w:type="dxa" w:w="1928"/>
          </w:tcPr>
          <w:p>
            <w:pPr>
              <w:spacing w:after="40" w:before="40"/>
              <w:jc w:val="left"/>
            </w:pPr>
            <w:r/>
            <w:r>
              <w:rPr>
                <w:rFonts w:ascii="Times New Roman" w:hAnsi="Times New Roman" w:eastAsia="Times New Roman" w:cs="Times New Roman"/>
                <w:b w:val="0"/>
                <w:sz w:val="22"/>
              </w:rPr>
              <w:t>ear (mặc định)</w:t>
            </w:r>
          </w:p>
        </w:tc>
        <w:tc>
          <w:tcPr>
            <w:tcW w:type="dxa" w:w="6860"/>
          </w:tcPr>
          <w:p>
            <w:pPr>
              <w:spacing w:after="40" w:before="40"/>
              <w:jc w:val="left"/>
            </w:pPr>
            <w:r/>
            <w:r>
              <w:rPr>
                <w:rFonts w:ascii="Times New Roman" w:hAnsi="Times New Roman" w:eastAsia="Times New Roman" w:cs="Times New Roman"/>
                <w:b w:val="0"/>
                <w:sz w:val="22"/>
              </w:rPr>
              <w:t>Chỉ dùng Eye Aspect Ratio tính từ landmark hình học</w:t>
            </w:r>
          </w:p>
        </w:tc>
      </w:tr>
      <w:tr>
        <w:tc>
          <w:tcPr>
            <w:tcW w:type="dxa" w:w="1928"/>
            <w:shd w:val="clear" w:color="auto" w:fill="F2F5FA"/>
          </w:tcPr>
          <w:p>
            <w:pPr>
              <w:spacing w:after="40" w:before="40"/>
              <w:jc w:val="left"/>
            </w:pPr>
            <w:r/>
            <w:r>
              <w:rPr>
                <w:rFonts w:ascii="Times New Roman" w:hAnsi="Times New Roman" w:eastAsia="Times New Roman" w:cs="Times New Roman"/>
                <w:b w:val="0"/>
                <w:sz w:val="22"/>
              </w:rPr>
              <w:t>blendshape</w:t>
            </w:r>
          </w:p>
        </w:tc>
        <w:tc>
          <w:tcPr>
            <w:tcW w:type="dxa" w:w="6860"/>
            <w:shd w:val="clear" w:color="auto" w:fill="F2F5FA"/>
          </w:tcPr>
          <w:p>
            <w:pPr>
              <w:spacing w:after="40" w:before="40"/>
              <w:jc w:val="left"/>
            </w:pPr>
            <w:r/>
            <w:r>
              <w:rPr>
                <w:rFonts w:ascii="Times New Roman" w:hAnsi="Times New Roman" w:eastAsia="Times New Roman" w:cs="Times New Roman"/>
                <w:b w:val="0"/>
                <w:sz w:val="22"/>
              </w:rPr>
              <w:t>Dùng eyeBlinkLeft và eyeBlinkRight từ chính model MediaPipe đang chạy, không cần tải thêm model</w:t>
            </w:r>
          </w:p>
        </w:tc>
      </w:tr>
      <w:tr>
        <w:tc>
          <w:tcPr>
            <w:tcW w:type="dxa" w:w="1928"/>
          </w:tcPr>
          <w:p>
            <w:pPr>
              <w:spacing w:after="40" w:before="40"/>
              <w:jc w:val="left"/>
            </w:pPr>
            <w:r/>
            <w:r>
              <w:rPr>
                <w:rFonts w:ascii="Times New Roman" w:hAnsi="Times New Roman" w:eastAsia="Times New Roman" w:cs="Times New Roman"/>
                <w:b w:val="0"/>
                <w:sz w:val="22"/>
              </w:rPr>
              <w:t>hybrid</w:t>
            </w:r>
          </w:p>
        </w:tc>
        <w:tc>
          <w:tcPr>
            <w:tcW w:type="dxa" w:w="6860"/>
          </w:tcPr>
          <w:p>
            <w:pPr>
              <w:spacing w:after="40" w:before="40"/>
              <w:jc w:val="left"/>
            </w:pPr>
            <w:r/>
            <w:r>
              <w:rPr>
                <w:rFonts w:ascii="Times New Roman" w:hAnsi="Times New Roman" w:eastAsia="Times New Roman" w:cs="Times New Roman"/>
                <w:b w:val="0"/>
                <w:sz w:val="22"/>
              </w:rPr>
              <w:t>Chỉ kết luận nhắm khi cả hai nguồn cùng báo nhắm — ưu tiên chống báo giả. Khi hai nguồn bất đồng liên tục từ 0,5 giây, hệ thống ghi bản ghi JSONL để phân tích offline</w:t>
            </w:r>
          </w:p>
        </w:tc>
      </w:tr>
      <w:tr>
        <w:tc>
          <w:tcPr>
            <w:tcW w:type="dxa" w:w="1928"/>
            <w:shd w:val="clear" w:color="auto" w:fill="F2F5FA"/>
          </w:tcPr>
          <w:p>
            <w:pPr>
              <w:spacing w:after="40" w:before="40"/>
              <w:jc w:val="left"/>
            </w:pPr>
            <w:r/>
            <w:r>
              <w:rPr>
                <w:rFonts w:ascii="Times New Roman" w:hAnsi="Times New Roman" w:eastAsia="Times New Roman" w:cs="Times New Roman"/>
                <w:b w:val="0"/>
                <w:sz w:val="22"/>
              </w:rPr>
              <w:t>onnx</w:t>
            </w:r>
          </w:p>
        </w:tc>
        <w:tc>
          <w:tcPr>
            <w:tcW w:type="dxa" w:w="6860"/>
            <w:shd w:val="clear" w:color="auto" w:fill="F2F5FA"/>
          </w:tcPr>
          <w:p>
            <w:pPr>
              <w:spacing w:after="40" w:before="40"/>
              <w:jc w:val="left"/>
            </w:pPr>
            <w:r/>
            <w:r>
              <w:rPr>
                <w:rFonts w:ascii="Times New Roman" w:hAnsi="Times New Roman" w:eastAsia="Times New Roman" w:cs="Times New Roman"/>
                <w:b w:val="0"/>
                <w:sz w:val="22"/>
              </w:rPr>
              <w:t>Móc nối cho model phân loại trạng thái mắt fine-tune sau này; thiếu file model thì tự vô hiệu hoá, ghi một dòng log, không làm sập hệ thống</w:t>
            </w:r>
          </w:p>
        </w:tc>
      </w:tr>
    </w:tbl>
    <w:p>
      <w:pPr>
        <w:spacing w:after="40"/>
      </w:pPr>
    </w:p>
    <w:p>
      <w:r>
        <w:rPr>
          <w:rFonts w:ascii="Times New Roman" w:hAnsi="Times New Roman" w:eastAsia="Times New Roman" w:cs="Times New Roman"/>
          <w:b w:val="0"/>
          <w:i w:val="0"/>
        </w:rPr>
        <w:t>Cả nguồn EAR và blendshape đều áp hysteresis hai ngưỡng. Bảng điều hành và overlay preview luôn hiển thị nguồn đang hoạt động, để người vận hành biết chính xác con số đang nhìn đến từ đâu.</w:t>
      </w:r>
    </w:p>
    <w:p>
      <w:pPr>
        <w:pStyle w:val="Heading2"/>
      </w:pPr>
      <w:r>
        <w:t>4.6. Coverage và xử lý mất khuôn mặt</w:t>
      </w:r>
    </w:p>
    <w:p>
      <w:r>
        <w:rPr>
          <w:rFonts w:ascii="Times New Roman" w:hAnsi="Times New Roman" w:eastAsia="Times New Roman" w:cs="Times New Roman"/>
          <w:b w:val="0"/>
          <w:i w:val="0"/>
        </w:rPr>
        <w:t>Đây là nhóm tính năng xử lý đúng tình huống mà phần lớn hệ thống trên thị trường xử lý sai.</w:t>
      </w:r>
    </w:p>
    <w:p>
      <w:pPr>
        <w:pStyle w:val="ListBullet"/>
        <w:spacing w:after="60"/>
        <w:ind w:left="425"/>
        <w:jc w:val="both"/>
      </w:pPr>
      <w:r>
        <w:rPr>
          <w:rFonts w:ascii="Times New Roman" w:hAnsi="Times New Roman" w:eastAsia="Times New Roman" w:cs="Times New Roman"/>
          <w:b/>
          <w:i w:val="0"/>
        </w:rPr>
        <w:t xml:space="preserve">Đo coverage liên tục. </w:t>
      </w:r>
      <w:r>
        <w:rPr>
          <w:rFonts w:ascii="Times New Roman" w:hAnsi="Times New Roman" w:eastAsia="Times New Roman" w:cs="Times New Roman"/>
          <w:b w:val="0"/>
          <w:i w:val="0"/>
        </w:rPr>
        <w:t>Runtime đếm liên tục tổng thời lượng phiên và thời gian có khuôn mặt hợp lệ, hiển thị coverage trên overlay, trên bảng điều hành, trong báo cáo phiên và trong mọi báo cáo đánh giá. Không có con số độ chính xác nào được công bố mà thiếu coverage đi kèm.</w:t>
      </w:r>
    </w:p>
    <w:p>
      <w:pPr>
        <w:pStyle w:val="ListBullet"/>
        <w:spacing w:after="60"/>
        <w:ind w:left="425"/>
        <w:jc w:val="both"/>
      </w:pPr>
      <w:r>
        <w:rPr>
          <w:rFonts w:ascii="Times New Roman" w:hAnsi="Times New Roman" w:eastAsia="Times New Roman" w:cs="Times New Roman"/>
          <w:b/>
          <w:i w:val="0"/>
        </w:rPr>
        <w:t xml:space="preserve">Trạng thái không khả dụng tường minh. </w:t>
      </w:r>
      <w:r>
        <w:rPr>
          <w:rFonts w:ascii="Times New Roman" w:hAnsi="Times New Roman" w:eastAsia="Times New Roman" w:cs="Times New Roman"/>
          <w:b w:val="0"/>
          <w:i w:val="0"/>
        </w:rPr>
        <w:t>Mất landmark liên tục từ 2 giây sinh sự kiện không khả dụng và badge trên bảng điều hành chuyển sang màu xám. Đây không phải cảnh báo ngủ gật — nó là tuyên bố rằng hệ thống đã hết dữ liệu đáng tin, và sự khác biệt đó được thể hiện rõ ràng cho người vận hành.</w:t>
      </w:r>
    </w:p>
    <w:p>
      <w:pPr>
        <w:pStyle w:val="ListBullet"/>
        <w:spacing w:after="60"/>
        <w:ind w:left="425"/>
        <w:jc w:val="both"/>
      </w:pPr>
      <w:r>
        <w:rPr>
          <w:rFonts w:ascii="Times New Roman" w:hAnsi="Times New Roman" w:eastAsia="Times New Roman" w:cs="Times New Roman"/>
          <w:b/>
          <w:i w:val="0"/>
        </w:rPr>
        <w:t xml:space="preserve">Ngữ nghĩa bất đối xứng khi mất dữ liệu. </w:t>
      </w:r>
      <w:r>
        <w:rPr>
          <w:rFonts w:ascii="Times New Roman" w:hAnsi="Times New Roman" w:eastAsia="Times New Roman" w:cs="Times New Roman"/>
          <w:b w:val="0"/>
          <w:i w:val="0"/>
        </w:rPr>
        <w:t>Nếu đang trong chuỗi nhắm mắt mà mất landmark dưới 1,5 giây, bộ đếm KHÔNG bị reset (nghi ngờ mắt vẫn đang nhắm). Ngược lại, nếu đang trong chuỗi chúi đầu mà mất landmark, đồng hồ gật đầu tạm dừng và khoảng trống bị trừ khỏi thời lượng chúi. Sự bất đối xứng này là có chủ đích: mất mặt trong lúc mắt đang nhắm là bằng chứng yếu ủng hộ giả thiết vẫn đang nhắm, nhưng mất mặt KHÔNG phải bằng chứng rằng đầu vẫn đang chúi — tính vào sẽ thổi phồng thời lượng và đếm oan một cú gật.</w:t>
      </w:r>
    </w:p>
    <w:p>
      <w:pPr>
        <w:pStyle w:val="ListBullet"/>
        <w:spacing w:after="60"/>
        <w:ind w:left="425"/>
        <w:jc w:val="both"/>
      </w:pPr>
      <w:r>
        <w:rPr>
          <w:rFonts w:ascii="Times New Roman" w:hAnsi="Times New Roman" w:eastAsia="Times New Roman" w:cs="Times New Roman"/>
          <w:b/>
          <w:i w:val="0"/>
        </w:rPr>
        <w:t xml:space="preserve">Bắt mẫu hình gục đầu làm mất landmark. </w:t>
      </w:r>
      <w:r>
        <w:rPr>
          <w:rFonts w:ascii="Times New Roman" w:hAnsi="Times New Roman" w:eastAsia="Times New Roman" w:cs="Times New Roman"/>
          <w:b w:val="0"/>
          <w:i w:val="0"/>
        </w:rPr>
        <w:t>Khi landmark biến mất ngay sau lúc pitch đang chúi xuống vượt ngưỡng gật đầu, hệ thống phát sự kiện riêng ở mức 2 kèm ảnh minh chứng. Đây chính là mẫu hình nguy hiểm nhất — đầu gục đúng lúc landmark rớt — và nó tuyệt đối không được phép trôi qua trong im lặng. Sự kiện này đồng thời cộng một vào chỉ số gật/phút, vì vòng cập nhật thông thường sẽ không bao giờ nhìn thấy khung hình ngẩng lên để tự chốt. Phép cộng này chạy bất kể cooldown cảnh báo (nó là phép đo, không phải cảnh báo) và tôn trọng quy tắc một lần mỗi episode nên không cộng trùng.</w:t>
      </w:r>
    </w:p>
    <w:p>
      <w:pPr>
        <w:pStyle w:val="Heading2"/>
      </w:pPr>
      <w:r>
        <w:t>4.7. Máy chủ và bảng điều hành</w:t>
      </w:r>
    </w:p>
    <w:p>
      <w:pPr>
        <w:pStyle w:val="ListBullet"/>
        <w:spacing w:after="60"/>
        <w:ind w:left="425"/>
        <w:jc w:val="both"/>
      </w:pPr>
      <w:r>
        <w:rPr>
          <w:rFonts w:ascii="Times New Roman" w:hAnsi="Times New Roman" w:eastAsia="Times New Roman" w:cs="Times New Roman"/>
          <w:b/>
          <w:i w:val="0"/>
        </w:rPr>
        <w:t xml:space="preserve">Server stateless. </w:t>
      </w:r>
      <w:r>
        <w:rPr>
          <w:rFonts w:ascii="Times New Roman" w:hAnsi="Times New Roman" w:eastAsia="Times New Roman" w:cs="Times New Roman"/>
          <w:b w:val="0"/>
          <w:i w:val="0"/>
        </w:rPr>
        <w:t>Nhận sự kiện và telemetry, ghi vào SQLite và JSONL, phục vụ API đọc và kênh SSE cho bảng điều hành. Server không giữ bất kỳ state phân tích nào theo tài xế — nó chỉ lưu những gì edge đã tính xong.</w:t>
      </w:r>
    </w:p>
    <w:p>
      <w:pPr>
        <w:pStyle w:val="ListBullet"/>
        <w:spacing w:after="60"/>
        <w:ind w:left="425"/>
        <w:jc w:val="both"/>
      </w:pPr>
      <w:r>
        <w:rPr>
          <w:rFonts w:ascii="Times New Roman" w:hAnsi="Times New Roman" w:eastAsia="Times New Roman" w:cs="Times New Roman"/>
          <w:b/>
          <w:i w:val="0"/>
        </w:rPr>
        <w:t xml:space="preserve">Bảng điều hành. </w:t>
      </w:r>
      <w:r>
        <w:rPr>
          <w:rFonts w:ascii="Times New Roman" w:hAnsi="Times New Roman" w:eastAsia="Times New Roman" w:cs="Times New Roman"/>
          <w:b w:val="0"/>
          <w:i w:val="0"/>
        </w:rPr>
        <w:t>Một trang duy nhất, hiển thị realtime: mức cảnh báo hiện tại 0–3 có mã màu, đồ thị PERCLOS theo thời gian, danh sách sự kiện kèm ảnh minh chứng, coverage, nguồn tín hiệu và profile đang dùng, độ trễ Lớp 1 gần nhất, cùng nút gạt mức rủi ro nền để điều chỉnh Lớp 3.</w:t>
      </w:r>
    </w:p>
    <w:p>
      <w:pPr>
        <w:pStyle w:val="Heading2"/>
      </w:pPr>
      <w:r>
        <w:t>4.8. Báo cáo phiên tự động và khung đánh giá</w:t>
      </w:r>
    </w:p>
    <w:p>
      <w:pPr>
        <w:pStyle w:val="ListBullet"/>
        <w:spacing w:after="60"/>
        <w:ind w:left="425"/>
        <w:jc w:val="both"/>
      </w:pPr>
      <w:r>
        <w:rPr>
          <w:rFonts w:ascii="Times New Roman" w:hAnsi="Times New Roman" w:eastAsia="Times New Roman" w:cs="Times New Roman"/>
          <w:b/>
          <w:i w:val="0"/>
        </w:rPr>
        <w:t xml:space="preserve">Báo cáo phiên. </w:t>
      </w:r>
      <w:r>
        <w:rPr>
          <w:rFonts w:ascii="Times New Roman" w:hAnsi="Times New Roman" w:eastAsia="Times New Roman" w:cs="Times New Roman"/>
          <w:b w:val="0"/>
          <w:i w:val="0"/>
        </w:rPr>
        <w:t>Kết thúc mỗi phiên chạy, hệ thống tự sinh ra thư mục báo cáo gồm: bản tóm tắt (thời lượng, coverage, số sự kiện theo mức, độ trễ Lớp 1 ở phân vị 50 và 95, nguồn tín hiệu và profile đang dùng), biểu đồ PERCLOS theo thời gian có đánh dấu sự kiện, histogram độ trễ Lớp 1, và toàn bộ sự kiện dạng JSONL.</w:t>
      </w:r>
    </w:p>
    <w:p>
      <w:pPr>
        <w:pStyle w:val="ListBullet"/>
        <w:spacing w:after="60"/>
        <w:ind w:left="425"/>
        <w:jc w:val="both"/>
      </w:pPr>
      <w:r>
        <w:rPr>
          <w:rFonts w:ascii="Times New Roman" w:hAnsi="Times New Roman" w:eastAsia="Times New Roman" w:cs="Times New Roman"/>
          <w:b/>
          <w:i w:val="0"/>
        </w:rPr>
        <w:t xml:space="preserve">Khung đánh giá trên video có nhãn. </w:t>
      </w:r>
      <w:r>
        <w:rPr>
          <w:rFonts w:ascii="Times New Roman" w:hAnsi="Times New Roman" w:eastAsia="Times New Roman" w:cs="Times New Roman"/>
          <w:b w:val="0"/>
          <w:i w:val="0"/>
        </w:rPr>
        <w:t>Chạy trên video có nhãn theo định dạng (giây bắt đầu, giây kết thúc, nhãn) và xuất ra recall, precision, số báo giả trên giờ, coverage, độ trễ ở các phân vị 50/95/99. Có chế độ so sánh nhiều nguồn tín hiệu trên cùng một video.</w:t>
      </w:r>
    </w:p>
    <w:p>
      <w:pPr>
        <w:pStyle w:val="ListBullet"/>
        <w:spacing w:after="60"/>
        <w:ind w:left="425"/>
        <w:jc w:val="both"/>
      </w:pPr>
      <w:r>
        <w:rPr>
          <w:rFonts w:ascii="Times New Roman" w:hAnsi="Times New Roman" w:eastAsia="Times New Roman" w:cs="Times New Roman"/>
          <w:b/>
          <w:i w:val="0"/>
        </w:rPr>
        <w:t xml:space="preserve">Đánh giá trên dữ liệu công khai. </w:t>
      </w:r>
      <w:r>
        <w:rPr>
          <w:rFonts w:ascii="Times New Roman" w:hAnsi="Times New Roman" w:eastAsia="Times New Roman" w:cs="Times New Roman"/>
          <w:b w:val="0"/>
          <w:i w:val="0"/>
        </w:rPr>
        <w:t>Công cụ riêng cho bộ dữ liệu UTA-RLDD với nhãn cấp video (tỉnh táo / kém tỉnh táo / buồn ngủ), đo báo giả trên giờ ở nhóm tỉnh táo, tỷ lệ thời gian ở mức cảnh báo từ 1 trở lên ở nhóm buồn ngủ so với nhóm tỉnh táo, PERCLOS trung bình và coverage theo từng lớp.</w:t>
      </w:r>
    </w:p>
    <w:p>
      <w:pPr>
        <w:pStyle w:val="ListBullet"/>
        <w:spacing w:after="60"/>
        <w:ind w:left="425"/>
        <w:jc w:val="both"/>
      </w:pPr>
      <w:r>
        <w:rPr>
          <w:rFonts w:ascii="Times New Roman" w:hAnsi="Times New Roman" w:eastAsia="Times New Roman" w:cs="Times New Roman"/>
          <w:b/>
          <w:i w:val="0"/>
        </w:rPr>
        <w:t xml:space="preserve">Bộ kiểm thử đơn vị. </w:t>
      </w:r>
      <w:r>
        <w:rPr>
          <w:rFonts w:ascii="Times New Roman" w:hAnsi="Times New Roman" w:eastAsia="Times New Roman" w:cs="Times New Roman"/>
          <w:b w:val="0"/>
          <w:i w:val="0"/>
        </w:rPr>
        <w:t>Bao phủ toàn bộ module: EAR/MAR/pitch trên landmark tổng hợp, PERCLOS, ngáp và gật trên chuỗi timestamp dựng sẵn kể cả trường hợp fps không đều, bảng ngưỡng theo mức nền, hành vi Lớp 1 và chính sách cảnh báo, hysteresis, bốn nguồn tín hiệu, coverage và phát hiện mất mặt, tính ngưỡng hiệu chỉnh và lưu đọc profile, báo cáo phiên.</w:t>
      </w:r>
    </w:p>
    <w:p>
      <w:pPr>
        <w:pStyle w:val="Heading2"/>
      </w:pPr>
      <w:r>
        <w:t>4.9. Các hạng mục thuộc lộ trình</w:t>
      </w:r>
    </w:p>
    <w:p>
      <w:pPr>
        <w:pStyle w:val="Heading3"/>
      </w:pPr>
      <w:r>
        <w:t>4.9.1. Nhóm hành vi vi phạm theo dự thảo Nghị định</w:t>
      </w:r>
    </w:p>
    <w:p>
      <w:r>
        <w:rPr>
          <w:rFonts w:ascii="Times New Roman" w:hAnsi="Times New Roman" w:eastAsia="Times New Roman" w:cs="Times New Roman"/>
          <w:b w:val="0"/>
          <w:i w:val="0"/>
        </w:rPr>
        <w:t>Phát hiện sử dụng điện thoại và hút thuốc bằng object detection trong vùng cabin; phát hiện không thắt dây an toàn và buông tay khỏi vô lăng bằng phân đoạn kết hợp ước lượng tư thế. Kiến trúc phân lớp cho phép bổ sung các bộ phát hiện mới mà không phải sửa lõi — đây cũng là biện pháp phòng ngừa rủi ro dự thảo Nghị định thay đổi danh mục hành vi.</w:t>
      </w:r>
    </w:p>
    <w:p>
      <w:pPr>
        <w:pStyle w:val="Heading3"/>
      </w:pPr>
      <w:r>
        <w:t>4.9.2. Phát hiện bỏ quên trẻ trong khoang hành khách</w:t>
      </w:r>
    </w:p>
    <w:p>
      <w:r>
        <w:rPr>
          <w:rFonts w:ascii="Times New Roman" w:hAnsi="Times New Roman" w:eastAsia="Times New Roman" w:cs="Times New Roman"/>
          <w:b w:val="0"/>
          <w:i w:val="0"/>
        </w:rPr>
        <w:t>Hạng mục có tỷ lệ giá trị trên độ khó cao nhất của toàn đề án và có ý nghĩa xã hội rõ ràng nhất tại Việt Nam. Kích hoạt sau khi tắt máy và đóng cửa, quét toàn khoang bằng phát hiện người kết hợp phát hiện chuyển động vi mô trên video hồng ngoại, có phương án bổ trợ bằng radar mmWave cho trường hợp trẻ nằm khuất dưới ghế hoặc bị che bằng chăn. Chuỗi leo thang cảnh báo: còi trong xe → tin nhắn cho tài xế → gọi điều hành viên → gọi phụ huynh. Chỉ tiêu recall mục tiêu là 100% trên bộ kịch bản dàn dựng.</w:t>
      </w:r>
    </w:p>
    <w:p>
      <w:pPr>
        <w:pStyle w:val="Heading3"/>
      </w:pPr>
      <w:r>
        <w:t>4.9.3. rPPG — chỉ báo nhịp tim nền lúc xe dừng</w:t>
      </w:r>
    </w:p>
    <w:p>
      <w:r>
        <w:rPr>
          <w:rFonts w:ascii="Times New Roman" w:hAnsi="Times New Roman" w:eastAsia="Times New Roman" w:cs="Times New Roman"/>
          <w:b w:val="0"/>
          <w:i w:val="0"/>
        </w:rPr>
        <w:t>Tính năng được hạ cấp có chủ đích thành chỉ báo bối cảnh, chỉ chạy khi thoả mãn đồng thời ba điều kiện: vận tốc GPS dưới 2 km/h liên tục từ 15 giây, độ rung đo từ IMU dưới ngưỡng, và phát hiện được vùng trán không bị che. Bộ điều kiện này né hai nguồn nhiễu chí mạng nằm ngay trong dải nhịp tim người và không lọc được bằng bandpass: rung thân xe ở 1–2 Hz, và ánh sáng nhấp nháy khi di chuyển (60 km/h qua hàng cột cách nhau 20 m cho 0,83 Hz, tương đương 50 BPM).</w:t>
      </w:r>
    </w:p>
    <w:p>
      <w:r>
        <w:rPr>
          <w:rFonts w:ascii="Times New Roman" w:hAnsi="Times New Roman" w:eastAsia="Times New Roman" w:cs="Times New Roman"/>
          <w:b w:val="0"/>
          <w:i w:val="0"/>
        </w:rPr>
        <w:t>Bốn sửa đổi kỹ thuật bắt buộc so với cách làm thông thường:</w:t>
      </w:r>
    </w:p>
    <w:p>
      <w:pPr>
        <w:pStyle w:val="ListNumber"/>
        <w:numPr>
          <w:ilvl w:val="0"/>
          <w:numId w:val="21"/>
        </w:numPr>
        <w:spacing w:after="60"/>
        <w:ind w:left="425"/>
        <w:jc w:val="both"/>
      </w:pPr>
      <w:r>
        <w:rPr>
          <w:rFonts w:ascii="Times New Roman" w:hAnsi="Times New Roman" w:eastAsia="Times New Roman" w:cs="Times New Roman"/>
          <w:b/>
          <w:i w:val="0"/>
        </w:rPr>
        <w:t xml:space="preserve">Xử lý tại edge, không gửi frame về server. </w:t>
      </w:r>
      <w:r>
        <w:rPr>
          <w:rFonts w:ascii="Times New Roman" w:hAnsi="Times New Roman" w:eastAsia="Times New Roman" w:cs="Times New Roman"/>
          <w:b w:val="0"/>
          <w:i w:val="0"/>
        </w:rPr>
        <w:t>Chỉ truyền vài chục kbps thay vì 10–18 Mbps mỗi người. Nén H.264 hay JPEG với chroma subsampling xoá sạch mức điều biến 0,1–1% vốn chính là tín hiệu cần đo.</w:t>
      </w:r>
    </w:p>
    <w:p>
      <w:pPr>
        <w:pStyle w:val="ListNumber"/>
        <w:numPr>
          <w:ilvl w:val="0"/>
          <w:numId w:val="21"/>
        </w:numPr>
        <w:spacing w:after="60"/>
        <w:ind w:left="425"/>
        <w:jc w:val="both"/>
      </w:pPr>
      <w:r>
        <w:rPr>
          <w:rFonts w:ascii="Times New Roman" w:hAnsi="Times New Roman" w:eastAsia="Times New Roman" w:cs="Times New Roman"/>
          <w:b/>
          <w:i w:val="0"/>
        </w:rPr>
        <w:t xml:space="preserve">Gắn timestamp lúc chụp và resample về lưới thời gian đều. </w:t>
      </w:r>
      <w:r>
        <w:rPr>
          <w:rFonts w:ascii="Times New Roman" w:hAnsi="Times New Roman" w:eastAsia="Times New Roman" w:cs="Times New Roman"/>
          <w:b w:val="0"/>
          <w:i w:val="0"/>
        </w:rPr>
        <w:t>Frame rate biến thiên cộng jitter mạng làm giả định fps cố định trở nên sai, khiến FFT ánh xạ nhầm bin và trả về BPM sai một cách âm thầm.</w:t>
      </w:r>
    </w:p>
    <w:p>
      <w:pPr>
        <w:pStyle w:val="ListNumber"/>
        <w:numPr>
          <w:ilvl w:val="0"/>
          <w:numId w:val="21"/>
        </w:numPr>
        <w:spacing w:after="60"/>
        <w:ind w:left="425"/>
        <w:jc w:val="both"/>
      </w:pPr>
      <w:r>
        <w:rPr>
          <w:rFonts w:ascii="Times New Roman" w:hAnsi="Times New Roman" w:eastAsia="Times New Roman" w:cs="Times New Roman"/>
          <w:b/>
          <w:i w:val="0"/>
        </w:rPr>
        <w:t xml:space="preserve">Cửa sổ phân tích 20–30 giây. </w:t>
      </w:r>
      <w:r>
        <w:rPr>
          <w:rFonts w:ascii="Times New Roman" w:hAnsi="Times New Roman" w:eastAsia="Times New Roman" w:cs="Times New Roman"/>
          <w:b w:val="0"/>
          <w:i w:val="0"/>
        </w:rPr>
        <w:t>Cửa sổ 10 giây chỉ cho độ phân giải 0,1 Hz tương đương 6 BPM, không phân biệt được 128 với 132. Cửa sổ 30 giây cho khoảng 2 BPM. Khả thi vì tính năng chỉ chạy khi xe đứng yên, không có ràng buộc thời gian thực.</w:t>
      </w:r>
    </w:p>
    <w:p>
      <w:pPr>
        <w:pStyle w:val="ListNumber"/>
        <w:numPr>
          <w:ilvl w:val="0"/>
          <w:numId w:val="21"/>
        </w:numPr>
        <w:spacing w:after="60"/>
        <w:ind w:left="425"/>
        <w:jc w:val="both"/>
      </w:pPr>
      <w:r>
        <w:rPr>
          <w:rFonts w:ascii="Times New Roman" w:hAnsi="Times New Roman" w:eastAsia="Times New Roman" w:cs="Times New Roman"/>
          <w:b/>
          <w:i w:val="0"/>
        </w:rPr>
        <w:t xml:space="preserve">Cổng chất lượng tín hiệu SQI. </w:t>
      </w:r>
      <w:r>
        <w:rPr>
          <w:rFonts w:ascii="Times New Roman" w:hAnsi="Times New Roman" w:eastAsia="Times New Roman" w:cs="Times New Roman"/>
          <w:b w:val="0"/>
          <w:i w:val="0"/>
        </w:rPr>
        <w:t>SQI được định nghĩa là tỷ số giữa năng lượng trong dải ±0,2 Hz quanh đỉnh phổ và năng lượng còn lại trong dải 0,7–4 Hz. Dưới ngưỡng, hệ thống trả về trạng thái không khả dụng và tuyệt đối không trả ra một con số. FFT luôn tìm được một đỉnh kể cả trên nhiễu thuần; không có cổng này thì không thể phân biệt “đo được 72” với “đoán bừa ra 72”.</w:t>
      </w:r>
    </w:p>
    <w:p>
      <w:r>
        <w:rPr>
          <w:rFonts w:ascii="Times New Roman" w:hAnsi="Times New Roman" w:eastAsia="Times New Roman" w:cs="Times New Roman"/>
          <w:b w:val="0"/>
          <w:i w:val="0"/>
        </w:rPr>
        <w:t>Về diễn giải kết quả, hệ thống bỏ hoàn toàn ngưỡng cố định kiểu 50/130 BPM và thay bằng baseline cá nhân: median trượt 14 ngày của các phép đo đạt SQI theo từng người, đánh dấu khi lệch quá 2 độ lệch chuẩn so với baseline của chính người đó. Lý do: 50 BPM là bình thường với người thể lực tốt, 130 BPM là bình thường với học sinh vừa chạy lên xe, và nhịp nghỉ của trẻ tiểu học vốn nằm trong khoảng 75–115 — áp ngưỡng người lớn lên trẻ em sẽ tạo ra bão cảnh báo giả và kết cục là người vận hành tắt tính năng.</w:t>
      </w:r>
    </w:p>
    <w:tbl>
      <w:tblPr>
        <w:tblStyle w:val="TableGrid"/>
        <w:tblW w:type="auto" w:w="0"/>
        <w:tblLook w:firstColumn="1" w:firstRow="1" w:lastColumn="0" w:lastRow="0" w:noHBand="0" w:noVBand="1" w:val="04A0"/>
      </w:tblPr>
      <w:tblGrid>
        <w:gridCol w:w="9405"/>
      </w:tblGrid>
      <w:tr>
        <w:tc>
          <w:tcPr>
            <w:tcW w:type="dxa" w:w="9405"/>
            <w:shd w:val="clear" w:color="auto" w:fill="EEF3FA"/>
          </w:tcPr>
          <w:p>
            <w:pPr>
              <w:spacing w:before="80" w:after="80"/>
              <w:jc w:val="both"/>
            </w:pPr>
            <w:r/>
            <w:r>
              <w:rPr>
                <w:rFonts w:ascii="Times New Roman" w:hAnsi="Times New Roman" w:eastAsia="Times New Roman" w:cs="Times New Roman"/>
                <w:i/>
                <w:sz w:val="23"/>
              </w:rPr>
              <w:t>Ba điều rPPG không làm, được ghi rõ trong tài liệu kỹ thuật: (1) không phát hiện đột quỵ — đột quỵ là sự cố mạch máu não, nhịp tim không phải dấu hiệu chẩn đoán và nhiều ca đột quỵ có nhịp tim hoàn toàn bình thường; (2) không đo căng thẳng — việc đó cần HRV với độ chính xác từng khoảng nhịp cỡ mili-giây, điều mà đỉnh phổ FFT về nguyên lý không cung cấp được; (3) không phát hiện ngủ gật — chỉ số LF/HF cần cửa sổ 1–5 phút trong khi microsleep chỉ kéo dài 3–15 giây, sai thang thời gian một bậc độ lớn.</w:t>
            </w:r>
          </w:p>
        </w:tc>
      </w:tr>
    </w:tbl>
    <w:p>
      <w:pPr>
        <w:spacing w:after="40"/>
      </w:pPr>
    </w:p>
    <w:p>
      <w:r>
        <w:br w:type="page"/>
      </w:r>
    </w:p>
    <w:p>
      <w:pPr>
        <w:pStyle w:val="Heading1"/>
      </w:pPr>
      <w:r>
        <w:t>5. TÍNH MỚI CỦA SẢN PHẨM</w:t>
      </w:r>
    </w:p>
    <w:p>
      <w:r>
        <w:rPr>
          <w:rFonts w:ascii="Times New Roman" w:hAnsi="Times New Roman" w:eastAsia="Times New Roman" w:cs="Times New Roman"/>
          <w:b w:val="0"/>
          <w:i w:val="0"/>
        </w:rPr>
        <w:t>Tính mới của sản phẩm không nằm ở việc phát minh một thuật toán thị giác máy tính mới. Các chỉ số nền tảng như EAR, MAR và PERCLOS đều là kiến thức đã công bố. Điểm mới nằm ở kiến trúc hệ thống và ở tập hợp các quyết định thiết kế nhắm thẳng vào những nguyên nhân thực tế khiến các sản phẩm DMS thất bại sau khi triển khai: báo giả nhiều dẫn đến bị tắt, chỉ số đẹp mà vô nghĩa, và im lặng đúng lúc nguy hiểm nhất.</w:t>
      </w:r>
    </w:p>
    <w:p>
      <w:pPr>
        <w:pStyle w:val="Heading2"/>
      </w:pPr>
      <w:r>
        <w:t>5.1. Bảy điểm mới cốt lõi</w:t>
      </w:r>
    </w:p>
    <w:p>
      <w:pPr>
        <w:keepNext/>
        <w:spacing w:before="120" w:after="60"/>
        <w:jc w:val="left"/>
      </w:pPr>
      <w:r>
        <w:rPr>
          <w:rFonts w:ascii="Times New Roman" w:hAnsi="Times New Roman" w:eastAsia="Times New Roman" w:cs="Times New Roman"/>
          <w:b/>
          <w:i/>
          <w:color w:val="595959"/>
          <w:sz w:val="22"/>
        </w:rPr>
        <w:t>Bảng 9. So sánh các điểm mới với cách làm phổ biến</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color="auto" w:fill="1F3864"/>
          </w:tcPr>
          <w:p>
            <w:pPr>
              <w:spacing w:after="40" w:before="40"/>
              <w:jc w:val="center"/>
            </w:pPr>
            <w:r/>
            <w:r>
              <w:rPr>
                <w:rFonts w:ascii="Times New Roman" w:hAnsi="Times New Roman" w:eastAsia="Times New Roman" w:cs="Times New Roman"/>
                <w:b/>
                <w:color w:val="FFFFFF"/>
                <w:sz w:val="21"/>
              </w:rPr>
              <w:t>Điểm mới</w:t>
            </w:r>
          </w:p>
        </w:tc>
        <w:tc>
          <w:tcPr>
            <w:tcW w:type="dxa" w:w="2835"/>
            <w:shd w:val="clear" w:color="auto" w:fill="1F3864"/>
          </w:tcPr>
          <w:p>
            <w:pPr>
              <w:spacing w:after="40" w:before="40"/>
              <w:jc w:val="center"/>
            </w:pPr>
            <w:r/>
            <w:r>
              <w:rPr>
                <w:rFonts w:ascii="Times New Roman" w:hAnsi="Times New Roman" w:eastAsia="Times New Roman" w:cs="Times New Roman"/>
                <w:b/>
                <w:color w:val="FFFFFF"/>
                <w:sz w:val="21"/>
              </w:rPr>
              <w:t>Cách làm phổ biến hiện nay</w:t>
            </w:r>
          </w:p>
        </w:tc>
        <w:tc>
          <w:tcPr>
            <w:tcW w:type="dxa" w:w="3912"/>
            <w:shd w:val="clear" w:color="auto" w:fill="1F3864"/>
          </w:tcPr>
          <w:p>
            <w:pPr>
              <w:spacing w:after="40" w:before="40"/>
              <w:jc w:val="center"/>
            </w:pPr>
            <w:r/>
            <w:r>
              <w:rPr>
                <w:rFonts w:ascii="Times New Roman" w:hAnsi="Times New Roman" w:eastAsia="Times New Roman" w:cs="Times New Roman"/>
                <w:b/>
                <w:color w:val="FFFFFF"/>
                <w:sz w:val="21"/>
              </w:rPr>
              <w:t>Khác biệt của sản phẩm</w:t>
            </w:r>
          </w:p>
        </w:tc>
      </w:tr>
      <w:tr>
        <w:tc>
          <w:tcPr>
            <w:tcW w:type="dxa" w:w="2041"/>
          </w:tcPr>
          <w:p>
            <w:pPr>
              <w:spacing w:after="40" w:before="40"/>
              <w:jc w:val="left"/>
            </w:pPr>
            <w:r/>
            <w:r>
              <w:rPr>
                <w:rFonts w:ascii="Times New Roman" w:hAnsi="Times New Roman" w:eastAsia="Times New Roman" w:cs="Times New Roman"/>
                <w:b/>
                <w:sz w:val="21"/>
              </w:rPr>
              <w:t>1. Vòng phản hồi ngược giữa các lớp</w:t>
            </w:r>
          </w:p>
        </w:tc>
        <w:tc>
          <w:tcPr>
            <w:tcW w:type="dxa" w:w="2835"/>
          </w:tcPr>
          <w:p>
            <w:pPr>
              <w:spacing w:after="40" w:before="40"/>
              <w:jc w:val="left"/>
            </w:pPr>
            <w:r/>
            <w:r>
              <w:rPr>
                <w:rFonts w:ascii="Times New Roman" w:hAnsi="Times New Roman" w:eastAsia="Times New Roman" w:cs="Times New Roman"/>
                <w:b w:val="0"/>
                <w:sz w:val="21"/>
              </w:rPr>
              <w:t>Các lớp phân tích chạy song song, mỗi lớp tự phát cảnh báo theo ngưỡng riêng cố định</w:t>
            </w:r>
          </w:p>
        </w:tc>
        <w:tc>
          <w:tcPr>
            <w:tcW w:type="dxa" w:w="3912"/>
          </w:tcPr>
          <w:p>
            <w:pPr>
              <w:spacing w:after="40" w:before="40"/>
              <w:jc w:val="left"/>
            </w:pPr>
            <w:r/>
            <w:r>
              <w:rPr>
                <w:rFonts w:ascii="Times New Roman" w:hAnsi="Times New Roman" w:eastAsia="Times New Roman" w:cs="Times New Roman"/>
                <w:b w:val="0"/>
                <w:sz w:val="21"/>
              </w:rPr>
              <w:t>Lớp chậm không phát cảnh báo mà điều chỉnh độ nhạy của lớp nhanh. Ngưỡng nhắm mắt tự hạ từ 1,2 giây xuống 0,8 giây khi rủi ro nền cao, có hiệu lực runtime không cần khởi động lại</w:t>
            </w:r>
          </w:p>
        </w:tc>
      </w:tr>
      <w:tr>
        <w:tc>
          <w:tcPr>
            <w:tcW w:type="dxa" w:w="2041"/>
            <w:shd w:val="clear" w:color="auto" w:fill="F2F5FA"/>
          </w:tcPr>
          <w:p>
            <w:pPr>
              <w:spacing w:after="40" w:before="40"/>
              <w:jc w:val="left"/>
            </w:pPr>
            <w:r/>
            <w:r>
              <w:rPr>
                <w:rFonts w:ascii="Times New Roman" w:hAnsi="Times New Roman" w:eastAsia="Times New Roman" w:cs="Times New Roman"/>
                <w:b/>
                <w:sz w:val="21"/>
              </w:rPr>
              <w:t>2. Nguyên tắc hai con số</w:t>
            </w:r>
          </w:p>
        </w:tc>
        <w:tc>
          <w:tcPr>
            <w:tcW w:type="dxa" w:w="2835"/>
            <w:shd w:val="clear" w:color="auto" w:fill="F2F5FA"/>
          </w:tcPr>
          <w:p>
            <w:pPr>
              <w:spacing w:after="40" w:before="40"/>
              <w:jc w:val="left"/>
            </w:pPr>
            <w:r/>
            <w:r>
              <w:rPr>
                <w:rFonts w:ascii="Times New Roman" w:hAnsi="Times New Roman" w:eastAsia="Times New Roman" w:cs="Times New Roman"/>
                <w:b w:val="0"/>
                <w:sz w:val="21"/>
              </w:rPr>
              <w:t>Công bố một chỉ số độ chính xác, tính trên phần dữ liệu mà hệ thống trả được kết quả</w:t>
            </w:r>
          </w:p>
        </w:tc>
        <w:tc>
          <w:tcPr>
            <w:tcW w:type="dxa" w:w="3912"/>
            <w:shd w:val="clear" w:color="auto" w:fill="F2F5FA"/>
          </w:tcPr>
          <w:p>
            <w:pPr>
              <w:spacing w:after="40" w:before="40"/>
              <w:jc w:val="left"/>
            </w:pPr>
            <w:r/>
            <w:r>
              <w:rPr>
                <w:rFonts w:ascii="Times New Roman" w:hAnsi="Times New Roman" w:eastAsia="Times New Roman" w:cs="Times New Roman"/>
                <w:b w:val="0"/>
                <w:sz w:val="21"/>
              </w:rPr>
              <w:t>Mọi tính năng bắt buộc báo cáo cả độ chính xác lẫn coverage. Coverage hiển thị realtime trên bảng điều hành và có mặt trong mọi báo cáo phiên và báo cáo đánh giá</w:t>
            </w:r>
          </w:p>
        </w:tc>
      </w:tr>
      <w:tr>
        <w:tc>
          <w:tcPr>
            <w:tcW w:type="dxa" w:w="2041"/>
          </w:tcPr>
          <w:p>
            <w:pPr>
              <w:spacing w:after="40" w:before="40"/>
              <w:jc w:val="left"/>
            </w:pPr>
            <w:r/>
            <w:r>
              <w:rPr>
                <w:rFonts w:ascii="Times New Roman" w:hAnsi="Times New Roman" w:eastAsia="Times New Roman" w:cs="Times New Roman"/>
                <w:b/>
                <w:sz w:val="21"/>
              </w:rPr>
              <w:t>3. Hiệu chỉnh cá nhân có cổng chất lượng</w:t>
            </w:r>
          </w:p>
        </w:tc>
        <w:tc>
          <w:tcPr>
            <w:tcW w:type="dxa" w:w="2835"/>
          </w:tcPr>
          <w:p>
            <w:pPr>
              <w:spacing w:after="40" w:before="40"/>
              <w:jc w:val="left"/>
            </w:pPr>
            <w:r/>
            <w:r>
              <w:rPr>
                <w:rFonts w:ascii="Times New Roman" w:hAnsi="Times New Roman" w:eastAsia="Times New Roman" w:cs="Times New Roman"/>
                <w:b w:val="0"/>
                <w:sz w:val="21"/>
              </w:rPr>
              <w:t>Một ngưỡng chung cho mọi tài xế, hoặc hiệu chỉnh nhưng luôn chấp nhận kết quả</w:t>
            </w:r>
          </w:p>
        </w:tc>
        <w:tc>
          <w:tcPr>
            <w:tcW w:type="dxa" w:w="3912"/>
          </w:tcPr>
          <w:p>
            <w:pPr>
              <w:spacing w:after="40" w:before="40"/>
              <w:jc w:val="left"/>
            </w:pPr>
            <w:r/>
            <w:r>
              <w:rPr>
                <w:rFonts w:ascii="Times New Roman" w:hAnsi="Times New Roman" w:eastAsia="Times New Roman" w:cs="Times New Roman"/>
                <w:b w:val="0"/>
                <w:sz w:val="21"/>
              </w:rPr>
              <w:t>Hiệu chỉnh 15–20 giây theo từng tài xế, nhắm trực tiếp vào phân bố EAR của mắt một mí phổ biến ở người Việt. Nếu hai phân bố không tách được, công cụ TỪ CHỐI lưu profile thay vì lưu một profile kém rồi âm thầm dùng</w:t>
            </w:r>
          </w:p>
        </w:tc>
      </w:tr>
      <w:tr>
        <w:tc>
          <w:tcPr>
            <w:tcW w:type="dxa" w:w="2041"/>
            <w:shd w:val="clear" w:color="auto" w:fill="F2F5FA"/>
          </w:tcPr>
          <w:p>
            <w:pPr>
              <w:spacing w:after="40" w:before="40"/>
              <w:jc w:val="left"/>
            </w:pPr>
            <w:r/>
            <w:r>
              <w:rPr>
                <w:rFonts w:ascii="Times New Roman" w:hAnsi="Times New Roman" w:eastAsia="Times New Roman" w:cs="Times New Roman"/>
                <w:b/>
                <w:sz w:val="21"/>
              </w:rPr>
              <w:t>4. Xử lý mất dữ liệu có ngữ nghĩa bất đối xứng</w:t>
            </w:r>
          </w:p>
        </w:tc>
        <w:tc>
          <w:tcPr>
            <w:tcW w:type="dxa" w:w="2835"/>
            <w:shd w:val="clear" w:color="auto" w:fill="F2F5FA"/>
          </w:tcPr>
          <w:p>
            <w:pPr>
              <w:spacing w:after="40" w:before="40"/>
              <w:jc w:val="left"/>
            </w:pPr>
            <w:r/>
            <w:r>
              <w:rPr>
                <w:rFonts w:ascii="Times New Roman" w:hAnsi="Times New Roman" w:eastAsia="Times New Roman" w:cs="Times New Roman"/>
                <w:b w:val="0"/>
                <w:sz w:val="21"/>
              </w:rPr>
              <w:t>Mất khuôn mặt thì reset bộ đếm, hoặc im lặng bỏ qua</w:t>
            </w:r>
          </w:p>
        </w:tc>
        <w:tc>
          <w:tcPr>
            <w:tcW w:type="dxa" w:w="3912"/>
            <w:shd w:val="clear" w:color="auto" w:fill="F2F5FA"/>
          </w:tcPr>
          <w:p>
            <w:pPr>
              <w:spacing w:after="40" w:before="40"/>
              <w:jc w:val="left"/>
            </w:pPr>
            <w:r/>
            <w:r>
              <w:rPr>
                <w:rFonts w:ascii="Times New Roman" w:hAnsi="Times New Roman" w:eastAsia="Times New Roman" w:cs="Times New Roman"/>
                <w:b w:val="0"/>
                <w:sz w:val="21"/>
              </w:rPr>
              <w:t>Mất mặt khi mắt đang nhắm thì giữ chuỗi (nghi ngờ vẫn nhắm); mất mặt khi đầu đang chúi thì tạm dừng đồng hồ gật và trừ khoảng trống. Riêng mẫu hình mất landmark ngay sau khi chúi đầu — ca nguy hiểm nhất — phát sự kiện mức 2 kèm ảnh, và cộng vào chỉ số gật/phút</w:t>
            </w:r>
          </w:p>
        </w:tc>
      </w:tr>
      <w:tr>
        <w:tc>
          <w:tcPr>
            <w:tcW w:type="dxa" w:w="2041"/>
          </w:tcPr>
          <w:p>
            <w:pPr>
              <w:spacing w:after="40" w:before="40"/>
              <w:jc w:val="left"/>
            </w:pPr>
            <w:r/>
            <w:r>
              <w:rPr>
                <w:rFonts w:ascii="Times New Roman" w:hAnsi="Times New Roman" w:eastAsia="Times New Roman" w:cs="Times New Roman"/>
                <w:b/>
                <w:sz w:val="21"/>
              </w:rPr>
              <w:t>5. Hai đường đếm gật đầu</w:t>
            </w:r>
          </w:p>
        </w:tc>
        <w:tc>
          <w:tcPr>
            <w:tcW w:type="dxa" w:w="2835"/>
          </w:tcPr>
          <w:p>
            <w:pPr>
              <w:spacing w:after="40" w:before="40"/>
              <w:jc w:val="left"/>
            </w:pPr>
            <w:r/>
            <w:r>
              <w:rPr>
                <w:rFonts w:ascii="Times New Roman" w:hAnsi="Times New Roman" w:eastAsia="Times New Roman" w:cs="Times New Roman"/>
                <w:b w:val="0"/>
                <w:sz w:val="21"/>
              </w:rPr>
              <w:t>Chỉ đếm khi đầu ngẩng trở lại trong một khoảng thời gian ngắn</w:t>
            </w:r>
          </w:p>
        </w:tc>
        <w:tc>
          <w:tcPr>
            <w:tcW w:type="dxa" w:w="3912"/>
          </w:tcPr>
          <w:p>
            <w:pPr>
              <w:spacing w:after="40" w:before="40"/>
              <w:jc w:val="left"/>
            </w:pPr>
            <w:r/>
            <w:r>
              <w:rPr>
                <w:rFonts w:ascii="Times New Roman" w:hAnsi="Times New Roman" w:eastAsia="Times New Roman" w:cs="Times New Roman"/>
                <w:b w:val="0"/>
                <w:sz w:val="21"/>
              </w:rPr>
              <w:t>Bổ sung đường đếm ngay khi giữ chúi đủ lâu, không chờ ngẩng lên. Khắc phục nghịch lý của cách làm cũ: tài xế càng buồn ngủ thật thì đầu càng rơi chậm và nằm luôn ở dưới, tức là càng ít khả năng được đếm</w:t>
            </w:r>
          </w:p>
        </w:tc>
      </w:tr>
      <w:tr>
        <w:tc>
          <w:tcPr>
            <w:tcW w:type="dxa" w:w="2041"/>
            <w:shd w:val="clear" w:color="auto" w:fill="F2F5FA"/>
          </w:tcPr>
          <w:p>
            <w:pPr>
              <w:spacing w:after="40" w:before="40"/>
              <w:jc w:val="left"/>
            </w:pPr>
            <w:r/>
            <w:r>
              <w:rPr>
                <w:rFonts w:ascii="Times New Roman" w:hAnsi="Times New Roman" w:eastAsia="Times New Roman" w:cs="Times New Roman"/>
                <w:b/>
                <w:sz w:val="21"/>
              </w:rPr>
              <w:t>6. Nguồn tín hiệu cắm được, có kiểm chứng chéo</w:t>
            </w:r>
          </w:p>
        </w:tc>
        <w:tc>
          <w:tcPr>
            <w:tcW w:type="dxa" w:w="2835"/>
            <w:shd w:val="clear" w:color="auto" w:fill="F2F5FA"/>
          </w:tcPr>
          <w:p>
            <w:pPr>
              <w:spacing w:after="40" w:before="40"/>
              <w:jc w:val="left"/>
            </w:pPr>
            <w:r/>
            <w:r>
              <w:rPr>
                <w:rFonts w:ascii="Times New Roman" w:hAnsi="Times New Roman" w:eastAsia="Times New Roman" w:cs="Times New Roman"/>
                <w:b w:val="0"/>
                <w:sz w:val="21"/>
              </w:rPr>
              <w:t>Một nguồn tín hiệu duy nhất viết cứng trong mã</w:t>
            </w:r>
          </w:p>
        </w:tc>
        <w:tc>
          <w:tcPr>
            <w:tcW w:type="dxa" w:w="3912"/>
            <w:shd w:val="clear" w:color="auto" w:fill="F2F5FA"/>
          </w:tcPr>
          <w:p>
            <w:pPr>
              <w:spacing w:after="40" w:before="40"/>
              <w:jc w:val="left"/>
            </w:pPr>
            <w:r/>
            <w:r>
              <w:rPr>
                <w:rFonts w:ascii="Times New Roman" w:hAnsi="Times New Roman" w:eastAsia="Times New Roman" w:cs="Times New Roman"/>
                <w:b w:val="0"/>
                <w:sz w:val="21"/>
              </w:rPr>
              <w:t>Bốn nguồn chọn bằng cấu hình (EAR, blendshape, hybrid, ONNX). Chế độ hybrid chỉ kết luận nhắm khi cả hai nguồn đồng thuận và ghi log mọi lần bất đồng kéo dài để phân tích offline — hạ tầng để nâng cấp mô hình mà không đụng vào lõi</w:t>
            </w:r>
          </w:p>
        </w:tc>
      </w:tr>
      <w:tr>
        <w:tc>
          <w:tcPr>
            <w:tcW w:type="dxa" w:w="2041"/>
          </w:tcPr>
          <w:p>
            <w:pPr>
              <w:spacing w:after="40" w:before="40"/>
              <w:jc w:val="left"/>
            </w:pPr>
            <w:r/>
            <w:r>
              <w:rPr>
                <w:rFonts w:ascii="Times New Roman" w:hAnsi="Times New Roman" w:eastAsia="Times New Roman" w:cs="Times New Roman"/>
                <w:b/>
                <w:sz w:val="21"/>
              </w:rPr>
              <w:t>7. rPPG hạ cấp có chủ đích, có cổng SQI</w:t>
            </w:r>
          </w:p>
        </w:tc>
        <w:tc>
          <w:tcPr>
            <w:tcW w:type="dxa" w:w="2835"/>
          </w:tcPr>
          <w:p>
            <w:pPr>
              <w:spacing w:after="40" w:before="40"/>
              <w:jc w:val="left"/>
            </w:pPr>
            <w:r/>
            <w:r>
              <w:rPr>
                <w:rFonts w:ascii="Times New Roman" w:hAnsi="Times New Roman" w:eastAsia="Times New Roman" w:cs="Times New Roman"/>
                <w:b w:val="0"/>
                <w:sz w:val="21"/>
              </w:rPr>
              <w:t>Chạy rPPG liên tục khi xe đang di chuyển và luôn trả về một con số BPM</w:t>
            </w:r>
          </w:p>
        </w:tc>
        <w:tc>
          <w:tcPr>
            <w:tcW w:type="dxa" w:w="3912"/>
          </w:tcPr>
          <w:p>
            <w:pPr>
              <w:spacing w:after="40" w:before="40"/>
              <w:jc w:val="left"/>
            </w:pPr>
            <w:r/>
            <w:r>
              <w:rPr>
                <w:rFonts w:ascii="Times New Roman" w:hAnsi="Times New Roman" w:eastAsia="Times New Roman" w:cs="Times New Roman"/>
                <w:b w:val="0"/>
                <w:sz w:val="21"/>
              </w:rPr>
              <w:t>Chỉ chạy khi xe dừng và thoả ba điều kiện; cửa sổ 20–30 giây; cổng SQI trả về “không khả dụng” thay vì đoán bừa; diễn giải theo baseline cá nhân 14 ngày thay vì ngưỡng cố định người lớn</w:t>
            </w:r>
          </w:p>
        </w:tc>
      </w:tr>
    </w:tbl>
    <w:p>
      <w:pPr>
        <w:spacing w:after="40"/>
      </w:pPr>
    </w:p>
    <w:p>
      <w:pPr>
        <w:pStyle w:val="Heading2"/>
      </w:pPr>
      <w:r>
        <w:t>5.2. Tính mới ở cấp quản trị sản phẩm</w:t>
      </w:r>
    </w:p>
    <w:p>
      <w:pPr>
        <w:pStyle w:val="ListBullet"/>
        <w:spacing w:after="60"/>
        <w:ind w:left="425"/>
        <w:jc w:val="both"/>
      </w:pPr>
      <w:r>
        <w:rPr>
          <w:rFonts w:ascii="Times New Roman" w:hAnsi="Times New Roman" w:eastAsia="Times New Roman" w:cs="Times New Roman"/>
          <w:b/>
          <w:i w:val="0"/>
        </w:rPr>
        <w:t xml:space="preserve">Báo giả là cổng chuyển giai đoạn. </w:t>
      </w:r>
      <w:r>
        <w:rPr>
          <w:rFonts w:ascii="Times New Roman" w:hAnsi="Times New Roman" w:eastAsia="Times New Roman" w:cs="Times New Roman"/>
          <w:b w:val="0"/>
          <w:i w:val="0"/>
        </w:rPr>
        <w:t>Số lần báo giả trên giờ được đặt làm điều kiện cứng của cổng chuyển giai đoạn (Giai đoạn 1 yêu cầu recall ≥ 85% VÀ báo giả &lt; 1 lần/giờ trên tập độc lập), thay vì là một chỉ số phụ. Đây là sự thừa nhận thẳng thắn rằng nguyên nhân thất bại số một của DMS không phải là bỏ sót, mà là bị người dùng tắt.</w:t>
      </w:r>
    </w:p>
    <w:p>
      <w:pPr>
        <w:pStyle w:val="ListBullet"/>
        <w:spacing w:after="60"/>
        <w:ind w:left="425"/>
        <w:jc w:val="both"/>
      </w:pPr>
      <w:r>
        <w:rPr>
          <w:rFonts w:ascii="Times New Roman" w:hAnsi="Times New Roman" w:eastAsia="Times New Roman" w:cs="Times New Roman"/>
          <w:b/>
          <w:i w:val="0"/>
        </w:rPr>
        <w:t xml:space="preserve">Tính năng rủi ro cao nằm ngoài đường găng. </w:t>
      </w:r>
      <w:r>
        <w:rPr>
          <w:rFonts w:ascii="Times New Roman" w:hAnsi="Times New Roman" w:eastAsia="Times New Roman" w:cs="Times New Roman"/>
          <w:b w:val="0"/>
          <w:i w:val="0"/>
        </w:rPr>
        <w:t>Tính năng có xác suất thất bại cao nhất (rPPG) được đặt ở cuối lộ trình và có điều kiện khởi động. Nếu Giai đoạn 1 và 2 gặp khó, hạng mục rPPG bị loại mà sản phẩm vẫn đầy đủ chức năng theo danh mục dự thảo Nghị định. Bản kế hoạch trước đó đặt rPPG trên đường găng — một tính năng có khả năng kéo sập toàn bộ đề án.</w:t>
      </w:r>
    </w:p>
    <w:p>
      <w:pPr>
        <w:pStyle w:val="ListBullet"/>
        <w:spacing w:after="60"/>
        <w:ind w:left="425"/>
        <w:jc w:val="both"/>
      </w:pPr>
      <w:r>
        <w:rPr>
          <w:rFonts w:ascii="Times New Roman" w:hAnsi="Times New Roman" w:eastAsia="Times New Roman" w:cs="Times New Roman"/>
          <w:b/>
          <w:i w:val="0"/>
        </w:rPr>
        <w:t xml:space="preserve">Tuân thủ pháp lý là ràng buộc kiến trúc. </w:t>
      </w:r>
      <w:r>
        <w:rPr>
          <w:rFonts w:ascii="Times New Roman" w:hAnsi="Times New Roman" w:eastAsia="Times New Roman" w:cs="Times New Roman"/>
          <w:b w:val="0"/>
          <w:i w:val="0"/>
        </w:rPr>
        <w:t>Ràng buộc pháp lý được đưa vào thành ràng buộc kiến trúc ngay từ đầu, chứ không phải xử lý sau khi sản phẩm đã xong: xử lý tại edge và không truyền video liên tục (tối thiểu hoá dữ liệu), không có cơ chế cấp cứu tự động và server không giữ state phân tích theo người (giảm mức phân loại rủi ro AI), ngôn ngữ phi y tế áp dụng đến tận tên biến trong mã nguồn (tránh khung trang thiết bị y tế), và hồ sơ phân loại AI được khởi động từ Giai đoạn 0 song song với phát triển.</w:t>
      </w:r>
    </w:p>
    <w:p>
      <w:pPr>
        <w:pStyle w:val="ListBullet"/>
        <w:spacing w:after="60"/>
        <w:ind w:left="425"/>
        <w:jc w:val="both"/>
      </w:pPr>
      <w:r>
        <w:rPr>
          <w:rFonts w:ascii="Times New Roman" w:hAnsi="Times New Roman" w:eastAsia="Times New Roman" w:cs="Times New Roman"/>
          <w:b/>
          <w:i w:val="0"/>
        </w:rPr>
        <w:t xml:space="preserve">Hiệu chỉnh là công việc vận hành. </w:t>
      </w:r>
      <w:r>
        <w:rPr>
          <w:rFonts w:ascii="Times New Roman" w:hAnsi="Times New Roman" w:eastAsia="Times New Roman" w:cs="Times New Roman"/>
          <w:b w:val="0"/>
          <w:i w:val="0"/>
        </w:rPr>
        <w:t>Toàn bộ ngưỡng nằm trong một file cấu hình duy nhất, không có số nào viết cứng trong mã. Cấu hình phiên bản cũ vẫn chạy đúng hành vi cũ nhờ mọi tham số mới đều có giá trị mặc định tương thích ngược. Hiệu chỉnh ngưỡng trên dữ liệu thực địa là công việc vận hành, không phải công việc lập trình.</w:t>
      </w:r>
    </w:p>
    <w:p>
      <w:r>
        <w:br w:type="page"/>
      </w:r>
    </w:p>
    <w:p>
      <w:pPr>
        <w:pStyle w:val="Heading1"/>
      </w:pPr>
      <w:r>
        <w:t>6. HIỆN TRẠNG TRIỂN KHAI, KIỂM ĐỊNH VÀ LỘ TRÌNH</w:t>
      </w:r>
    </w:p>
    <w:p>
      <w:pPr>
        <w:pStyle w:val="Heading2"/>
      </w:pPr>
      <w:r>
        <w:t>6.1. Hiện trạng</w:t>
      </w:r>
    </w:p>
    <w:p>
      <w:r>
        <w:rPr>
          <w:rFonts w:ascii="Times New Roman" w:hAnsi="Times New Roman" w:eastAsia="Times New Roman" w:cs="Times New Roman"/>
          <w:b w:val="0"/>
          <w:i w:val="0"/>
        </w:rPr>
        <w:t>Nhánh cảnh báo tài xế ngủ gật đã được hiện thực hoá đầy đủ và chạy được bằng một lệnh duy nhất trên môi trường demo (một máy tính với webcam thông thường; tiến trình edge là một tiến trình Python, server là FastAPI trên localhost). Phạm vi đã hoàn thành gồm toàn bộ Lớp 1, phần buồn ngủ của Lớp 2 (PERCLOS, tần suất ngáp, gật đầu), hook nhận hệ số Lớp 3, hiệu chỉnh cá nhân, bốn nguồn tín hiệu cắm được, đo coverage và xử lý mất khuôn mặt, server và bảng điều hành realtime, báo cáo phiên tự động, khung đánh giá và bộ kiểm thử đơn vị cho toàn bộ module.</w:t>
      </w:r>
    </w:p>
    <w:p>
      <w:r>
        <w:rPr>
          <w:rFonts w:ascii="Times New Roman" w:hAnsi="Times New Roman" w:eastAsia="Times New Roman" w:cs="Times New Roman"/>
          <w:b w:val="0"/>
          <w:i w:val="0"/>
        </w:rPr>
        <w:t>Sáu kịch bản demo tái hiện được toàn bộ các đặc tính then chốt: còi Lớp 1 kèm log độ trễ; Lớp 1 vẫn hoạt động sau khi tắt server; ngưỡng tự hạ khi đổi mức rủi ro nền trên bảng điều hành; mức cảnh báo Lớp 2 leo thang kèm ảnh minh chứng; đổi nguồn tín hiệu và so sánh; che camera sinh trạng thái không khả dụng mà không sinh cảnh báo giả; nhắm mắt rồi gục đầu sinh sự kiện mức 2.</w:t>
      </w:r>
    </w:p>
    <w:p>
      <w:pPr>
        <w:pStyle w:val="Heading2"/>
      </w:pPr>
      <w:r>
        <w:t>6.2. Chỉ tiêu kiểm định</w:t>
      </w:r>
    </w:p>
    <w:p>
      <w:pPr>
        <w:keepNext/>
        <w:spacing w:before="120" w:after="60"/>
        <w:jc w:val="left"/>
      </w:pPr>
      <w:r>
        <w:rPr>
          <w:rFonts w:ascii="Times New Roman" w:hAnsi="Times New Roman" w:eastAsia="Times New Roman" w:cs="Times New Roman"/>
          <w:b/>
          <w:i/>
          <w:color w:val="595959"/>
          <w:sz w:val="22"/>
        </w:rPr>
        <w:t>Bảng 10. Chỉ tiêu kiểm định theo tính năng</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F3864"/>
          </w:tcPr>
          <w:p>
            <w:pPr>
              <w:spacing w:after="40" w:before="40"/>
              <w:jc w:val="center"/>
            </w:pPr>
            <w:r/>
            <w:r>
              <w:rPr>
                <w:rFonts w:ascii="Times New Roman" w:hAnsi="Times New Roman" w:eastAsia="Times New Roman" w:cs="Times New Roman"/>
                <w:b/>
                <w:color w:val="FFFFFF"/>
                <w:sz w:val="22"/>
              </w:rPr>
              <w:t>Tính năng</w:t>
            </w:r>
          </w:p>
        </w:tc>
        <w:tc>
          <w:tcPr>
            <w:tcW w:type="dxa" w:w="2835"/>
            <w:shd w:val="clear" w:color="auto" w:fill="1F3864"/>
          </w:tcPr>
          <w:p>
            <w:pPr>
              <w:spacing w:after="40" w:before="40"/>
              <w:jc w:val="center"/>
            </w:pPr>
            <w:r/>
            <w:r>
              <w:rPr>
                <w:rFonts w:ascii="Times New Roman" w:hAnsi="Times New Roman" w:eastAsia="Times New Roman" w:cs="Times New Roman"/>
                <w:b/>
                <w:color w:val="FFFFFF"/>
                <w:sz w:val="22"/>
              </w:rPr>
              <w:t>Đối chứng</w:t>
            </w:r>
          </w:p>
        </w:tc>
        <w:tc>
          <w:tcPr>
            <w:tcW w:type="dxa" w:w="3685"/>
            <w:shd w:val="clear" w:color="auto" w:fill="1F3864"/>
          </w:tcPr>
          <w:p>
            <w:pPr>
              <w:spacing w:after="40" w:before="40"/>
              <w:jc w:val="center"/>
            </w:pPr>
            <w:r/>
            <w:r>
              <w:rPr>
                <w:rFonts w:ascii="Times New Roman" w:hAnsi="Times New Roman" w:eastAsia="Times New Roman" w:cs="Times New Roman"/>
                <w:b/>
                <w:color w:val="FFFFFF"/>
                <w:sz w:val="22"/>
              </w:rPr>
              <w:t>Chỉ số bắt buộc</w:t>
            </w:r>
          </w:p>
        </w:tc>
      </w:tr>
      <w:tr>
        <w:tc>
          <w:tcPr>
            <w:tcW w:type="dxa" w:w="2268"/>
          </w:tcPr>
          <w:p>
            <w:pPr>
              <w:spacing w:after="40" w:before="40"/>
              <w:jc w:val="left"/>
            </w:pPr>
            <w:r/>
            <w:r>
              <w:rPr>
                <w:rFonts w:ascii="Times New Roman" w:hAnsi="Times New Roman" w:eastAsia="Times New Roman" w:cs="Times New Roman"/>
                <w:b w:val="0"/>
                <w:sz w:val="22"/>
              </w:rPr>
              <w:t>Lớp 1 — nhắm mắt kéo dài</w:t>
            </w:r>
          </w:p>
        </w:tc>
        <w:tc>
          <w:tcPr>
            <w:tcW w:type="dxa" w:w="2835"/>
          </w:tcPr>
          <w:p>
            <w:pPr>
              <w:spacing w:after="40" w:before="40"/>
              <w:jc w:val="left"/>
            </w:pPr>
            <w:r/>
            <w:r>
              <w:rPr>
                <w:rFonts w:ascii="Times New Roman" w:hAnsi="Times New Roman" w:eastAsia="Times New Roman" w:cs="Times New Roman"/>
                <w:b w:val="0"/>
                <w:sz w:val="22"/>
              </w:rPr>
              <w:t>Chuyên gia gán nhãn video</w:t>
            </w:r>
          </w:p>
        </w:tc>
        <w:tc>
          <w:tcPr>
            <w:tcW w:type="dxa" w:w="3685"/>
          </w:tcPr>
          <w:p>
            <w:pPr>
              <w:spacing w:after="40" w:before="40"/>
              <w:jc w:val="left"/>
            </w:pPr>
            <w:r/>
            <w:r>
              <w:rPr>
                <w:rFonts w:ascii="Times New Roman" w:hAnsi="Times New Roman" w:eastAsia="Times New Roman" w:cs="Times New Roman"/>
                <w:b w:val="0"/>
                <w:sz w:val="22"/>
              </w:rPr>
              <w:t>Recall, độ trễ trung bình, báo giả/giờ</w:t>
            </w:r>
          </w:p>
        </w:tc>
      </w:tr>
      <w:tr>
        <w:tc>
          <w:tcPr>
            <w:tcW w:type="dxa" w:w="2268"/>
            <w:shd w:val="clear" w:color="auto" w:fill="F2F5FA"/>
          </w:tcPr>
          <w:p>
            <w:pPr>
              <w:spacing w:after="40" w:before="40"/>
              <w:jc w:val="left"/>
            </w:pPr>
            <w:r/>
            <w:r>
              <w:rPr>
                <w:rFonts w:ascii="Times New Roman" w:hAnsi="Times New Roman" w:eastAsia="Times New Roman" w:cs="Times New Roman"/>
                <w:b w:val="0"/>
                <w:sz w:val="22"/>
              </w:rPr>
              <w:t>Lớp 2 — PERCLOS</w:t>
            </w:r>
          </w:p>
        </w:tc>
        <w:tc>
          <w:tcPr>
            <w:tcW w:type="dxa" w:w="2835"/>
            <w:shd w:val="clear" w:color="auto" w:fill="F2F5FA"/>
          </w:tcPr>
          <w:p>
            <w:pPr>
              <w:spacing w:after="40" w:before="40"/>
              <w:jc w:val="left"/>
            </w:pPr>
            <w:r/>
            <w:r>
              <w:rPr>
                <w:rFonts w:ascii="Times New Roman" w:hAnsi="Times New Roman" w:eastAsia="Times New Roman" w:cs="Times New Roman"/>
                <w:b w:val="0"/>
                <w:sz w:val="22"/>
              </w:rPr>
              <w:t>Gán nhãn kết hợp thang KSS tự báo cáo</w:t>
            </w:r>
          </w:p>
        </w:tc>
        <w:tc>
          <w:tcPr>
            <w:tcW w:type="dxa" w:w="3685"/>
            <w:shd w:val="clear" w:color="auto" w:fill="F2F5FA"/>
          </w:tcPr>
          <w:p>
            <w:pPr>
              <w:spacing w:after="40" w:before="40"/>
              <w:jc w:val="left"/>
            </w:pPr>
            <w:r/>
            <w:r>
              <w:rPr>
                <w:rFonts w:ascii="Times New Roman" w:hAnsi="Times New Roman" w:eastAsia="Times New Roman" w:cs="Times New Roman"/>
                <w:b w:val="0"/>
                <w:sz w:val="22"/>
              </w:rPr>
              <w:t>Sensitivity, specificity, báo giả/giờ</w:t>
            </w:r>
          </w:p>
        </w:tc>
      </w:tr>
      <w:tr>
        <w:tc>
          <w:tcPr>
            <w:tcW w:type="dxa" w:w="2268"/>
          </w:tcPr>
          <w:p>
            <w:pPr>
              <w:spacing w:after="40" w:before="40"/>
              <w:jc w:val="left"/>
            </w:pPr>
            <w:r/>
            <w:r>
              <w:rPr>
                <w:rFonts w:ascii="Times New Roman" w:hAnsi="Times New Roman" w:eastAsia="Times New Roman" w:cs="Times New Roman"/>
                <w:b w:val="0"/>
                <w:sz w:val="22"/>
              </w:rPr>
              <w:t>Hành vi vi phạm</w:t>
            </w:r>
          </w:p>
        </w:tc>
        <w:tc>
          <w:tcPr>
            <w:tcW w:type="dxa" w:w="2835"/>
          </w:tcPr>
          <w:p>
            <w:pPr>
              <w:spacing w:after="40" w:before="40"/>
              <w:jc w:val="left"/>
            </w:pPr>
            <w:r/>
            <w:r>
              <w:rPr>
                <w:rFonts w:ascii="Times New Roman" w:hAnsi="Times New Roman" w:eastAsia="Times New Roman" w:cs="Times New Roman"/>
                <w:b w:val="0"/>
                <w:sz w:val="22"/>
              </w:rPr>
              <w:t>Gán nhãn thủ công</w:t>
            </w:r>
          </w:p>
        </w:tc>
        <w:tc>
          <w:tcPr>
            <w:tcW w:type="dxa" w:w="3685"/>
          </w:tcPr>
          <w:p>
            <w:pPr>
              <w:spacing w:after="40" w:before="40"/>
              <w:jc w:val="left"/>
            </w:pPr>
            <w:r/>
            <w:r>
              <w:rPr>
                <w:rFonts w:ascii="Times New Roman" w:hAnsi="Times New Roman" w:eastAsia="Times New Roman" w:cs="Times New Roman"/>
                <w:b w:val="0"/>
                <w:sz w:val="22"/>
              </w:rPr>
              <w:t>Precision và recall theo từng hành vi</w:t>
            </w:r>
          </w:p>
        </w:tc>
      </w:tr>
      <w:tr>
        <w:tc>
          <w:tcPr>
            <w:tcW w:type="dxa" w:w="2268"/>
            <w:shd w:val="clear" w:color="auto" w:fill="F2F5FA"/>
          </w:tcPr>
          <w:p>
            <w:pPr>
              <w:spacing w:after="40" w:before="40"/>
              <w:jc w:val="left"/>
            </w:pPr>
            <w:r/>
            <w:r>
              <w:rPr>
                <w:rFonts w:ascii="Times New Roman" w:hAnsi="Times New Roman" w:eastAsia="Times New Roman" w:cs="Times New Roman"/>
                <w:b w:val="0"/>
                <w:sz w:val="22"/>
              </w:rPr>
              <w:t>rPPG</w:t>
            </w:r>
          </w:p>
        </w:tc>
        <w:tc>
          <w:tcPr>
            <w:tcW w:type="dxa" w:w="2835"/>
            <w:shd w:val="clear" w:color="auto" w:fill="F2F5FA"/>
          </w:tcPr>
          <w:p>
            <w:pPr>
              <w:spacing w:after="40" w:before="40"/>
              <w:jc w:val="left"/>
            </w:pPr>
            <w:r/>
            <w:r>
              <w:rPr>
                <w:rFonts w:ascii="Times New Roman" w:hAnsi="Times New Roman" w:eastAsia="Times New Roman" w:cs="Times New Roman"/>
                <w:b w:val="0"/>
                <w:sz w:val="22"/>
              </w:rPr>
              <w:t>Đai ngực hoặc SpO2</w:t>
            </w:r>
          </w:p>
        </w:tc>
        <w:tc>
          <w:tcPr>
            <w:tcW w:type="dxa" w:w="3685"/>
            <w:shd w:val="clear" w:color="auto" w:fill="F2F5FA"/>
          </w:tcPr>
          <w:p>
            <w:pPr>
              <w:spacing w:after="40" w:before="40"/>
              <w:jc w:val="left"/>
            </w:pPr>
            <w:r/>
            <w:r>
              <w:rPr>
                <w:rFonts w:ascii="Times New Roman" w:hAnsi="Times New Roman" w:eastAsia="Times New Roman" w:cs="Times New Roman"/>
                <w:b w:val="0"/>
                <w:sz w:val="22"/>
              </w:rPr>
              <w:t>MAE VÀ coverage, tách theo từng điều kiện</w:t>
            </w:r>
          </w:p>
        </w:tc>
      </w:tr>
      <w:tr>
        <w:tc>
          <w:tcPr>
            <w:tcW w:type="dxa" w:w="2268"/>
          </w:tcPr>
          <w:p>
            <w:pPr>
              <w:spacing w:after="40" w:before="40"/>
              <w:jc w:val="left"/>
            </w:pPr>
            <w:r/>
            <w:r>
              <w:rPr>
                <w:rFonts w:ascii="Times New Roman" w:hAnsi="Times New Roman" w:eastAsia="Times New Roman" w:cs="Times New Roman"/>
                <w:b w:val="0"/>
                <w:sz w:val="22"/>
              </w:rPr>
              <w:t>Bỏ quên khoang khách</w:t>
            </w:r>
          </w:p>
        </w:tc>
        <w:tc>
          <w:tcPr>
            <w:tcW w:type="dxa" w:w="2835"/>
          </w:tcPr>
          <w:p>
            <w:pPr>
              <w:spacing w:after="40" w:before="40"/>
              <w:jc w:val="left"/>
            </w:pPr>
            <w:r/>
            <w:r>
              <w:rPr>
                <w:rFonts w:ascii="Times New Roman" w:hAnsi="Times New Roman" w:eastAsia="Times New Roman" w:cs="Times New Roman"/>
                <w:b w:val="0"/>
                <w:sz w:val="22"/>
              </w:rPr>
              <w:t>Kịch bản dàn dựng</w:t>
            </w:r>
          </w:p>
        </w:tc>
        <w:tc>
          <w:tcPr>
            <w:tcW w:type="dxa" w:w="3685"/>
          </w:tcPr>
          <w:p>
            <w:pPr>
              <w:spacing w:after="40" w:before="40"/>
              <w:jc w:val="left"/>
            </w:pPr>
            <w:r/>
            <w:r>
              <w:rPr>
                <w:rFonts w:ascii="Times New Roman" w:hAnsi="Times New Roman" w:eastAsia="Times New Roman" w:cs="Times New Roman"/>
                <w:b w:val="0"/>
                <w:sz w:val="22"/>
              </w:rPr>
              <w:t>Recall (mục tiêu 100%), báo giả/ngày</w:t>
            </w:r>
          </w:p>
        </w:tc>
      </w:tr>
    </w:tbl>
    <w:p>
      <w:pPr>
        <w:spacing w:after="40"/>
      </w:pPr>
    </w:p>
    <w:p>
      <w:r>
        <w:rPr>
          <w:rFonts w:ascii="Times New Roman" w:hAnsi="Times New Roman" w:eastAsia="Times New Roman" w:cs="Times New Roman"/>
          <w:b w:val="0"/>
          <w:i w:val="0"/>
        </w:rPr>
        <w:t>Yêu cầu tập dữ liệu: tối thiểu 30 người với đủ đa dạng (kính, kính râm, tóc mái, mũ, râu, nhiều tông da), tối thiểu 3 khung giờ (sáng, chiều, đêm), đủ điều kiện đường (nội đô, cao tốc, đường xấu, mưa, nắng gắt, qua hầm). Tập kiểm định phải độc lập với tập dùng để hiệu chỉnh ngưỡng.</w:t>
      </w:r>
    </w:p>
    <w:p>
      <w:pPr>
        <w:pStyle w:val="Heading2"/>
      </w:pPr>
      <w:r>
        <w:t>6.3. Lộ trình và cổng chuyển giai đoạn</w:t>
      </w:r>
    </w:p>
    <w:p>
      <w:pPr>
        <w:keepNext/>
        <w:spacing w:before="120" w:after="60"/>
        <w:jc w:val="left"/>
      </w:pPr>
      <w:r>
        <w:rPr>
          <w:rFonts w:ascii="Times New Roman" w:hAnsi="Times New Roman" w:eastAsia="Times New Roman" w:cs="Times New Roman"/>
          <w:b/>
          <w:i/>
          <w:color w:val="595959"/>
          <w:sz w:val="22"/>
        </w:rPr>
        <w:t>Bảng 11. Lộ trình và cổng chuyển giai đoạn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val="clear" w:color="auto" w:fill="1F3864"/>
          </w:tcPr>
          <w:p>
            <w:pPr>
              <w:spacing w:after="40" w:before="40"/>
              <w:jc w:val="center"/>
            </w:pPr>
            <w:r/>
            <w:r>
              <w:rPr>
                <w:rFonts w:ascii="Times New Roman" w:hAnsi="Times New Roman" w:eastAsia="Times New Roman" w:cs="Times New Roman"/>
                <w:b/>
                <w:color w:val="FFFFFF"/>
                <w:sz w:val="21"/>
              </w:rPr>
              <w:t>Giai đoạn</w:t>
            </w:r>
          </w:p>
        </w:tc>
        <w:tc>
          <w:tcPr>
            <w:tcW w:type="dxa" w:w="1247"/>
            <w:shd w:val="clear" w:color="auto" w:fill="1F3864"/>
          </w:tcPr>
          <w:p>
            <w:pPr>
              <w:spacing w:after="40" w:before="40"/>
              <w:jc w:val="center"/>
            </w:pPr>
            <w:r/>
            <w:r>
              <w:rPr>
                <w:rFonts w:ascii="Times New Roman" w:hAnsi="Times New Roman" w:eastAsia="Times New Roman" w:cs="Times New Roman"/>
                <w:b/>
                <w:color w:val="FFFFFF"/>
                <w:sz w:val="21"/>
              </w:rPr>
              <w:t>Thời gian</w:t>
            </w:r>
          </w:p>
        </w:tc>
        <w:tc>
          <w:tcPr>
            <w:tcW w:type="dxa" w:w="3402"/>
            <w:shd w:val="clear" w:color="auto" w:fill="1F3864"/>
          </w:tcPr>
          <w:p>
            <w:pPr>
              <w:spacing w:after="40" w:before="40"/>
              <w:jc w:val="center"/>
            </w:pPr>
            <w:r/>
            <w:r>
              <w:rPr>
                <w:rFonts w:ascii="Times New Roman" w:hAnsi="Times New Roman" w:eastAsia="Times New Roman" w:cs="Times New Roman"/>
                <w:b/>
                <w:color w:val="FFFFFF"/>
                <w:sz w:val="21"/>
              </w:rPr>
              <w:t>Nội dung</w:t>
            </w:r>
          </w:p>
        </w:tc>
        <w:tc>
          <w:tcPr>
            <w:tcW w:type="dxa" w:w="3005"/>
            <w:shd w:val="clear" w:color="auto" w:fill="1F3864"/>
          </w:tcPr>
          <w:p>
            <w:pPr>
              <w:spacing w:after="40" w:before="40"/>
              <w:jc w:val="center"/>
            </w:pPr>
            <w:r/>
            <w:r>
              <w:rPr>
                <w:rFonts w:ascii="Times New Roman" w:hAnsi="Times New Roman" w:eastAsia="Times New Roman" w:cs="Times New Roman"/>
                <w:b/>
                <w:color w:val="FFFFFF"/>
                <w:sz w:val="21"/>
              </w:rPr>
              <w:t>Điều kiện chuyển giai đoạn</w:t>
            </w:r>
          </w:p>
        </w:tc>
      </w:tr>
      <w:tr>
        <w:tc>
          <w:tcPr>
            <w:tcW w:type="dxa" w:w="1134"/>
          </w:tcPr>
          <w:p>
            <w:pPr>
              <w:spacing w:after="40" w:before="40"/>
              <w:jc w:val="left"/>
            </w:pPr>
            <w:r/>
            <w:r>
              <w:rPr>
                <w:rFonts w:ascii="Times New Roman" w:hAnsi="Times New Roman" w:eastAsia="Times New Roman" w:cs="Times New Roman"/>
                <w:b w:val="0"/>
                <w:sz w:val="21"/>
              </w:rPr>
              <w:t>GĐ 0</w:t>
            </w:r>
          </w:p>
        </w:tc>
        <w:tc>
          <w:tcPr>
            <w:tcW w:type="dxa" w:w="1247"/>
          </w:tcPr>
          <w:p>
            <w:pPr>
              <w:spacing w:after="40" w:before="40"/>
              <w:jc w:val="left"/>
            </w:pPr>
            <w:r/>
            <w:r>
              <w:rPr>
                <w:rFonts w:ascii="Times New Roman" w:hAnsi="Times New Roman" w:eastAsia="Times New Roman" w:cs="Times New Roman"/>
                <w:b w:val="0"/>
                <w:sz w:val="21"/>
              </w:rPr>
              <w:t>Tuần 1–4</w:t>
            </w:r>
          </w:p>
        </w:tc>
        <w:tc>
          <w:tcPr>
            <w:tcW w:type="dxa" w:w="3402"/>
          </w:tcPr>
          <w:p>
            <w:pPr>
              <w:spacing w:after="40" w:before="40"/>
              <w:jc w:val="left"/>
            </w:pPr>
            <w:r/>
            <w:r>
              <w:rPr>
                <w:rFonts w:ascii="Times New Roman" w:hAnsi="Times New Roman" w:eastAsia="Times New Roman" w:cs="Times New Roman"/>
                <w:b w:val="0"/>
                <w:sz w:val="21"/>
              </w:rPr>
              <w:t>Khảo sát và chốt nhà cung cấp camera; khởi động hồ sơ phân loại AI và tuân thủ dữ liệu</w:t>
            </w:r>
          </w:p>
        </w:tc>
        <w:tc>
          <w:tcPr>
            <w:tcW w:type="dxa" w:w="3005"/>
          </w:tcPr>
          <w:p>
            <w:pPr>
              <w:spacing w:after="40" w:before="40"/>
              <w:jc w:val="left"/>
            </w:pPr>
            <w:r/>
            <w:r>
              <w:rPr>
                <w:rFonts w:ascii="Times New Roman" w:hAnsi="Times New Roman" w:eastAsia="Times New Roman" w:cs="Times New Roman"/>
                <w:b w:val="0"/>
                <w:sz w:val="21"/>
              </w:rPr>
              <w:t>Có ≥ 2 nhà cung cấp camera khoá được exposure/gain/WB</w:t>
            </w:r>
          </w:p>
        </w:tc>
      </w:tr>
      <w:tr>
        <w:tc>
          <w:tcPr>
            <w:tcW w:type="dxa" w:w="1134"/>
            <w:shd w:val="clear" w:color="auto" w:fill="F2F5FA"/>
          </w:tcPr>
          <w:p>
            <w:pPr>
              <w:spacing w:after="40" w:before="40"/>
              <w:jc w:val="left"/>
            </w:pPr>
            <w:r/>
            <w:r>
              <w:rPr>
                <w:rFonts w:ascii="Times New Roman" w:hAnsi="Times New Roman" w:eastAsia="Times New Roman" w:cs="Times New Roman"/>
                <w:b w:val="0"/>
                <w:sz w:val="21"/>
              </w:rPr>
              <w:t>GĐ 1</w:t>
            </w:r>
          </w:p>
        </w:tc>
        <w:tc>
          <w:tcPr>
            <w:tcW w:type="dxa" w:w="1247"/>
            <w:shd w:val="clear" w:color="auto" w:fill="F2F5FA"/>
          </w:tcPr>
          <w:p>
            <w:pPr>
              <w:spacing w:after="40" w:before="40"/>
              <w:jc w:val="left"/>
            </w:pPr>
            <w:r/>
            <w:r>
              <w:rPr>
                <w:rFonts w:ascii="Times New Roman" w:hAnsi="Times New Roman" w:eastAsia="Times New Roman" w:cs="Times New Roman"/>
                <w:b w:val="0"/>
                <w:sz w:val="21"/>
              </w:rPr>
              <w:t>Tháng 1–3</w:t>
            </w:r>
          </w:p>
        </w:tc>
        <w:tc>
          <w:tcPr>
            <w:tcW w:type="dxa" w:w="3402"/>
            <w:shd w:val="clear" w:color="auto" w:fill="F2F5FA"/>
          </w:tcPr>
          <w:p>
            <w:pPr>
              <w:spacing w:after="40" w:before="40"/>
              <w:jc w:val="left"/>
            </w:pPr>
            <w:r/>
            <w:r>
              <w:rPr>
                <w:rFonts w:ascii="Times New Roman" w:hAnsi="Times New Roman" w:eastAsia="Times New Roman" w:cs="Times New Roman"/>
                <w:b w:val="0"/>
                <w:sz w:val="21"/>
              </w:rPr>
              <w:t>Lớp 1 và Lớp 2 trên edge; thu thập và gán nhãn dữ liệu Việt Nam; hiệu chỉnh ngưỡng</w:t>
            </w:r>
          </w:p>
        </w:tc>
        <w:tc>
          <w:tcPr>
            <w:tcW w:type="dxa" w:w="3005"/>
            <w:shd w:val="clear" w:color="auto" w:fill="F2F5FA"/>
          </w:tcPr>
          <w:p>
            <w:pPr>
              <w:spacing w:after="40" w:before="40"/>
              <w:jc w:val="left"/>
            </w:pPr>
            <w:r/>
            <w:r>
              <w:rPr>
                <w:rFonts w:ascii="Times New Roman" w:hAnsi="Times New Roman" w:eastAsia="Times New Roman" w:cs="Times New Roman"/>
                <w:b w:val="0"/>
                <w:sz w:val="21"/>
              </w:rPr>
              <w:t>Recall ≥ 85% VÀ báo giả &lt; 1 lần/giờ trên tập độc lập</w:t>
            </w:r>
          </w:p>
        </w:tc>
      </w:tr>
      <w:tr>
        <w:tc>
          <w:tcPr>
            <w:tcW w:type="dxa" w:w="1134"/>
          </w:tcPr>
          <w:p>
            <w:pPr>
              <w:spacing w:after="40" w:before="40"/>
              <w:jc w:val="left"/>
            </w:pPr>
            <w:r/>
            <w:r>
              <w:rPr>
                <w:rFonts w:ascii="Times New Roman" w:hAnsi="Times New Roman" w:eastAsia="Times New Roman" w:cs="Times New Roman"/>
                <w:b w:val="0"/>
                <w:sz w:val="21"/>
              </w:rPr>
              <w:t>GĐ 2</w:t>
            </w:r>
          </w:p>
        </w:tc>
        <w:tc>
          <w:tcPr>
            <w:tcW w:type="dxa" w:w="1247"/>
          </w:tcPr>
          <w:p>
            <w:pPr>
              <w:spacing w:after="40" w:before="40"/>
              <w:jc w:val="left"/>
            </w:pPr>
            <w:r/>
            <w:r>
              <w:rPr>
                <w:rFonts w:ascii="Times New Roman" w:hAnsi="Times New Roman" w:eastAsia="Times New Roman" w:cs="Times New Roman"/>
                <w:b w:val="0"/>
                <w:sz w:val="21"/>
              </w:rPr>
              <w:t>Tháng 3–6</w:t>
            </w:r>
          </w:p>
        </w:tc>
        <w:tc>
          <w:tcPr>
            <w:tcW w:type="dxa" w:w="3402"/>
          </w:tcPr>
          <w:p>
            <w:pPr>
              <w:spacing w:after="40" w:before="40"/>
              <w:jc w:val="left"/>
            </w:pPr>
            <w:r/>
            <w:r>
              <w:rPr>
                <w:rFonts w:ascii="Times New Roman" w:hAnsi="Times New Roman" w:eastAsia="Times New Roman" w:cs="Times New Roman"/>
                <w:b w:val="0"/>
                <w:sz w:val="21"/>
              </w:rPr>
              <w:t>Lớp 3 (giám sát hành trình, khung giờ); phát hiện bỏ quên khoang khách; bảng điều hành</w:t>
            </w:r>
          </w:p>
        </w:tc>
        <w:tc>
          <w:tcPr>
            <w:tcW w:type="dxa" w:w="3005"/>
          </w:tcPr>
          <w:p>
            <w:pPr>
              <w:spacing w:after="40" w:before="40"/>
              <w:jc w:val="left"/>
            </w:pPr>
            <w:r/>
            <w:r>
              <w:rPr>
                <w:rFonts w:ascii="Times New Roman" w:hAnsi="Times New Roman" w:eastAsia="Times New Roman" w:cs="Times New Roman"/>
                <w:b w:val="0"/>
                <w:sz w:val="21"/>
              </w:rPr>
              <w:t>Recall phát hiện bỏ quên = 100% trên bộ kịch bản dàn dựng</w:t>
            </w:r>
          </w:p>
        </w:tc>
      </w:tr>
      <w:tr>
        <w:tc>
          <w:tcPr>
            <w:tcW w:type="dxa" w:w="1134"/>
            <w:shd w:val="clear" w:color="auto" w:fill="F2F5FA"/>
          </w:tcPr>
          <w:p>
            <w:pPr>
              <w:spacing w:after="40" w:before="40"/>
              <w:jc w:val="left"/>
            </w:pPr>
            <w:r/>
            <w:r>
              <w:rPr>
                <w:rFonts w:ascii="Times New Roman" w:hAnsi="Times New Roman" w:eastAsia="Times New Roman" w:cs="Times New Roman"/>
                <w:b w:val="0"/>
                <w:sz w:val="21"/>
              </w:rPr>
              <w:t>GĐ 3</w:t>
            </w:r>
          </w:p>
        </w:tc>
        <w:tc>
          <w:tcPr>
            <w:tcW w:type="dxa" w:w="1247"/>
            <w:shd w:val="clear" w:color="auto" w:fill="F2F5FA"/>
          </w:tcPr>
          <w:p>
            <w:pPr>
              <w:spacing w:after="40" w:before="40"/>
              <w:jc w:val="left"/>
            </w:pPr>
            <w:r/>
            <w:r>
              <w:rPr>
                <w:rFonts w:ascii="Times New Roman" w:hAnsi="Times New Roman" w:eastAsia="Times New Roman" w:cs="Times New Roman"/>
                <w:b w:val="0"/>
                <w:sz w:val="21"/>
              </w:rPr>
              <w:t>Tháng 6–9</w:t>
            </w:r>
          </w:p>
        </w:tc>
        <w:tc>
          <w:tcPr>
            <w:tcW w:type="dxa" w:w="3402"/>
            <w:shd w:val="clear" w:color="auto" w:fill="F2F5FA"/>
          </w:tcPr>
          <w:p>
            <w:pPr>
              <w:spacing w:after="40" w:before="40"/>
              <w:jc w:val="left"/>
            </w:pPr>
            <w:r/>
            <w:r>
              <w:rPr>
                <w:rFonts w:ascii="Times New Roman" w:hAnsi="Times New Roman" w:eastAsia="Times New Roman" w:cs="Times New Roman"/>
                <w:b w:val="0"/>
                <w:sz w:val="21"/>
              </w:rPr>
              <w:t>rPPG lúc dừng, có cổng SQI và baseline cá nhân</w:t>
            </w:r>
          </w:p>
        </w:tc>
        <w:tc>
          <w:tcPr>
            <w:tcW w:type="dxa" w:w="3005"/>
            <w:shd w:val="clear" w:color="auto" w:fill="F2F5FA"/>
          </w:tcPr>
          <w:p>
            <w:pPr>
              <w:spacing w:after="40" w:before="40"/>
              <w:jc w:val="left"/>
            </w:pPr>
            <w:r/>
            <w:r>
              <w:rPr>
                <w:rFonts w:ascii="Times New Roman" w:hAnsi="Times New Roman" w:eastAsia="Times New Roman" w:cs="Times New Roman"/>
                <w:b w:val="0"/>
                <w:sz w:val="21"/>
              </w:rPr>
              <w:t>Chỉ khởi động nếu GĐ 1 và GĐ 2 đã đạt. Coverage ≥ 60% khi dừng, MAE ≤ 5 BPM</w:t>
            </w:r>
          </w:p>
        </w:tc>
      </w:tr>
      <w:tr>
        <w:tc>
          <w:tcPr>
            <w:tcW w:type="dxa" w:w="1134"/>
          </w:tcPr>
          <w:p>
            <w:pPr>
              <w:spacing w:after="40" w:before="40"/>
              <w:jc w:val="left"/>
            </w:pPr>
            <w:r/>
            <w:r>
              <w:rPr>
                <w:rFonts w:ascii="Times New Roman" w:hAnsi="Times New Roman" w:eastAsia="Times New Roman" w:cs="Times New Roman"/>
                <w:b w:val="0"/>
                <w:sz w:val="21"/>
              </w:rPr>
              <w:t>Song song</w:t>
            </w:r>
          </w:p>
        </w:tc>
        <w:tc>
          <w:tcPr>
            <w:tcW w:type="dxa" w:w="1247"/>
          </w:tcPr>
          <w:p>
            <w:pPr>
              <w:spacing w:after="40" w:before="40"/>
              <w:jc w:val="left"/>
            </w:pPr>
            <w:r/>
            <w:r>
              <w:rPr>
                <w:rFonts w:ascii="Times New Roman" w:hAnsi="Times New Roman" w:eastAsia="Times New Roman" w:cs="Times New Roman"/>
                <w:b w:val="0"/>
                <w:sz w:val="21"/>
              </w:rPr>
              <w:t>Suốt dự án</w:t>
            </w:r>
          </w:p>
        </w:tc>
        <w:tc>
          <w:tcPr>
            <w:tcW w:type="dxa" w:w="3402"/>
          </w:tcPr>
          <w:p>
            <w:pPr>
              <w:spacing w:after="40" w:before="40"/>
              <w:jc w:val="left"/>
            </w:pPr>
            <w:r/>
            <w:r>
              <w:rPr>
                <w:rFonts w:ascii="Times New Roman" w:hAnsi="Times New Roman" w:eastAsia="Times New Roman" w:cs="Times New Roman"/>
                <w:b w:val="0"/>
                <w:sz w:val="21"/>
              </w:rPr>
              <w:t>Phân loại AI, hồ sơ đồng ý, rà soát pháp lý toàn bộ tài liệu</w:t>
            </w:r>
          </w:p>
        </w:tc>
        <w:tc>
          <w:tcPr>
            <w:tcW w:type="dxa" w:w="3005"/>
          </w:tcPr>
          <w:p>
            <w:pPr>
              <w:spacing w:after="40" w:before="40"/>
              <w:jc w:val="left"/>
            </w:pPr>
            <w:r/>
            <w:r>
              <w:rPr>
                <w:rFonts w:ascii="Times New Roman" w:hAnsi="Times New Roman" w:eastAsia="Times New Roman" w:cs="Times New Roman"/>
                <w:b w:val="0"/>
                <w:sz w:val="21"/>
              </w:rPr>
              <w:t>Hoàn tất trước khi phát hành thương mại</w:t>
            </w:r>
          </w:p>
        </w:tc>
      </w:tr>
    </w:tbl>
    <w:p>
      <w:pPr>
        <w:spacing w:after="40"/>
      </w:pPr>
    </w:p>
    <w:p>
      <w:pPr>
        <w:pStyle w:val="Heading2"/>
      </w:pPr>
      <w:r>
        <w:t>6.4. Rủi ro chính và biện pháp</w:t>
      </w:r>
    </w:p>
    <w:p>
      <w:pPr>
        <w:keepNext/>
        <w:spacing w:before="120" w:after="60"/>
        <w:jc w:val="left"/>
      </w:pPr>
      <w:r>
        <w:rPr>
          <w:rFonts w:ascii="Times New Roman" w:hAnsi="Times New Roman" w:eastAsia="Times New Roman" w:cs="Times New Roman"/>
          <w:b/>
          <w:i/>
          <w:color w:val="595959"/>
          <w:sz w:val="22"/>
        </w:rPr>
        <w:t>Bảng 12. Rủi ro và biện pháp</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F3864"/>
          </w:tcPr>
          <w:p>
            <w:pPr>
              <w:spacing w:after="40" w:before="40"/>
              <w:jc w:val="center"/>
            </w:pPr>
            <w:r/>
            <w:r>
              <w:rPr>
                <w:rFonts w:ascii="Times New Roman" w:hAnsi="Times New Roman" w:eastAsia="Times New Roman" w:cs="Times New Roman"/>
                <w:b/>
                <w:color w:val="FFFFFF"/>
                <w:sz w:val="21"/>
              </w:rPr>
              <w:t>Rủi ro</w:t>
            </w:r>
          </w:p>
        </w:tc>
        <w:tc>
          <w:tcPr>
            <w:tcW w:type="dxa" w:w="1247"/>
            <w:shd w:val="clear" w:color="auto" w:fill="1F3864"/>
          </w:tcPr>
          <w:p>
            <w:pPr>
              <w:spacing w:after="40" w:before="40"/>
              <w:jc w:val="center"/>
            </w:pPr>
            <w:r/>
            <w:r>
              <w:rPr>
                <w:rFonts w:ascii="Times New Roman" w:hAnsi="Times New Roman" w:eastAsia="Times New Roman" w:cs="Times New Roman"/>
                <w:b/>
                <w:color w:val="FFFFFF"/>
                <w:sz w:val="21"/>
              </w:rPr>
              <w:t>Mức</w:t>
            </w:r>
          </w:p>
        </w:tc>
        <w:tc>
          <w:tcPr>
            <w:tcW w:type="dxa" w:w="4706"/>
            <w:shd w:val="clear" w:color="auto" w:fill="1F3864"/>
          </w:tcPr>
          <w:p>
            <w:pPr>
              <w:spacing w:after="40" w:before="40"/>
              <w:jc w:val="center"/>
            </w:pPr>
            <w:r/>
            <w:r>
              <w:rPr>
                <w:rFonts w:ascii="Times New Roman" w:hAnsi="Times New Roman" w:eastAsia="Times New Roman" w:cs="Times New Roman"/>
                <w:b/>
                <w:color w:val="FFFFFF"/>
                <w:sz w:val="21"/>
              </w:rPr>
              <w:t>Biện pháp</w:t>
            </w:r>
          </w:p>
        </w:tc>
      </w:tr>
      <w:tr>
        <w:tc>
          <w:tcPr>
            <w:tcW w:type="dxa" w:w="2835"/>
          </w:tcPr>
          <w:p>
            <w:pPr>
              <w:spacing w:after="40" w:before="40"/>
              <w:jc w:val="left"/>
            </w:pPr>
            <w:r/>
            <w:r>
              <w:rPr>
                <w:rFonts w:ascii="Times New Roman" w:hAnsi="Times New Roman" w:eastAsia="Times New Roman" w:cs="Times New Roman"/>
                <w:b w:val="0"/>
                <w:sz w:val="21"/>
              </w:rPr>
              <w:t>Không tìm được camera khoá được exposure</w:t>
            </w:r>
          </w:p>
        </w:tc>
        <w:tc>
          <w:tcPr>
            <w:tcW w:type="dxa" w:w="1247"/>
          </w:tcPr>
          <w:p>
            <w:pPr>
              <w:spacing w:after="40" w:before="40"/>
              <w:jc w:val="left"/>
            </w:pPr>
            <w:r/>
            <w:r>
              <w:rPr>
                <w:rFonts w:ascii="Times New Roman" w:hAnsi="Times New Roman" w:eastAsia="Times New Roman" w:cs="Times New Roman"/>
                <w:b w:val="0"/>
                <w:sz w:val="21"/>
              </w:rPr>
              <w:t>Cao</w:t>
            </w:r>
          </w:p>
        </w:tc>
        <w:tc>
          <w:tcPr>
            <w:tcW w:type="dxa" w:w="4706"/>
          </w:tcPr>
          <w:p>
            <w:pPr>
              <w:spacing w:after="40" w:before="40"/>
              <w:jc w:val="left"/>
            </w:pPr>
            <w:r/>
            <w:r>
              <w:rPr>
                <w:rFonts w:ascii="Times New Roman" w:hAnsi="Times New Roman" w:eastAsia="Times New Roman" w:cs="Times New Roman"/>
                <w:b w:val="0"/>
                <w:sz w:val="21"/>
              </w:rPr>
              <w:t>Đưa lên GĐ 0; nếu thất bại thì loại rPPG khỏi phạm vi ngay lập tức</w:t>
            </w:r>
          </w:p>
        </w:tc>
      </w:tr>
      <w:tr>
        <w:tc>
          <w:tcPr>
            <w:tcW w:type="dxa" w:w="2835"/>
            <w:shd w:val="clear" w:color="auto" w:fill="F2F5FA"/>
          </w:tcPr>
          <w:p>
            <w:pPr>
              <w:spacing w:after="40" w:before="40"/>
              <w:jc w:val="left"/>
            </w:pPr>
            <w:r/>
            <w:r>
              <w:rPr>
                <w:rFonts w:ascii="Times New Roman" w:hAnsi="Times New Roman" w:eastAsia="Times New Roman" w:cs="Times New Roman"/>
                <w:b w:val="0"/>
                <w:sz w:val="21"/>
              </w:rPr>
              <w:t>Báo giả cao khiến người dùng tắt tính năng</w:t>
            </w:r>
          </w:p>
        </w:tc>
        <w:tc>
          <w:tcPr>
            <w:tcW w:type="dxa" w:w="1247"/>
            <w:shd w:val="clear" w:color="auto" w:fill="F2F5FA"/>
          </w:tcPr>
          <w:p>
            <w:pPr>
              <w:spacing w:after="40" w:before="40"/>
              <w:jc w:val="left"/>
            </w:pPr>
            <w:r/>
            <w:r>
              <w:rPr>
                <w:rFonts w:ascii="Times New Roman" w:hAnsi="Times New Roman" w:eastAsia="Times New Roman" w:cs="Times New Roman"/>
                <w:b w:val="0"/>
                <w:sz w:val="21"/>
              </w:rPr>
              <w:t>Cao</w:t>
            </w:r>
          </w:p>
        </w:tc>
        <w:tc>
          <w:tcPr>
            <w:tcW w:type="dxa" w:w="4706"/>
            <w:shd w:val="clear" w:color="auto" w:fill="F2F5FA"/>
          </w:tcPr>
          <w:p>
            <w:pPr>
              <w:spacing w:after="40" w:before="40"/>
              <w:jc w:val="left"/>
            </w:pPr>
            <w:r/>
            <w:r>
              <w:rPr>
                <w:rFonts w:ascii="Times New Roman" w:hAnsi="Times New Roman" w:eastAsia="Times New Roman" w:cs="Times New Roman"/>
                <w:b w:val="0"/>
                <w:sz w:val="21"/>
              </w:rPr>
              <w:t>Báo giả/giờ là điều kiện cứng của cổng chuyển giai đoạn; hysteresis, hiệu chỉnh cá nhân và chế độ hybrid đều nhắm trực tiếp vào rủi ro này</w:t>
            </w:r>
          </w:p>
        </w:tc>
      </w:tr>
      <w:tr>
        <w:tc>
          <w:tcPr>
            <w:tcW w:type="dxa" w:w="2835"/>
          </w:tcPr>
          <w:p>
            <w:pPr>
              <w:spacing w:after="40" w:before="40"/>
              <w:jc w:val="left"/>
            </w:pPr>
            <w:r/>
            <w:r>
              <w:rPr>
                <w:rFonts w:ascii="Times New Roman" w:hAnsi="Times New Roman" w:eastAsia="Times New Roman" w:cs="Times New Roman"/>
                <w:b w:val="0"/>
                <w:sz w:val="21"/>
              </w:rPr>
              <w:t>Tóc mái hoặc mũ che trán làm rPPG không đo được</w:t>
            </w:r>
          </w:p>
        </w:tc>
        <w:tc>
          <w:tcPr>
            <w:tcW w:type="dxa" w:w="1247"/>
          </w:tcPr>
          <w:p>
            <w:pPr>
              <w:spacing w:after="40" w:before="40"/>
              <w:jc w:val="left"/>
            </w:pPr>
            <w:r/>
            <w:r>
              <w:rPr>
                <w:rFonts w:ascii="Times New Roman" w:hAnsi="Times New Roman" w:eastAsia="Times New Roman" w:cs="Times New Roman"/>
                <w:b w:val="0"/>
                <w:sz w:val="21"/>
              </w:rPr>
              <w:t>Trung bình</w:t>
            </w:r>
          </w:p>
        </w:tc>
        <w:tc>
          <w:tcPr>
            <w:tcW w:type="dxa" w:w="4706"/>
          </w:tcPr>
          <w:p>
            <w:pPr>
              <w:spacing w:after="40" w:before="40"/>
              <w:jc w:val="left"/>
            </w:pPr>
            <w:r/>
            <w:r>
              <w:rPr>
                <w:rFonts w:ascii="Times New Roman" w:hAnsi="Times New Roman" w:eastAsia="Times New Roman" w:cs="Times New Roman"/>
                <w:b w:val="0"/>
                <w:sz w:val="21"/>
              </w:rPr>
              <w:t>Đã tính vào điều kiện kích hoạt; coverage thấp là kết quả chấp nhận được, không phải lỗi</w:t>
            </w:r>
          </w:p>
        </w:tc>
      </w:tr>
      <w:tr>
        <w:tc>
          <w:tcPr>
            <w:tcW w:type="dxa" w:w="2835"/>
            <w:shd w:val="clear" w:color="auto" w:fill="F2F5FA"/>
          </w:tcPr>
          <w:p>
            <w:pPr>
              <w:spacing w:after="40" w:before="40"/>
              <w:jc w:val="left"/>
            </w:pPr>
            <w:r/>
            <w:r>
              <w:rPr>
                <w:rFonts w:ascii="Times New Roman" w:hAnsi="Times New Roman" w:eastAsia="Times New Roman" w:cs="Times New Roman"/>
                <w:b w:val="0"/>
                <w:sz w:val="21"/>
              </w:rPr>
              <w:t>Bị phân loại rủi ro cao, phát sinh chi phí đánh giá độc lập</w:t>
            </w:r>
          </w:p>
        </w:tc>
        <w:tc>
          <w:tcPr>
            <w:tcW w:type="dxa" w:w="1247"/>
            <w:shd w:val="clear" w:color="auto" w:fill="F2F5FA"/>
          </w:tcPr>
          <w:p>
            <w:pPr>
              <w:spacing w:after="40" w:before="40"/>
              <w:jc w:val="left"/>
            </w:pPr>
            <w:r/>
            <w:r>
              <w:rPr>
                <w:rFonts w:ascii="Times New Roman" w:hAnsi="Times New Roman" w:eastAsia="Times New Roman" w:cs="Times New Roman"/>
                <w:b w:val="0"/>
                <w:sz w:val="21"/>
              </w:rPr>
              <w:t>Trung bình</w:t>
            </w:r>
          </w:p>
        </w:tc>
        <w:tc>
          <w:tcPr>
            <w:tcW w:type="dxa" w:w="4706"/>
            <w:shd w:val="clear" w:color="auto" w:fill="F2F5FA"/>
          </w:tcPr>
          <w:p>
            <w:pPr>
              <w:spacing w:after="40" w:before="40"/>
              <w:jc w:val="left"/>
            </w:pPr>
            <w:r/>
            <w:r>
              <w:rPr>
                <w:rFonts w:ascii="Times New Roman" w:hAnsi="Times New Roman" w:eastAsia="Times New Roman" w:cs="Times New Roman"/>
                <w:b w:val="0"/>
                <w:sz w:val="21"/>
              </w:rPr>
              <w:t>Khởi động hồ sơ từ GĐ 0; thiết kế đã chủ động giảm mức rủi ro</w:t>
            </w:r>
          </w:p>
        </w:tc>
      </w:tr>
      <w:tr>
        <w:tc>
          <w:tcPr>
            <w:tcW w:type="dxa" w:w="2835"/>
          </w:tcPr>
          <w:p>
            <w:pPr>
              <w:spacing w:after="40" w:before="40"/>
              <w:jc w:val="left"/>
            </w:pPr>
            <w:r/>
            <w:r>
              <w:rPr>
                <w:rFonts w:ascii="Times New Roman" w:hAnsi="Times New Roman" w:eastAsia="Times New Roman" w:cs="Times New Roman"/>
                <w:b w:val="0"/>
                <w:sz w:val="21"/>
              </w:rPr>
              <w:t>Phản ứng của tài xế về quyền riêng tư</w:t>
            </w:r>
          </w:p>
        </w:tc>
        <w:tc>
          <w:tcPr>
            <w:tcW w:type="dxa" w:w="1247"/>
          </w:tcPr>
          <w:p>
            <w:pPr>
              <w:spacing w:after="40" w:before="40"/>
              <w:jc w:val="left"/>
            </w:pPr>
            <w:r/>
            <w:r>
              <w:rPr>
                <w:rFonts w:ascii="Times New Roman" w:hAnsi="Times New Roman" w:eastAsia="Times New Roman" w:cs="Times New Roman"/>
                <w:b w:val="0"/>
                <w:sz w:val="21"/>
              </w:rPr>
              <w:t>Trung bình</w:t>
            </w:r>
          </w:p>
        </w:tc>
        <w:tc>
          <w:tcPr>
            <w:tcW w:type="dxa" w:w="4706"/>
          </w:tcPr>
          <w:p>
            <w:pPr>
              <w:spacing w:after="40" w:before="40"/>
              <w:jc w:val="left"/>
            </w:pPr>
            <w:r/>
            <w:r>
              <w:rPr>
                <w:rFonts w:ascii="Times New Roman" w:hAnsi="Times New Roman" w:eastAsia="Times New Roman" w:cs="Times New Roman"/>
                <w:b w:val="0"/>
                <w:sz w:val="21"/>
              </w:rPr>
              <w:t>Minh bạch về dữ liệu; xử lý tại edge và không truyền video liên tục; truyền thông nội bộ trước khi triển khai</w:t>
            </w:r>
          </w:p>
        </w:tc>
      </w:tr>
      <w:tr>
        <w:tc>
          <w:tcPr>
            <w:tcW w:type="dxa" w:w="2835"/>
            <w:shd w:val="clear" w:color="auto" w:fill="F2F5FA"/>
          </w:tcPr>
          <w:p>
            <w:pPr>
              <w:spacing w:after="40" w:before="40"/>
              <w:jc w:val="left"/>
            </w:pPr>
            <w:r/>
            <w:r>
              <w:rPr>
                <w:rFonts w:ascii="Times New Roman" w:hAnsi="Times New Roman" w:eastAsia="Times New Roman" w:cs="Times New Roman"/>
                <w:b w:val="0"/>
                <w:sz w:val="21"/>
              </w:rPr>
              <w:t>Dự thảo Nghị định thay đổi danh mục hành vi</w:t>
            </w:r>
          </w:p>
        </w:tc>
        <w:tc>
          <w:tcPr>
            <w:tcW w:type="dxa" w:w="1247"/>
            <w:shd w:val="clear" w:color="auto" w:fill="F2F5FA"/>
          </w:tcPr>
          <w:p>
            <w:pPr>
              <w:spacing w:after="40" w:before="40"/>
              <w:jc w:val="left"/>
            </w:pPr>
            <w:r/>
            <w:r>
              <w:rPr>
                <w:rFonts w:ascii="Times New Roman" w:hAnsi="Times New Roman" w:eastAsia="Times New Roman" w:cs="Times New Roman"/>
                <w:b w:val="0"/>
                <w:sz w:val="21"/>
              </w:rPr>
              <w:t>Thấp</w:t>
            </w:r>
          </w:p>
        </w:tc>
        <w:tc>
          <w:tcPr>
            <w:tcW w:type="dxa" w:w="4706"/>
            <w:shd w:val="clear" w:color="auto" w:fill="F2F5FA"/>
          </w:tcPr>
          <w:p>
            <w:pPr>
              <w:spacing w:after="40" w:before="40"/>
              <w:jc w:val="left"/>
            </w:pPr>
            <w:r/>
            <w:r>
              <w:rPr>
                <w:rFonts w:ascii="Times New Roman" w:hAnsi="Times New Roman" w:eastAsia="Times New Roman" w:cs="Times New Roman"/>
                <w:b w:val="0"/>
                <w:sz w:val="21"/>
              </w:rPr>
              <w:t>Kiến trúc phân lớp cho phép thêm bộ phát hiện mới mà không sửa lõi</w:t>
            </w:r>
          </w:p>
        </w:tc>
      </w:tr>
    </w:tbl>
    <w:p>
      <w:pPr>
        <w:spacing w:after="40"/>
      </w:pPr>
    </w:p>
    <w:p>
      <w:pPr>
        <w:spacing w:before="40" w:after="160"/>
        <w:pBdr>
          <w:bottom w:val="single" w:sz="6" w:space="1" w:color="BFBFBF"/>
        </w:pBdr>
      </w:pPr>
    </w:p>
    <w:p>
      <w:pPr>
        <w:jc w:val="center"/>
      </w:pPr>
      <w:r>
        <w:rPr>
          <w:rFonts w:ascii="Times New Roman" w:hAnsi="Times New Roman" w:eastAsia="Times New Roman" w:cs="Times New Roman"/>
          <w:b w:val="0"/>
          <w:i/>
          <w:color w:val="595959"/>
        </w:rPr>
        <w:t>— Hết —</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20">
    <w:abstractNumId w:val="7"/>
    <w:lvlOverride w:ilvl="0">
      <w:startOverride w:val="1"/>
    </w:lvlOverride>
  </w:num>
  <w:num w:numId="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both"/>
    </w:pPr>
    <w:rPr>
      <w:rFonts w:ascii="Times New Roman" w:hAnsi="Times New Roman" w:eastAsia="Times New Roman" w:cs="Times New Roman"/>
      <w:color w:val="20202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eastAsia="Times New Roman" w:cs="Times New Roman"/>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Times New Roman" w:cs="Times New Roman"/>
      <w:b/>
      <w:bCs/>
      <w:i w:val="0"/>
      <w:color w:val="1F3864"/>
      <w:sz w:val="27"/>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Times New Roman" w:cs="Times New Roman"/>
      <w:b/>
      <w:bCs/>
      <w:i w:val="0"/>
      <w:color w:val="20202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