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6E6A"/>
          <w:sz w:val="38"/>
        </w:rPr>
        <w:t>Manual d'operativa de magatzem</w:t>
      </w:r>
    </w:p>
    <w:p>
      <w:r>
        <w:rPr>
          <w:i/>
          <w:color w:val="5C6B6A"/>
          <w:sz w:val="17"/>
        </w:rPr>
        <w:t>Distribucions Vallès SL · CIF B62145309 · document OM-2026 · en vigor des de l'1 de gener de 2026</w:t>
      </w:r>
    </w:p>
    <w:p>
      <w:r>
        <w:t>Manual intern per al personal dels tres magatzems. Descriu la recepció, la ubicació, la preparació de comandes i l'inventari.</w:t>
      </w:r>
    </w:p>
    <w:p>
      <w:r>
        <w:rPr>
          <w:b/>
          <w:color w:val="0F6E6A"/>
          <w:sz w:val="24"/>
        </w:rPr>
        <w:t>1. Recepció de mercaderia</w:t>
      </w:r>
    </w:p>
    <w:p>
      <w:pPr>
        <w:pStyle w:val="ListBullet"/>
      </w:pPr>
      <w:r>
        <w:t>Comprovar que el nombre de bultos coincideix amb l'albarà del transportista abans de signar.</w:t>
      </w:r>
    </w:p>
    <w:p>
      <w:pPr>
        <w:pStyle w:val="ListBullet"/>
      </w:pPr>
      <w:r>
        <w:t>Fer constar a l'albarà qualsevol embalatge danyat. Signar sense reserves impedeix reclamar el dany després.</w:t>
      </w:r>
    </w:p>
    <w:p>
      <w:pPr>
        <w:pStyle w:val="ListBullet"/>
      </w:pPr>
      <w:r>
        <w:t>Verificar referències i quantitats contra la comanda de compra en un màxim de 24 hores des de la recepció.</w:t>
      </w:r>
    </w:p>
    <w:p>
      <w:pPr>
        <w:pStyle w:val="ListBullet"/>
      </w:pPr>
      <w:r>
        <w:t>Registrar l'entrada al sistema el mateix dia: l'estoc que no consta no es pot vendre.</w:t>
      </w:r>
    </w:p>
    <w:p>
      <w:r>
        <w:rPr>
          <w:b/>
          <w:color w:val="0F6E6A"/>
          <w:sz w:val="24"/>
        </w:rPr>
        <w:t>2. Ubicació i codificació</w:t>
      </w:r>
    </w:p>
    <w:p>
      <w:pPr>
        <w:pStyle w:val="ListBullet"/>
      </w:pPr>
      <w:r>
        <w:t>Cada ubicació segueix el format PASSADÍS-PRESTATGE-ALÇADA (per exemple, A-12-3).</w:t>
      </w:r>
    </w:p>
    <w:p>
      <w:pPr>
        <w:pStyle w:val="ListBullet"/>
      </w:pPr>
      <w:r>
        <w:t>Les eines elèctriques van a alçades 1 i 2 per pes i per risc de caiguda.</w:t>
      </w:r>
    </w:p>
    <w:p>
      <w:pPr>
        <w:pStyle w:val="ListBullet"/>
      </w:pPr>
      <w:r>
        <w:t>Els consumibles de rotació alta van als passadissos A i B, propers a la zona de preparació.</w:t>
      </w:r>
    </w:p>
    <w:p>
      <w:pPr>
        <w:pStyle w:val="ListBullet"/>
      </w:pPr>
      <w:r>
        <w:t>Els productes químics i inflamables van a l'armari ventilat de la zona F, amb les fitxes de seguretat accessibles.</w:t>
      </w:r>
    </w:p>
    <w:p>
      <w:r>
        <w:rPr>
          <w:b/>
          <w:color w:val="0F6E6A"/>
          <w:sz w:val="24"/>
        </w:rPr>
        <w:t>3. Preparació de comandes</w:t>
      </w:r>
    </w:p>
    <w:p>
      <w:pPr>
        <w:pStyle w:val="ListBullet"/>
      </w:pPr>
      <w:r>
        <w:t>Les comandes es preparen per ordre d'hora de tall: primer les de Zona 1, que surten el mateix dia.</w:t>
      </w:r>
    </w:p>
    <w:p>
      <w:pPr>
        <w:pStyle w:val="ListBullet"/>
      </w:pPr>
      <w:r>
        <w:t>Cada línia preparada es valida amb lector de codi de barres. La validació manual només s'admet si l'etiqueta és il·legible, i cal avisar el responsable.</w:t>
      </w:r>
    </w:p>
    <w:p>
      <w:pPr>
        <w:pStyle w:val="ListBullet"/>
      </w:pPr>
      <w:r>
        <w:t>Les comandes amb línies sense estoc es preparen parcialment i la resta queda en reserva, llevat que la fitxa del client indiqui el contrari.</w:t>
      </w:r>
    </w:p>
    <w:p>
      <w:pPr>
        <w:pStyle w:val="ListBullet"/>
      </w:pPr>
      <w:r>
        <w:t>L'embalatge ha de protegir el producte: les eines elèctriques mai van soltes amb material pesat a sobre.</w:t>
      </w:r>
    </w:p>
    <w:p>
      <w:r>
        <w:rPr>
          <w:b/>
          <w:color w:val="0F6E6A"/>
          <w:sz w:val="24"/>
        </w:rPr>
        <w:t>4. Expedició</w:t>
      </w:r>
    </w:p>
    <w:p>
      <w:pPr>
        <w:pStyle w:val="ListBullet"/>
      </w:pPr>
      <w:r>
        <w:t>Adjuntar sempre l'albarà a l'exterior del bulto 1.</w:t>
      </w:r>
    </w:p>
    <w:p>
      <w:pPr>
        <w:pStyle w:val="ListBullet"/>
      </w:pPr>
      <w:r>
        <w:t>Fotografiar el palet abans de carregar-lo quan la comanda superi els 1.000 € nets.</w:t>
      </w:r>
    </w:p>
    <w:p>
      <w:pPr>
        <w:pStyle w:val="ListBullet"/>
      </w:pPr>
      <w:r>
        <w:t>Registrar el número de seguiment del transportista al sistema el mateix dia de la sortida: és el que veu el client.</w:t>
      </w:r>
    </w:p>
    <w:p>
      <w:r>
        <w:rPr>
          <w:b/>
          <w:color w:val="0F6E6A"/>
          <w:sz w:val="24"/>
        </w:rPr>
        <w:t>5. Devolucions i RMA</w:t>
      </w:r>
    </w:p>
    <w:p>
      <w:pPr>
        <w:pStyle w:val="ListBullet"/>
      </w:pPr>
      <w:r>
        <w:t>El material retornat sense número d'autorització es deixa a la zona de quarantena i s'avisa el departament comercial. No s'entra a l'estoc.</w:t>
      </w:r>
    </w:p>
    <w:p>
      <w:pPr>
        <w:pStyle w:val="ListBullet"/>
      </w:pPr>
      <w:r>
        <w:t>Les unitats amb RMA de garantia van a la zona SAT, mai a l'estoc venible, encara que semblin correctes.</w:t>
      </w:r>
    </w:p>
    <w:p>
      <w:r>
        <w:rPr>
          <w:b/>
          <w:color w:val="0F6E6A"/>
          <w:sz w:val="24"/>
        </w:rPr>
        <w:t>6. Inventari</w:t>
      </w:r>
    </w:p>
    <w:p>
      <w:pPr>
        <w:pStyle w:val="ListBullet"/>
      </w:pPr>
      <w:r>
        <w:t>Inventari cíclic setmanal dels productes de rotació alta (classe A).</w:t>
      </w:r>
    </w:p>
    <w:p>
      <w:pPr>
        <w:pStyle w:val="ListBullet"/>
      </w:pPr>
      <w:r>
        <w:t>Inventari general anual amb aturada de l'operativa.</w:t>
      </w:r>
    </w:p>
    <w:p>
      <w:pPr>
        <w:pStyle w:val="ListBullet"/>
      </w:pPr>
      <w:r>
        <w:t>Les diferències superiors al 2 % del valor d'una ubicació s'han de documentar i comunicar a administració.</w:t>
      </w:r>
    </w:p>
    <w:p>
      <w:r>
        <w:rPr>
          <w:b/>
          <w:color w:val="0F6E6A"/>
          <w:sz w:val="24"/>
        </w:rPr>
        <w:t>7. Seguretat</w:t>
      </w:r>
    </w:p>
    <w:p>
      <w:pPr>
        <w:pStyle w:val="ListBullet"/>
      </w:pPr>
      <w:r>
        <w:t>L'ús de calçat de seguretat és obligatori a tota la nau.</w:t>
      </w:r>
    </w:p>
    <w:p>
      <w:pPr>
        <w:pStyle w:val="ListBullet"/>
      </w:pPr>
      <w:r>
        <w:t>La carretilla elevadora només la pot fer servir personal amb formació acreditada i vigent.</w:t>
      </w:r>
    </w:p>
    <w:p>
      <w:pPr>
        <w:pStyle w:val="ListBullet"/>
      </w:pPr>
      <w:r>
        <w:t>Les vies d'evacuació i els extintors han d'estar sempre lliures d'obstacles.</w:t>
      </w:r>
    </w:p>
    <w:p>
      <w:pPr>
        <w:jc w:val="center"/>
      </w:pPr>
      <w:r>
        <w:rPr>
          <w:color w:val="5C6B6A"/>
          <w:sz w:val="15"/>
        </w:rPr>
        <w:t>Distribucions Vallès SL · CIDET · IA en local · corpus de demostració (dades fictícies)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