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4D5FA" w14:textId="77777777" w:rsidR="008C7E1E" w:rsidRPr="008C7E1E" w:rsidRDefault="008C7E1E" w:rsidP="008C7E1E">
      <w:pPr>
        <w:widowControl/>
        <w:autoSpaceDE w:val="0"/>
        <w:autoSpaceDN w:val="0"/>
        <w:adjustRightInd w:val="0"/>
        <w:jc w:val="left"/>
        <w:rPr>
          <w:rFonts w:ascii="Arial" w:hAnsi="Arial" w:cs="Arial"/>
          <w:b/>
          <w:kern w:val="0"/>
          <w:sz w:val="36"/>
          <w:szCs w:val="36"/>
          <w:u w:val="single"/>
        </w:rPr>
      </w:pPr>
      <w:r w:rsidRPr="008C7E1E">
        <w:rPr>
          <w:rFonts w:ascii="Arial" w:hAnsi="Arial" w:cs="Arial"/>
          <w:b/>
          <w:kern w:val="0"/>
          <w:sz w:val="36"/>
          <w:szCs w:val="36"/>
          <w:u w:val="single"/>
        </w:rPr>
        <w:t>TENPAY</w:t>
      </w:r>
    </w:p>
    <w:p w14:paraId="0661B9FB" w14:textId="77777777" w:rsidR="008C7E1E" w:rsidRPr="008C7E1E" w:rsidRDefault="008C7E1E" w:rsidP="008C7E1E">
      <w:pPr>
        <w:widowControl/>
        <w:autoSpaceDE w:val="0"/>
        <w:autoSpaceDN w:val="0"/>
        <w:adjustRightInd w:val="0"/>
        <w:jc w:val="left"/>
        <w:rPr>
          <w:rFonts w:ascii="Arial" w:hAnsi="Arial" w:cs="Arial"/>
          <w:kern w:val="0"/>
          <w:sz w:val="36"/>
          <w:szCs w:val="36"/>
        </w:rPr>
      </w:pPr>
    </w:p>
    <w:p w14:paraId="6E2883B5" w14:textId="77777777" w:rsidR="008C7E1E" w:rsidRPr="008C7E1E" w:rsidRDefault="008C7E1E" w:rsidP="008C7E1E">
      <w:pPr>
        <w:widowControl/>
        <w:autoSpaceDE w:val="0"/>
        <w:autoSpaceDN w:val="0"/>
        <w:adjustRightInd w:val="0"/>
        <w:jc w:val="left"/>
        <w:rPr>
          <w:rFonts w:ascii="Arial" w:hAnsi="Arial" w:cs="Arial"/>
          <w:kern w:val="0"/>
          <w:sz w:val="28"/>
          <w:szCs w:val="28"/>
        </w:rPr>
      </w:pPr>
      <w:r w:rsidRPr="008C7E1E">
        <w:rPr>
          <w:rFonts w:ascii="Arial" w:hAnsi="Arial" w:cs="Arial"/>
          <w:kern w:val="0"/>
          <w:sz w:val="28"/>
          <w:szCs w:val="28"/>
        </w:rPr>
        <w:t>Tenpay, an integrated payment platform launched by Tencent to meet the needs of its 1.1 billion QQ users, has grown into one of China’s leading online payment platform. Tenpay commits to provide airlines, logistics, insurance, games, B2C business and other industries with professional and secure online payment solutions. As the end of 2011, the registered Tenpay users accounts amounted to 190 million.</w:t>
      </w:r>
    </w:p>
    <w:p w14:paraId="2351B96E" w14:textId="77777777" w:rsidR="008C7E1E" w:rsidRPr="008C7E1E" w:rsidRDefault="008C7E1E">
      <w:pPr>
        <w:rPr>
          <w:rFonts w:ascii="Arial" w:hAnsi="Arial"/>
          <w:sz w:val="28"/>
          <w:szCs w:val="28"/>
        </w:rPr>
      </w:pPr>
    </w:p>
    <w:p w14:paraId="11438269" w14:textId="77777777" w:rsidR="008C7E1E" w:rsidRPr="004225F6" w:rsidRDefault="008C7E1E">
      <w:pPr>
        <w:rPr>
          <w:rFonts w:ascii="Arial" w:hAnsi="Arial"/>
          <w:b/>
          <w:i/>
          <w:sz w:val="32"/>
          <w:szCs w:val="32"/>
          <w:u w:val="single"/>
        </w:rPr>
      </w:pPr>
      <w:r w:rsidRPr="004225F6">
        <w:rPr>
          <w:rFonts w:ascii="Arial" w:hAnsi="Arial"/>
          <w:b/>
          <w:i/>
          <w:sz w:val="32"/>
          <w:szCs w:val="32"/>
          <w:u w:val="single"/>
        </w:rPr>
        <w:t>Function</w:t>
      </w:r>
    </w:p>
    <w:p w14:paraId="65EEBAA1" w14:textId="77777777" w:rsidR="008C7E1E" w:rsidRPr="008C7E1E" w:rsidRDefault="008C7E1E">
      <w:pPr>
        <w:rPr>
          <w:rFonts w:ascii="Arial" w:hAnsi="Arial"/>
          <w:sz w:val="28"/>
          <w:szCs w:val="28"/>
        </w:rPr>
      </w:pPr>
    </w:p>
    <w:p w14:paraId="127A8D14" w14:textId="77777777" w:rsidR="008C7E1E" w:rsidRPr="004225F6" w:rsidRDefault="008C7E1E" w:rsidP="008C7E1E">
      <w:pPr>
        <w:widowControl/>
        <w:autoSpaceDE w:val="0"/>
        <w:autoSpaceDN w:val="0"/>
        <w:adjustRightInd w:val="0"/>
        <w:jc w:val="left"/>
        <w:rPr>
          <w:rFonts w:ascii="Arial" w:hAnsi="Arial" w:cs="Arial" w:hint="eastAsia"/>
          <w:b/>
          <w:bCs/>
          <w:kern w:val="0"/>
          <w:sz w:val="28"/>
          <w:szCs w:val="28"/>
        </w:rPr>
      </w:pPr>
      <w:r w:rsidRPr="004225F6">
        <w:rPr>
          <w:rFonts w:ascii="Arial" w:hAnsi="Arial" w:cs="Arial"/>
          <w:b/>
          <w:bCs/>
          <w:kern w:val="0"/>
          <w:sz w:val="28"/>
          <w:szCs w:val="28"/>
        </w:rPr>
        <w:t>Real-time cross-border online payment solution</w:t>
      </w:r>
    </w:p>
    <w:p w14:paraId="028302E6" w14:textId="77777777" w:rsidR="008C7E1E" w:rsidRPr="008C7E1E" w:rsidRDefault="008C7E1E" w:rsidP="008C7E1E">
      <w:pPr>
        <w:widowControl/>
        <w:autoSpaceDE w:val="0"/>
        <w:autoSpaceDN w:val="0"/>
        <w:adjustRightInd w:val="0"/>
        <w:jc w:val="left"/>
        <w:rPr>
          <w:rFonts w:ascii="Arial" w:hAnsi="Arial" w:cs="Arial" w:hint="eastAsia"/>
          <w:b/>
          <w:bCs/>
          <w:kern w:val="0"/>
        </w:rPr>
      </w:pPr>
    </w:p>
    <w:p w14:paraId="7712E1BB" w14:textId="77777777" w:rsidR="008C7E1E" w:rsidRPr="008C7E1E" w:rsidRDefault="008C7E1E" w:rsidP="00C560EC">
      <w:pPr>
        <w:widowControl/>
        <w:autoSpaceDE w:val="0"/>
        <w:autoSpaceDN w:val="0"/>
        <w:adjustRightInd w:val="0"/>
        <w:rPr>
          <w:rFonts w:ascii="Arial" w:hAnsi="Arial" w:cs="Arial"/>
          <w:kern w:val="0"/>
          <w:sz w:val="28"/>
          <w:szCs w:val="28"/>
        </w:rPr>
      </w:pPr>
      <w:r w:rsidRPr="008C7E1E">
        <w:rPr>
          <w:rFonts w:ascii="Arial" w:hAnsi="Arial" w:cs="Arial"/>
          <w:kern w:val="0"/>
          <w:sz w:val="28"/>
          <w:szCs w:val="28"/>
        </w:rPr>
        <w:t xml:space="preserve">Cross-border online payment is a real-time payment solution to help </w:t>
      </w:r>
      <w:proofErr w:type="spellStart"/>
      <w:proofErr w:type="gramStart"/>
      <w:r w:rsidRPr="008C7E1E">
        <w:rPr>
          <w:rFonts w:ascii="Arial" w:hAnsi="Arial" w:cs="Arial"/>
          <w:kern w:val="0"/>
          <w:sz w:val="28"/>
          <w:szCs w:val="28"/>
        </w:rPr>
        <w:t>chinese</w:t>
      </w:r>
      <w:proofErr w:type="spellEnd"/>
      <w:proofErr w:type="gramEnd"/>
      <w:r w:rsidRPr="008C7E1E">
        <w:rPr>
          <w:rFonts w:ascii="Arial" w:hAnsi="Arial" w:cs="Arial"/>
          <w:kern w:val="0"/>
          <w:sz w:val="28"/>
          <w:szCs w:val="28"/>
        </w:rPr>
        <w:t xml:space="preserve"> consumers complete transaction in overseas website. For trading convenience, whether the commodity overseas merchant provides priced in foreign currency or RMB. Tenpay can deduct the payment from the buyers’ account in RMB real-time and settle with merchant in foreign currency.</w:t>
      </w:r>
    </w:p>
    <w:p w14:paraId="2A6ABB46" w14:textId="77777777" w:rsidR="008C7E1E" w:rsidRPr="008C7E1E" w:rsidRDefault="008C7E1E" w:rsidP="00C560EC">
      <w:pPr>
        <w:widowControl/>
        <w:autoSpaceDE w:val="0"/>
        <w:autoSpaceDN w:val="0"/>
        <w:adjustRightInd w:val="0"/>
        <w:rPr>
          <w:rFonts w:ascii="Arial" w:hAnsi="Arial" w:cs="Arial"/>
          <w:b/>
          <w:bCs/>
          <w:kern w:val="0"/>
        </w:rPr>
      </w:pPr>
    </w:p>
    <w:p w14:paraId="5B9F2C0B" w14:textId="77777777" w:rsidR="008C7E1E" w:rsidRPr="008D3E3F" w:rsidRDefault="008C7E1E" w:rsidP="00C560EC">
      <w:pPr>
        <w:widowControl/>
        <w:autoSpaceDE w:val="0"/>
        <w:autoSpaceDN w:val="0"/>
        <w:adjustRightInd w:val="0"/>
        <w:rPr>
          <w:rFonts w:ascii="Arial" w:hAnsi="Arial" w:cs="Arial" w:hint="eastAsia"/>
          <w:b/>
          <w:bCs/>
          <w:kern w:val="0"/>
          <w:sz w:val="28"/>
          <w:szCs w:val="28"/>
        </w:rPr>
      </w:pPr>
      <w:r w:rsidRPr="008D3E3F">
        <w:rPr>
          <w:rFonts w:ascii="Arial" w:hAnsi="Arial" w:cs="Arial"/>
          <w:b/>
          <w:bCs/>
          <w:kern w:val="0"/>
          <w:sz w:val="28"/>
          <w:szCs w:val="28"/>
        </w:rPr>
        <w:t>Settlement</w:t>
      </w:r>
    </w:p>
    <w:p w14:paraId="04698402" w14:textId="77777777" w:rsidR="008C7E1E" w:rsidRPr="008C7E1E" w:rsidRDefault="008C7E1E" w:rsidP="00C560EC">
      <w:pPr>
        <w:widowControl/>
        <w:autoSpaceDE w:val="0"/>
        <w:autoSpaceDN w:val="0"/>
        <w:adjustRightInd w:val="0"/>
        <w:rPr>
          <w:rFonts w:ascii="Arial" w:hAnsi="Arial" w:cs="Arial" w:hint="eastAsia"/>
          <w:b/>
          <w:bCs/>
          <w:kern w:val="0"/>
        </w:rPr>
      </w:pPr>
    </w:p>
    <w:p w14:paraId="5EF9E451" w14:textId="77777777" w:rsidR="008C7E1E" w:rsidRPr="008C7E1E" w:rsidRDefault="008C7E1E" w:rsidP="00C560EC">
      <w:pPr>
        <w:widowControl/>
        <w:autoSpaceDE w:val="0"/>
        <w:autoSpaceDN w:val="0"/>
        <w:adjustRightInd w:val="0"/>
        <w:rPr>
          <w:rFonts w:ascii="Arial" w:hAnsi="Arial" w:cs="Arial"/>
          <w:kern w:val="0"/>
          <w:sz w:val="28"/>
          <w:szCs w:val="28"/>
        </w:rPr>
      </w:pPr>
      <w:r w:rsidRPr="008C7E1E">
        <w:rPr>
          <w:rFonts w:ascii="Arial" w:hAnsi="Arial" w:cs="Arial"/>
          <w:kern w:val="0"/>
          <w:sz w:val="28"/>
          <w:szCs w:val="28"/>
        </w:rPr>
        <w:t>Tenpay collects payment in RMB from buyers to buy foreign currency, and settles the total commodity payment with merchant in foreign currency.</w:t>
      </w:r>
    </w:p>
    <w:p w14:paraId="33B8DBFB" w14:textId="77777777" w:rsidR="008C7E1E" w:rsidRPr="008C7E1E" w:rsidRDefault="008C7E1E" w:rsidP="00C560EC">
      <w:pPr>
        <w:widowControl/>
        <w:autoSpaceDE w:val="0"/>
        <w:autoSpaceDN w:val="0"/>
        <w:adjustRightInd w:val="0"/>
        <w:rPr>
          <w:rFonts w:ascii="Arial" w:hAnsi="Arial" w:cs="Arial"/>
          <w:b/>
          <w:bCs/>
          <w:kern w:val="0"/>
          <w:sz w:val="28"/>
          <w:szCs w:val="28"/>
        </w:rPr>
      </w:pPr>
    </w:p>
    <w:p w14:paraId="55DBFCE1" w14:textId="77777777" w:rsidR="008C7E1E" w:rsidRPr="008D3E3F" w:rsidRDefault="008C7E1E" w:rsidP="00C560EC">
      <w:pPr>
        <w:widowControl/>
        <w:autoSpaceDE w:val="0"/>
        <w:autoSpaceDN w:val="0"/>
        <w:adjustRightInd w:val="0"/>
        <w:rPr>
          <w:rFonts w:ascii="Arial" w:hAnsi="Arial" w:cs="Arial" w:hint="eastAsia"/>
          <w:b/>
          <w:bCs/>
          <w:kern w:val="0"/>
          <w:sz w:val="28"/>
          <w:szCs w:val="28"/>
        </w:rPr>
      </w:pPr>
      <w:r w:rsidRPr="008D3E3F">
        <w:rPr>
          <w:rFonts w:ascii="Arial" w:hAnsi="Arial" w:cs="Arial"/>
          <w:b/>
          <w:bCs/>
          <w:kern w:val="0"/>
          <w:sz w:val="28"/>
          <w:szCs w:val="28"/>
        </w:rPr>
        <w:t>Large payment transaction</w:t>
      </w:r>
    </w:p>
    <w:p w14:paraId="738135A0" w14:textId="77777777" w:rsidR="008C7E1E" w:rsidRPr="008D3E3F" w:rsidRDefault="008C7E1E" w:rsidP="00C560EC">
      <w:pPr>
        <w:widowControl/>
        <w:autoSpaceDE w:val="0"/>
        <w:autoSpaceDN w:val="0"/>
        <w:adjustRightInd w:val="0"/>
        <w:rPr>
          <w:rFonts w:ascii="Arial" w:hAnsi="Arial" w:cs="Arial" w:hint="eastAsia"/>
          <w:b/>
          <w:bCs/>
          <w:kern w:val="0"/>
          <w:sz w:val="28"/>
          <w:szCs w:val="28"/>
        </w:rPr>
      </w:pPr>
    </w:p>
    <w:p w14:paraId="3EF33EED" w14:textId="77777777" w:rsidR="008C7E1E" w:rsidRDefault="008C7E1E" w:rsidP="00C560EC">
      <w:pPr>
        <w:widowControl/>
        <w:autoSpaceDE w:val="0"/>
        <w:autoSpaceDN w:val="0"/>
        <w:adjustRightInd w:val="0"/>
        <w:rPr>
          <w:rFonts w:ascii="Arial" w:hAnsi="Arial" w:cs="Arial" w:hint="eastAsia"/>
          <w:kern w:val="0"/>
          <w:sz w:val="28"/>
          <w:szCs w:val="28"/>
        </w:rPr>
      </w:pPr>
      <w:r w:rsidRPr="008C7E1E">
        <w:rPr>
          <w:rFonts w:ascii="Arial" w:hAnsi="Arial" w:cs="Arial"/>
          <w:kern w:val="0"/>
          <w:sz w:val="28"/>
          <w:szCs w:val="28"/>
        </w:rPr>
        <w:t>Tenpay provides large payment transaction service for overseas merchants, considering that overseas merchants of certain industry, such as airlines, travel and education, usually conduct large payment transaction.</w:t>
      </w:r>
    </w:p>
    <w:p w14:paraId="14C1D10F" w14:textId="77777777" w:rsidR="008D3E3F" w:rsidRDefault="008D3E3F" w:rsidP="00C560EC">
      <w:pPr>
        <w:widowControl/>
        <w:autoSpaceDE w:val="0"/>
        <w:autoSpaceDN w:val="0"/>
        <w:adjustRightInd w:val="0"/>
        <w:rPr>
          <w:rFonts w:ascii="Arial" w:hAnsi="Arial" w:cs="Arial" w:hint="eastAsia"/>
          <w:kern w:val="0"/>
          <w:sz w:val="28"/>
          <w:szCs w:val="28"/>
        </w:rPr>
      </w:pPr>
    </w:p>
    <w:p w14:paraId="6A7DE072" w14:textId="77777777" w:rsidR="008D3E3F" w:rsidRPr="001E560A" w:rsidRDefault="008D3E3F" w:rsidP="00C560EC">
      <w:pPr>
        <w:widowControl/>
        <w:autoSpaceDE w:val="0"/>
        <w:autoSpaceDN w:val="0"/>
        <w:adjustRightInd w:val="0"/>
        <w:rPr>
          <w:rFonts w:ascii="Arial" w:hAnsi="Arial" w:cs="Arial" w:hint="eastAsia"/>
          <w:b/>
          <w:i/>
          <w:kern w:val="0"/>
          <w:sz w:val="32"/>
          <w:szCs w:val="32"/>
          <w:u w:val="single"/>
        </w:rPr>
      </w:pPr>
      <w:r w:rsidRPr="001E560A">
        <w:rPr>
          <w:rFonts w:ascii="Arial" w:hAnsi="Arial" w:cs="Arial" w:hint="eastAsia"/>
          <w:b/>
          <w:i/>
          <w:kern w:val="0"/>
          <w:sz w:val="32"/>
          <w:szCs w:val="32"/>
          <w:u w:val="single"/>
        </w:rPr>
        <w:t>Benefit</w:t>
      </w:r>
    </w:p>
    <w:p w14:paraId="7A1877DC" w14:textId="77777777" w:rsidR="004225F6" w:rsidRDefault="004225F6" w:rsidP="00C560EC">
      <w:pPr>
        <w:widowControl/>
        <w:autoSpaceDE w:val="0"/>
        <w:autoSpaceDN w:val="0"/>
        <w:adjustRightInd w:val="0"/>
        <w:rPr>
          <w:rFonts w:ascii="Arial" w:hAnsi="Arial" w:cs="Arial" w:hint="eastAsia"/>
          <w:b/>
          <w:kern w:val="0"/>
          <w:sz w:val="28"/>
          <w:szCs w:val="28"/>
        </w:rPr>
      </w:pPr>
    </w:p>
    <w:p w14:paraId="17BB3C31" w14:textId="77777777" w:rsidR="004225F6" w:rsidRPr="004225F6" w:rsidRDefault="004225F6" w:rsidP="00C560EC">
      <w:pPr>
        <w:widowControl/>
        <w:autoSpaceDE w:val="0"/>
        <w:autoSpaceDN w:val="0"/>
        <w:adjustRightInd w:val="0"/>
        <w:rPr>
          <w:rFonts w:ascii="Arial" w:hAnsi="Arial" w:cs="Arial" w:hint="eastAsia"/>
          <w:kern w:val="0"/>
          <w:sz w:val="28"/>
          <w:szCs w:val="28"/>
        </w:rPr>
      </w:pPr>
      <w:r w:rsidRPr="004225F6">
        <w:rPr>
          <w:rFonts w:ascii="Arial" w:hAnsi="Arial" w:cs="Arial" w:hint="eastAsia"/>
          <w:kern w:val="0"/>
          <w:sz w:val="28"/>
          <w:szCs w:val="28"/>
        </w:rPr>
        <w:t>-Tenpay provides comprehensive payment service, which reduces the risk of online transactions and prevents the occurrence of fraud effectively and maximize the success rate of payment.</w:t>
      </w:r>
    </w:p>
    <w:p w14:paraId="0500F4A7" w14:textId="77777777" w:rsidR="004225F6" w:rsidRDefault="004225F6" w:rsidP="00C560EC">
      <w:pPr>
        <w:widowControl/>
        <w:autoSpaceDE w:val="0"/>
        <w:autoSpaceDN w:val="0"/>
        <w:adjustRightInd w:val="0"/>
        <w:rPr>
          <w:rFonts w:ascii="Arial" w:hAnsi="Arial" w:cs="Arial" w:hint="eastAsia"/>
          <w:kern w:val="0"/>
          <w:sz w:val="28"/>
          <w:szCs w:val="28"/>
        </w:rPr>
      </w:pPr>
    </w:p>
    <w:p w14:paraId="10B65DC6" w14:textId="77777777" w:rsidR="004225F6" w:rsidRDefault="004225F6" w:rsidP="00C560EC">
      <w:pPr>
        <w:widowControl/>
        <w:autoSpaceDE w:val="0"/>
        <w:autoSpaceDN w:val="0"/>
        <w:adjustRightInd w:val="0"/>
        <w:rPr>
          <w:rFonts w:ascii="Arial" w:hAnsi="Arial" w:cs="Arial" w:hint="eastAsia"/>
          <w:kern w:val="0"/>
          <w:sz w:val="28"/>
          <w:szCs w:val="28"/>
        </w:rPr>
      </w:pPr>
      <w:r>
        <w:rPr>
          <w:rFonts w:ascii="Arial" w:hAnsi="Arial" w:cs="Arial" w:hint="eastAsia"/>
          <w:kern w:val="0"/>
          <w:sz w:val="28"/>
          <w:szCs w:val="28"/>
        </w:rPr>
        <w:lastRenderedPageBreak/>
        <w:t>-</w:t>
      </w:r>
      <w:proofErr w:type="spellStart"/>
      <w:r>
        <w:rPr>
          <w:rFonts w:ascii="Arial" w:hAnsi="Arial" w:cs="Arial" w:hint="eastAsia"/>
          <w:kern w:val="0"/>
          <w:sz w:val="28"/>
          <w:szCs w:val="28"/>
        </w:rPr>
        <w:t>Tenpay</w:t>
      </w:r>
      <w:r>
        <w:rPr>
          <w:rFonts w:ascii="Arial" w:hAnsi="Arial" w:cs="Arial"/>
          <w:kern w:val="0"/>
          <w:sz w:val="28"/>
          <w:szCs w:val="28"/>
        </w:rPr>
        <w:t>’</w:t>
      </w:r>
      <w:r>
        <w:rPr>
          <w:rFonts w:ascii="Arial" w:hAnsi="Arial" w:cs="Arial" w:hint="eastAsia"/>
          <w:kern w:val="0"/>
          <w:sz w:val="28"/>
          <w:szCs w:val="28"/>
        </w:rPr>
        <w:t>s</w:t>
      </w:r>
      <w:proofErr w:type="spellEnd"/>
      <w:r>
        <w:rPr>
          <w:rFonts w:ascii="Arial" w:hAnsi="Arial" w:cs="Arial" w:hint="eastAsia"/>
          <w:kern w:val="0"/>
          <w:sz w:val="28"/>
          <w:szCs w:val="28"/>
        </w:rPr>
        <w:t xml:space="preserve"> secure, timely and expedient settlement effectively </w:t>
      </w:r>
      <w:r>
        <w:rPr>
          <w:rFonts w:ascii="Arial" w:hAnsi="Arial" w:cs="Arial"/>
          <w:kern w:val="0"/>
          <w:sz w:val="28"/>
          <w:szCs w:val="28"/>
        </w:rPr>
        <w:t>enhances</w:t>
      </w:r>
      <w:r>
        <w:rPr>
          <w:rFonts w:ascii="Arial" w:hAnsi="Arial" w:cs="Arial" w:hint="eastAsia"/>
          <w:kern w:val="0"/>
          <w:sz w:val="28"/>
          <w:szCs w:val="28"/>
        </w:rPr>
        <w:t xml:space="preserve"> the cash flow of merchant. </w:t>
      </w:r>
    </w:p>
    <w:p w14:paraId="3F3823C3" w14:textId="77777777" w:rsidR="004225F6" w:rsidRDefault="004225F6" w:rsidP="00C560EC">
      <w:pPr>
        <w:widowControl/>
        <w:autoSpaceDE w:val="0"/>
        <w:autoSpaceDN w:val="0"/>
        <w:adjustRightInd w:val="0"/>
        <w:rPr>
          <w:rFonts w:ascii="Arial" w:hAnsi="Arial" w:cs="Arial" w:hint="eastAsia"/>
          <w:kern w:val="0"/>
          <w:sz w:val="28"/>
          <w:szCs w:val="28"/>
        </w:rPr>
      </w:pPr>
    </w:p>
    <w:p w14:paraId="67C0B778" w14:textId="77777777" w:rsidR="004225F6" w:rsidRDefault="004225F6" w:rsidP="00C560EC">
      <w:pPr>
        <w:widowControl/>
        <w:autoSpaceDE w:val="0"/>
        <w:autoSpaceDN w:val="0"/>
        <w:adjustRightInd w:val="0"/>
        <w:rPr>
          <w:rFonts w:ascii="Arial" w:hAnsi="Arial" w:cs="Arial" w:hint="eastAsia"/>
          <w:kern w:val="0"/>
          <w:sz w:val="28"/>
          <w:szCs w:val="28"/>
        </w:rPr>
      </w:pPr>
      <w:r>
        <w:rPr>
          <w:rFonts w:ascii="Arial" w:hAnsi="Arial" w:cs="Arial" w:hint="eastAsia"/>
          <w:kern w:val="0"/>
          <w:sz w:val="28"/>
          <w:szCs w:val="28"/>
        </w:rPr>
        <w:t xml:space="preserve">-Payment can be refunded within 90 days. </w:t>
      </w:r>
    </w:p>
    <w:p w14:paraId="07D95275" w14:textId="77777777" w:rsidR="00C560EC" w:rsidRDefault="00C560EC" w:rsidP="00C560EC">
      <w:pPr>
        <w:widowControl/>
        <w:autoSpaceDE w:val="0"/>
        <w:autoSpaceDN w:val="0"/>
        <w:adjustRightInd w:val="0"/>
        <w:rPr>
          <w:rFonts w:ascii="Arial" w:hAnsi="Arial" w:cs="Arial" w:hint="eastAsia"/>
          <w:kern w:val="0"/>
          <w:sz w:val="28"/>
          <w:szCs w:val="28"/>
        </w:rPr>
      </w:pPr>
    </w:p>
    <w:p w14:paraId="529C02AE" w14:textId="77777777" w:rsidR="00C560EC" w:rsidRDefault="00C560EC" w:rsidP="00C560EC">
      <w:pPr>
        <w:widowControl/>
        <w:autoSpaceDE w:val="0"/>
        <w:autoSpaceDN w:val="0"/>
        <w:adjustRightInd w:val="0"/>
        <w:jc w:val="left"/>
        <w:rPr>
          <w:rFonts w:ascii="Arial" w:hAnsi="Arial" w:cs="Arial" w:hint="eastAsia"/>
          <w:kern w:val="0"/>
          <w:sz w:val="36"/>
          <w:szCs w:val="36"/>
        </w:rPr>
      </w:pPr>
    </w:p>
    <w:p w14:paraId="49AD06DF" w14:textId="6D4F905D" w:rsidR="00C560EC" w:rsidRPr="00C560EC" w:rsidRDefault="00C560EC" w:rsidP="00C560EC">
      <w:pPr>
        <w:widowControl/>
        <w:autoSpaceDE w:val="0"/>
        <w:autoSpaceDN w:val="0"/>
        <w:adjustRightInd w:val="0"/>
        <w:jc w:val="left"/>
        <w:rPr>
          <w:rFonts w:ascii="Arial" w:hAnsi="Arial" w:cs="Arial" w:hint="eastAsia"/>
          <w:b/>
          <w:i/>
          <w:kern w:val="0"/>
          <w:sz w:val="32"/>
          <w:szCs w:val="32"/>
          <w:u w:val="single"/>
        </w:rPr>
      </w:pPr>
      <w:r w:rsidRPr="00C560EC">
        <w:rPr>
          <w:rFonts w:ascii="Arial" w:hAnsi="Arial" w:cs="Arial"/>
          <w:b/>
          <w:i/>
          <w:kern w:val="0"/>
          <w:sz w:val="32"/>
          <w:szCs w:val="32"/>
          <w:u w:val="single"/>
        </w:rPr>
        <w:t>Industry</w:t>
      </w:r>
      <w:r w:rsidRPr="00C560EC">
        <w:rPr>
          <w:rFonts w:ascii="Arial" w:hAnsi="Arial" w:cs="Arial" w:hint="eastAsia"/>
          <w:b/>
          <w:i/>
          <w:kern w:val="0"/>
          <w:sz w:val="32"/>
          <w:szCs w:val="32"/>
          <w:u w:val="single"/>
        </w:rPr>
        <w:t xml:space="preserve"> solution</w:t>
      </w:r>
    </w:p>
    <w:p w14:paraId="20622AA3" w14:textId="77777777" w:rsidR="00C560EC" w:rsidRDefault="00C560EC" w:rsidP="00C560EC">
      <w:pPr>
        <w:widowControl/>
        <w:autoSpaceDE w:val="0"/>
        <w:autoSpaceDN w:val="0"/>
        <w:adjustRightInd w:val="0"/>
        <w:jc w:val="left"/>
        <w:rPr>
          <w:rFonts w:ascii="Arial" w:hAnsi="Arial" w:cs="Arial" w:hint="eastAsia"/>
          <w:kern w:val="0"/>
          <w:sz w:val="36"/>
          <w:szCs w:val="36"/>
        </w:rPr>
      </w:pPr>
    </w:p>
    <w:p w14:paraId="63A06A60" w14:textId="0DED7B2C" w:rsidR="00C560EC" w:rsidRDefault="00C560EC" w:rsidP="00C560EC">
      <w:pPr>
        <w:widowControl/>
        <w:autoSpaceDE w:val="0"/>
        <w:autoSpaceDN w:val="0"/>
        <w:adjustRightInd w:val="0"/>
        <w:jc w:val="left"/>
        <w:rPr>
          <w:rFonts w:ascii="Arial" w:hAnsi="Arial" w:cs="Arial" w:hint="eastAsia"/>
          <w:kern w:val="0"/>
          <w:sz w:val="28"/>
          <w:szCs w:val="28"/>
        </w:rPr>
      </w:pPr>
      <w:r w:rsidRPr="00C560EC">
        <w:rPr>
          <w:rFonts w:ascii="Arial" w:hAnsi="Arial" w:cs="Arial"/>
          <w:kern w:val="0"/>
          <w:sz w:val="28"/>
          <w:szCs w:val="28"/>
        </w:rPr>
        <w:t>Air Tickets</w:t>
      </w:r>
    </w:p>
    <w:p w14:paraId="710A6396" w14:textId="77777777" w:rsidR="00C560EC" w:rsidRPr="00C560EC" w:rsidRDefault="00C560EC" w:rsidP="00C560EC">
      <w:pPr>
        <w:widowControl/>
        <w:autoSpaceDE w:val="0"/>
        <w:autoSpaceDN w:val="0"/>
        <w:adjustRightInd w:val="0"/>
        <w:jc w:val="left"/>
        <w:rPr>
          <w:rFonts w:ascii="Arial" w:hAnsi="Arial" w:cs="Arial" w:hint="eastAsia"/>
          <w:kern w:val="0"/>
          <w:sz w:val="28"/>
          <w:szCs w:val="28"/>
        </w:rPr>
      </w:pPr>
    </w:p>
    <w:p w14:paraId="1C1DDCB0" w14:textId="77777777" w:rsidR="00C560EC" w:rsidRPr="00BC0F82" w:rsidRDefault="00C560EC" w:rsidP="00C560EC">
      <w:pPr>
        <w:widowControl/>
        <w:autoSpaceDE w:val="0"/>
        <w:autoSpaceDN w:val="0"/>
        <w:adjustRightInd w:val="0"/>
        <w:jc w:val="left"/>
        <w:rPr>
          <w:rFonts w:ascii="Arial" w:hAnsi="Arial" w:cs="Arial"/>
          <w:kern w:val="0"/>
          <w:sz w:val="28"/>
          <w:szCs w:val="28"/>
        </w:rPr>
      </w:pPr>
      <w:r w:rsidRPr="00BC0F82">
        <w:rPr>
          <w:rFonts w:ascii="Arial" w:hAnsi="Arial" w:cs="Arial"/>
          <w:kern w:val="0"/>
          <w:sz w:val="28"/>
          <w:szCs w:val="28"/>
        </w:rPr>
        <w:t>With many years of experience in the airline ticketing industry, Tenpay has developed a series of customized solutions to meet the deep needs of airlines, ticket transaction platform and agent.</w:t>
      </w:r>
    </w:p>
    <w:p w14:paraId="369B706C" w14:textId="77777777" w:rsidR="00C560EC" w:rsidRPr="00BC0F82" w:rsidRDefault="00C560EC" w:rsidP="00C560EC">
      <w:pPr>
        <w:widowControl/>
        <w:autoSpaceDE w:val="0"/>
        <w:autoSpaceDN w:val="0"/>
        <w:adjustRightInd w:val="0"/>
        <w:jc w:val="left"/>
        <w:rPr>
          <w:rFonts w:ascii="Arial" w:hAnsi="Arial" w:cs="Arial" w:hint="eastAsia"/>
          <w:b/>
          <w:bCs/>
          <w:kern w:val="0"/>
          <w:sz w:val="28"/>
          <w:szCs w:val="28"/>
        </w:rPr>
      </w:pPr>
    </w:p>
    <w:p w14:paraId="40A8106C" w14:textId="77777777" w:rsidR="00C560EC" w:rsidRPr="00BC0F82" w:rsidRDefault="00C560EC" w:rsidP="00C560EC">
      <w:pPr>
        <w:widowControl/>
        <w:autoSpaceDE w:val="0"/>
        <w:autoSpaceDN w:val="0"/>
        <w:adjustRightInd w:val="0"/>
        <w:jc w:val="left"/>
        <w:rPr>
          <w:rFonts w:ascii="Arial" w:hAnsi="Arial" w:cs="Arial"/>
          <w:kern w:val="0"/>
          <w:sz w:val="28"/>
          <w:szCs w:val="28"/>
        </w:rPr>
      </w:pPr>
      <w:r w:rsidRPr="00BC0F82">
        <w:rPr>
          <w:rFonts w:ascii="Arial" w:hAnsi="Arial" w:cs="Arial"/>
          <w:b/>
          <w:bCs/>
          <w:kern w:val="0"/>
          <w:sz w:val="28"/>
          <w:szCs w:val="28"/>
        </w:rPr>
        <w:t>Our solution delivers:</w:t>
      </w:r>
    </w:p>
    <w:p w14:paraId="0A8AD9D4" w14:textId="77777777" w:rsidR="00C560EC" w:rsidRPr="00BC0F82" w:rsidRDefault="00C560EC" w:rsidP="00C560EC">
      <w:pPr>
        <w:widowControl/>
        <w:numPr>
          <w:ilvl w:val="0"/>
          <w:numId w:val="1"/>
        </w:numPr>
        <w:tabs>
          <w:tab w:val="left" w:pos="220"/>
          <w:tab w:val="left" w:pos="720"/>
        </w:tabs>
        <w:autoSpaceDE w:val="0"/>
        <w:autoSpaceDN w:val="0"/>
        <w:adjustRightInd w:val="0"/>
        <w:ind w:hanging="720"/>
        <w:jc w:val="left"/>
        <w:rPr>
          <w:rFonts w:ascii="Arial" w:hAnsi="Arial" w:cs="Arial"/>
          <w:kern w:val="0"/>
          <w:sz w:val="28"/>
          <w:szCs w:val="28"/>
        </w:rPr>
      </w:pPr>
      <w:r w:rsidRPr="00C560EC">
        <w:rPr>
          <w:rFonts w:ascii="Arial" w:hAnsi="Arial" w:cs="Arial"/>
          <w:kern w:val="1"/>
          <w:sz w:val="12"/>
          <w:szCs w:val="12"/>
        </w:rPr>
        <w:tab/>
      </w:r>
      <w:r w:rsidRPr="00C560EC">
        <w:rPr>
          <w:rFonts w:ascii="Arial" w:hAnsi="Arial" w:cs="Arial"/>
          <w:kern w:val="1"/>
          <w:sz w:val="12"/>
          <w:szCs w:val="12"/>
        </w:rPr>
        <w:tab/>
      </w:r>
      <w:r w:rsidRPr="00BC0F82">
        <w:rPr>
          <w:rFonts w:ascii="Baoli SC Regular" w:hAnsi="Baoli SC Regular" w:cs="Baoli SC Regular"/>
          <w:kern w:val="0"/>
          <w:sz w:val="28"/>
          <w:szCs w:val="28"/>
        </w:rPr>
        <w:t>◆</w:t>
      </w:r>
      <w:r w:rsidRPr="00BC0F82">
        <w:rPr>
          <w:rFonts w:ascii="Arial" w:hAnsi="Arial" w:cs="Arial"/>
          <w:kern w:val="0"/>
          <w:sz w:val="28"/>
          <w:szCs w:val="28"/>
        </w:rPr>
        <w:t>Large amount payment/collection gateway</w:t>
      </w:r>
    </w:p>
    <w:p w14:paraId="0BD33E49" w14:textId="77777777" w:rsidR="00C560EC" w:rsidRPr="00BC0F82" w:rsidRDefault="00C560EC" w:rsidP="00C560EC">
      <w:pPr>
        <w:widowControl/>
        <w:numPr>
          <w:ilvl w:val="0"/>
          <w:numId w:val="1"/>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Automatic reconciliation between airline and Tenpay statements</w:t>
      </w:r>
    </w:p>
    <w:p w14:paraId="420926B3" w14:textId="77777777" w:rsidR="00C560EC" w:rsidRPr="00BC0F82" w:rsidRDefault="00C560EC" w:rsidP="00C560EC">
      <w:pPr>
        <w:widowControl/>
        <w:numPr>
          <w:ilvl w:val="0"/>
          <w:numId w:val="1"/>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Quick settlement</w:t>
      </w:r>
    </w:p>
    <w:p w14:paraId="741E72FF" w14:textId="77777777" w:rsidR="00C560EC" w:rsidRPr="00BC0F82" w:rsidRDefault="00C560EC" w:rsidP="00C560EC">
      <w:pPr>
        <w:widowControl/>
        <w:numPr>
          <w:ilvl w:val="0"/>
          <w:numId w:val="1"/>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Points reward scheme</w:t>
      </w:r>
    </w:p>
    <w:p w14:paraId="4F2E95E6" w14:textId="77777777" w:rsidR="00C560EC" w:rsidRPr="00BC0F82" w:rsidRDefault="00C560EC" w:rsidP="00C560EC">
      <w:pPr>
        <w:widowControl/>
        <w:numPr>
          <w:ilvl w:val="0"/>
          <w:numId w:val="1"/>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Targeted marketing support</w:t>
      </w:r>
    </w:p>
    <w:p w14:paraId="49397CBC" w14:textId="77777777" w:rsidR="00C560EC" w:rsidRPr="00BC0F82" w:rsidRDefault="00C560EC" w:rsidP="00C560EC">
      <w:pPr>
        <w:widowControl/>
        <w:numPr>
          <w:ilvl w:val="0"/>
          <w:numId w:val="1"/>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Secure and convenient payment method</w:t>
      </w:r>
    </w:p>
    <w:p w14:paraId="0434ADB0" w14:textId="77777777" w:rsidR="00C560EC" w:rsidRPr="00C560EC" w:rsidRDefault="00C560EC" w:rsidP="00C560EC">
      <w:pPr>
        <w:widowControl/>
        <w:autoSpaceDE w:val="0"/>
        <w:autoSpaceDN w:val="0"/>
        <w:adjustRightInd w:val="0"/>
        <w:jc w:val="left"/>
        <w:rPr>
          <w:rFonts w:ascii="Arial" w:hAnsi="Arial" w:cs="Arial" w:hint="eastAsia"/>
          <w:kern w:val="0"/>
          <w:sz w:val="28"/>
          <w:szCs w:val="28"/>
        </w:rPr>
      </w:pPr>
    </w:p>
    <w:p w14:paraId="3D730C84" w14:textId="77777777" w:rsidR="00C560EC" w:rsidRDefault="00C560EC" w:rsidP="00C560EC">
      <w:pPr>
        <w:widowControl/>
        <w:autoSpaceDE w:val="0"/>
        <w:autoSpaceDN w:val="0"/>
        <w:adjustRightInd w:val="0"/>
        <w:jc w:val="left"/>
        <w:rPr>
          <w:rFonts w:ascii="Arial" w:hAnsi="Arial" w:cs="Arial" w:hint="eastAsia"/>
          <w:b/>
          <w:kern w:val="0"/>
          <w:sz w:val="28"/>
          <w:szCs w:val="28"/>
        </w:rPr>
      </w:pPr>
      <w:r w:rsidRPr="00C560EC">
        <w:rPr>
          <w:rFonts w:ascii="Arial" w:hAnsi="Arial" w:cs="Arial"/>
          <w:b/>
          <w:kern w:val="0"/>
          <w:sz w:val="28"/>
          <w:szCs w:val="28"/>
        </w:rPr>
        <w:t>B2C Business</w:t>
      </w:r>
    </w:p>
    <w:p w14:paraId="73F7F33B" w14:textId="77777777" w:rsidR="00C560EC" w:rsidRPr="00C560EC" w:rsidRDefault="00C560EC" w:rsidP="00C560EC">
      <w:pPr>
        <w:widowControl/>
        <w:autoSpaceDE w:val="0"/>
        <w:autoSpaceDN w:val="0"/>
        <w:adjustRightInd w:val="0"/>
        <w:jc w:val="left"/>
        <w:rPr>
          <w:rFonts w:ascii="Arial" w:hAnsi="Arial" w:cs="Arial" w:hint="eastAsia"/>
          <w:b/>
          <w:kern w:val="0"/>
          <w:sz w:val="28"/>
          <w:szCs w:val="28"/>
        </w:rPr>
      </w:pPr>
    </w:p>
    <w:p w14:paraId="01B40417" w14:textId="77777777" w:rsidR="00C560EC" w:rsidRPr="00BC0F82" w:rsidRDefault="00C560EC" w:rsidP="00C560EC">
      <w:pPr>
        <w:widowControl/>
        <w:autoSpaceDE w:val="0"/>
        <w:autoSpaceDN w:val="0"/>
        <w:adjustRightInd w:val="0"/>
        <w:jc w:val="left"/>
        <w:rPr>
          <w:rFonts w:ascii="Arial" w:hAnsi="Arial" w:cs="Arial"/>
          <w:kern w:val="0"/>
          <w:sz w:val="28"/>
          <w:szCs w:val="28"/>
        </w:rPr>
      </w:pPr>
      <w:r w:rsidRPr="00BC0F82">
        <w:rPr>
          <w:rFonts w:ascii="Arial" w:hAnsi="Arial" w:cs="Arial"/>
          <w:kern w:val="0"/>
          <w:sz w:val="28"/>
          <w:szCs w:val="28"/>
        </w:rPr>
        <w:t>Tenpay is committed to promote online collection efficiency, reconciliation accuracy, and payment security of your e-commerce platform. Learning that online shopping platform has many hurdles to overcome, Tenpay offers our merchants one-stop solution instead of just a simple technical integration.</w:t>
      </w:r>
    </w:p>
    <w:p w14:paraId="0A3B046A" w14:textId="77777777" w:rsidR="00C560EC" w:rsidRDefault="00C560EC" w:rsidP="00C560EC">
      <w:pPr>
        <w:widowControl/>
        <w:autoSpaceDE w:val="0"/>
        <w:autoSpaceDN w:val="0"/>
        <w:adjustRightInd w:val="0"/>
        <w:jc w:val="left"/>
        <w:rPr>
          <w:rFonts w:ascii="Arial" w:hAnsi="Arial" w:cs="Arial" w:hint="eastAsia"/>
          <w:b/>
          <w:bCs/>
          <w:kern w:val="0"/>
        </w:rPr>
      </w:pPr>
    </w:p>
    <w:p w14:paraId="720D9B8D" w14:textId="77777777" w:rsidR="00C560EC" w:rsidRPr="00BC0F82" w:rsidRDefault="00C560EC" w:rsidP="00C560EC">
      <w:pPr>
        <w:widowControl/>
        <w:autoSpaceDE w:val="0"/>
        <w:autoSpaceDN w:val="0"/>
        <w:adjustRightInd w:val="0"/>
        <w:jc w:val="left"/>
        <w:rPr>
          <w:rFonts w:ascii="Arial" w:hAnsi="Arial" w:cs="Arial"/>
          <w:kern w:val="0"/>
          <w:sz w:val="28"/>
          <w:szCs w:val="28"/>
        </w:rPr>
      </w:pPr>
      <w:r w:rsidRPr="00BC0F82">
        <w:rPr>
          <w:rFonts w:ascii="Arial" w:hAnsi="Arial" w:cs="Arial"/>
          <w:b/>
          <w:bCs/>
          <w:kern w:val="0"/>
          <w:sz w:val="28"/>
          <w:szCs w:val="28"/>
        </w:rPr>
        <w:t>Our solution delivers:</w:t>
      </w:r>
    </w:p>
    <w:p w14:paraId="0F156F15" w14:textId="77777777" w:rsidR="00C560EC" w:rsidRPr="00BC0F82" w:rsidRDefault="00C560EC" w:rsidP="00C560EC">
      <w:pPr>
        <w:widowControl/>
        <w:numPr>
          <w:ilvl w:val="0"/>
          <w:numId w:val="2"/>
        </w:numPr>
        <w:tabs>
          <w:tab w:val="left" w:pos="220"/>
          <w:tab w:val="left" w:pos="720"/>
        </w:tabs>
        <w:autoSpaceDE w:val="0"/>
        <w:autoSpaceDN w:val="0"/>
        <w:adjustRightInd w:val="0"/>
        <w:ind w:hanging="720"/>
        <w:jc w:val="left"/>
        <w:rPr>
          <w:rFonts w:ascii="Arial" w:hAnsi="Arial" w:cs="Arial"/>
          <w:kern w:val="0"/>
          <w:sz w:val="28"/>
          <w:szCs w:val="28"/>
        </w:rPr>
      </w:pPr>
      <w:r w:rsidRPr="00C560EC">
        <w:rPr>
          <w:rFonts w:ascii="Arial" w:hAnsi="Arial" w:cs="Arial"/>
          <w:kern w:val="1"/>
          <w:sz w:val="12"/>
          <w:szCs w:val="12"/>
        </w:rPr>
        <w:tab/>
      </w:r>
      <w:r w:rsidRPr="00C560EC">
        <w:rPr>
          <w:rFonts w:ascii="Arial" w:hAnsi="Arial" w:cs="Arial"/>
          <w:kern w:val="1"/>
          <w:sz w:val="12"/>
          <w:szCs w:val="12"/>
        </w:rPr>
        <w:tab/>
      </w:r>
      <w:r w:rsidRPr="00BC0F82">
        <w:rPr>
          <w:rFonts w:ascii="Baoli SC Regular" w:hAnsi="Baoli SC Regular" w:cs="Baoli SC Regular"/>
          <w:kern w:val="0"/>
          <w:sz w:val="28"/>
          <w:szCs w:val="28"/>
        </w:rPr>
        <w:t>◆</w:t>
      </w:r>
      <w:r w:rsidRPr="00BC0F82">
        <w:rPr>
          <w:rFonts w:ascii="Arial" w:hAnsi="Arial" w:cs="Arial"/>
          <w:kern w:val="0"/>
          <w:sz w:val="28"/>
          <w:szCs w:val="28"/>
        </w:rPr>
        <w:t>90% bank card users coverage</w:t>
      </w:r>
    </w:p>
    <w:p w14:paraId="4453309A" w14:textId="77777777" w:rsidR="00C560EC" w:rsidRPr="00BC0F82" w:rsidRDefault="00C560EC" w:rsidP="00C560EC">
      <w:pPr>
        <w:widowControl/>
        <w:numPr>
          <w:ilvl w:val="0"/>
          <w:numId w:val="2"/>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Variety of payment methods support</w:t>
      </w:r>
    </w:p>
    <w:p w14:paraId="467C51B9" w14:textId="77777777" w:rsidR="00C560EC" w:rsidRPr="00BC0F82" w:rsidRDefault="00C560EC" w:rsidP="00C560EC">
      <w:pPr>
        <w:widowControl/>
        <w:numPr>
          <w:ilvl w:val="0"/>
          <w:numId w:val="2"/>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Easy gateway integration</w:t>
      </w:r>
    </w:p>
    <w:p w14:paraId="2A57EE84" w14:textId="77777777" w:rsidR="00C560EC" w:rsidRPr="00BC0F82" w:rsidRDefault="00C560EC" w:rsidP="00C560EC">
      <w:pPr>
        <w:widowControl/>
        <w:numPr>
          <w:ilvl w:val="0"/>
          <w:numId w:val="2"/>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Transaction management</w:t>
      </w:r>
    </w:p>
    <w:p w14:paraId="0A65FC4C" w14:textId="77777777" w:rsidR="00C560EC" w:rsidRPr="00BC0F82" w:rsidRDefault="00C560EC" w:rsidP="00C560EC">
      <w:pPr>
        <w:widowControl/>
        <w:numPr>
          <w:ilvl w:val="0"/>
          <w:numId w:val="2"/>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Speeding up capital turnover</w:t>
      </w:r>
    </w:p>
    <w:p w14:paraId="058CA7E2" w14:textId="77777777" w:rsidR="00C560EC" w:rsidRPr="00BC0F82" w:rsidRDefault="00C560EC" w:rsidP="00C560EC">
      <w:pPr>
        <w:widowControl/>
        <w:numPr>
          <w:ilvl w:val="0"/>
          <w:numId w:val="2"/>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Targeted advertising of marketing based on QQ users’ interest graph</w:t>
      </w:r>
    </w:p>
    <w:p w14:paraId="1525123B" w14:textId="77777777" w:rsidR="00C560EC" w:rsidRDefault="00C560EC" w:rsidP="00C560EC">
      <w:pPr>
        <w:widowControl/>
        <w:autoSpaceDE w:val="0"/>
        <w:autoSpaceDN w:val="0"/>
        <w:adjustRightInd w:val="0"/>
        <w:jc w:val="left"/>
        <w:rPr>
          <w:rFonts w:ascii="Arial" w:hAnsi="Arial" w:cs="Arial" w:hint="eastAsia"/>
          <w:kern w:val="0"/>
          <w:sz w:val="36"/>
          <w:szCs w:val="36"/>
        </w:rPr>
      </w:pPr>
    </w:p>
    <w:p w14:paraId="00114C64" w14:textId="77777777" w:rsidR="00C560EC" w:rsidRPr="00C560EC" w:rsidRDefault="00C560EC" w:rsidP="00C560EC">
      <w:pPr>
        <w:widowControl/>
        <w:autoSpaceDE w:val="0"/>
        <w:autoSpaceDN w:val="0"/>
        <w:adjustRightInd w:val="0"/>
        <w:jc w:val="left"/>
        <w:rPr>
          <w:rFonts w:ascii="Arial" w:hAnsi="Arial" w:cs="Arial"/>
          <w:kern w:val="0"/>
          <w:sz w:val="32"/>
          <w:szCs w:val="32"/>
        </w:rPr>
      </w:pPr>
      <w:r w:rsidRPr="00C560EC">
        <w:rPr>
          <w:rFonts w:ascii="Arial" w:hAnsi="Arial" w:cs="Arial"/>
          <w:kern w:val="0"/>
          <w:sz w:val="32"/>
          <w:szCs w:val="32"/>
        </w:rPr>
        <w:t>Games</w:t>
      </w:r>
    </w:p>
    <w:p w14:paraId="32AC5027" w14:textId="77777777" w:rsidR="00C560EC" w:rsidRPr="00BC0F82" w:rsidRDefault="00C560EC" w:rsidP="00C560EC">
      <w:pPr>
        <w:widowControl/>
        <w:autoSpaceDE w:val="0"/>
        <w:autoSpaceDN w:val="0"/>
        <w:adjustRightInd w:val="0"/>
        <w:jc w:val="left"/>
        <w:rPr>
          <w:rFonts w:ascii="Arial" w:hAnsi="Arial" w:cs="Arial"/>
          <w:kern w:val="0"/>
          <w:sz w:val="28"/>
          <w:szCs w:val="28"/>
        </w:rPr>
      </w:pPr>
      <w:r w:rsidRPr="00BC0F82">
        <w:rPr>
          <w:rFonts w:ascii="Arial" w:hAnsi="Arial" w:cs="Arial"/>
          <w:kern w:val="0"/>
          <w:sz w:val="28"/>
          <w:szCs w:val="28"/>
        </w:rPr>
        <w:t>With the rapid growth of number of gaming products and users, traditional sales pattern of game cards cannot meet the need of online game vendors, agents and players. In this case, online agent sales pattern makes the third party payment platform become necessary.</w:t>
      </w:r>
    </w:p>
    <w:p w14:paraId="2531C3D4" w14:textId="77777777" w:rsidR="0038098D" w:rsidRDefault="0038098D" w:rsidP="00C560EC">
      <w:pPr>
        <w:widowControl/>
        <w:autoSpaceDE w:val="0"/>
        <w:autoSpaceDN w:val="0"/>
        <w:adjustRightInd w:val="0"/>
        <w:jc w:val="left"/>
        <w:rPr>
          <w:rFonts w:ascii="Arial" w:hAnsi="Arial" w:cs="Arial" w:hint="eastAsia"/>
          <w:b/>
          <w:bCs/>
          <w:kern w:val="0"/>
        </w:rPr>
      </w:pPr>
    </w:p>
    <w:p w14:paraId="178BA803" w14:textId="77777777" w:rsidR="00C560EC" w:rsidRPr="00BC0F82" w:rsidRDefault="00C560EC" w:rsidP="00C560EC">
      <w:pPr>
        <w:widowControl/>
        <w:autoSpaceDE w:val="0"/>
        <w:autoSpaceDN w:val="0"/>
        <w:adjustRightInd w:val="0"/>
        <w:jc w:val="left"/>
        <w:rPr>
          <w:rFonts w:ascii="Arial" w:hAnsi="Arial" w:cs="Arial"/>
          <w:kern w:val="0"/>
          <w:sz w:val="28"/>
          <w:szCs w:val="28"/>
        </w:rPr>
      </w:pPr>
      <w:r w:rsidRPr="00BC0F82">
        <w:rPr>
          <w:rFonts w:ascii="Arial" w:hAnsi="Arial" w:cs="Arial"/>
          <w:b/>
          <w:bCs/>
          <w:kern w:val="0"/>
          <w:sz w:val="28"/>
          <w:szCs w:val="28"/>
        </w:rPr>
        <w:t>Our solution delivers:</w:t>
      </w:r>
    </w:p>
    <w:p w14:paraId="63B932E9" w14:textId="77777777" w:rsidR="00C560EC" w:rsidRPr="00BC0F82" w:rsidRDefault="00C560EC" w:rsidP="00C560EC">
      <w:pPr>
        <w:widowControl/>
        <w:numPr>
          <w:ilvl w:val="0"/>
          <w:numId w:val="3"/>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Real-time tracking transaction record of sub-agent help game card platforms easily manage the sub-agents’ payment collection and settlement process</w:t>
      </w:r>
    </w:p>
    <w:p w14:paraId="52E2FAD9" w14:textId="77777777" w:rsidR="00C560EC" w:rsidRPr="00BC0F82" w:rsidRDefault="00C560EC" w:rsidP="00C560EC">
      <w:pPr>
        <w:widowControl/>
        <w:numPr>
          <w:ilvl w:val="0"/>
          <w:numId w:val="3"/>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Real-time transaction management and inquiry</w:t>
      </w:r>
    </w:p>
    <w:p w14:paraId="68BE2761" w14:textId="77777777" w:rsidR="00C560EC" w:rsidRPr="00BC0F82" w:rsidRDefault="00C560EC" w:rsidP="00C560EC">
      <w:pPr>
        <w:widowControl/>
        <w:numPr>
          <w:ilvl w:val="0"/>
          <w:numId w:val="3"/>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Reducing operating costs of game card platform and sub-agent</w:t>
      </w:r>
    </w:p>
    <w:p w14:paraId="61F99831" w14:textId="77777777" w:rsidR="00C560EC" w:rsidRPr="00BC0F82" w:rsidRDefault="00C560EC" w:rsidP="00C560EC">
      <w:pPr>
        <w:widowControl/>
        <w:numPr>
          <w:ilvl w:val="0"/>
          <w:numId w:val="3"/>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Supporting withdrawal in large amounts, speeding up capital turnover</w:t>
      </w:r>
    </w:p>
    <w:p w14:paraId="3F50757B" w14:textId="77777777" w:rsidR="00C560EC" w:rsidRPr="00BC0F82" w:rsidRDefault="00C560EC" w:rsidP="00C560EC">
      <w:pPr>
        <w:widowControl/>
        <w:numPr>
          <w:ilvl w:val="0"/>
          <w:numId w:val="3"/>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Variety of payment methods support</w:t>
      </w:r>
    </w:p>
    <w:p w14:paraId="0CB7B5D2" w14:textId="77777777" w:rsidR="00C560EC" w:rsidRPr="00BC0F82" w:rsidRDefault="00C560EC" w:rsidP="00C560EC">
      <w:pPr>
        <w:widowControl/>
        <w:numPr>
          <w:ilvl w:val="0"/>
          <w:numId w:val="3"/>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Using the international SSL encryption technology, and all transmission data encrypted by digital signature</w:t>
      </w:r>
    </w:p>
    <w:p w14:paraId="01326407" w14:textId="77777777" w:rsidR="0038098D" w:rsidRPr="00BC0F82" w:rsidRDefault="0038098D" w:rsidP="00C560EC">
      <w:pPr>
        <w:widowControl/>
        <w:autoSpaceDE w:val="0"/>
        <w:autoSpaceDN w:val="0"/>
        <w:adjustRightInd w:val="0"/>
        <w:jc w:val="left"/>
        <w:rPr>
          <w:rFonts w:ascii="Arial" w:hAnsi="Arial" w:cs="Arial" w:hint="eastAsia"/>
          <w:kern w:val="0"/>
          <w:sz w:val="28"/>
          <w:szCs w:val="28"/>
        </w:rPr>
      </w:pPr>
    </w:p>
    <w:p w14:paraId="7EC6ED5C" w14:textId="77777777" w:rsidR="00C560EC" w:rsidRDefault="00C560EC" w:rsidP="00C560EC">
      <w:pPr>
        <w:widowControl/>
        <w:autoSpaceDE w:val="0"/>
        <w:autoSpaceDN w:val="0"/>
        <w:adjustRightInd w:val="0"/>
        <w:jc w:val="left"/>
        <w:rPr>
          <w:rFonts w:ascii="Arial" w:hAnsi="Arial" w:cs="Arial" w:hint="eastAsia"/>
          <w:kern w:val="0"/>
          <w:sz w:val="32"/>
          <w:szCs w:val="32"/>
        </w:rPr>
      </w:pPr>
      <w:r w:rsidRPr="0038098D">
        <w:rPr>
          <w:rFonts w:ascii="Arial" w:hAnsi="Arial" w:cs="Arial"/>
          <w:kern w:val="0"/>
          <w:sz w:val="32"/>
          <w:szCs w:val="32"/>
        </w:rPr>
        <w:t>Education</w:t>
      </w:r>
    </w:p>
    <w:p w14:paraId="05340304" w14:textId="77777777" w:rsidR="0038098D" w:rsidRPr="0038098D" w:rsidRDefault="0038098D" w:rsidP="00C560EC">
      <w:pPr>
        <w:widowControl/>
        <w:autoSpaceDE w:val="0"/>
        <w:autoSpaceDN w:val="0"/>
        <w:adjustRightInd w:val="0"/>
        <w:jc w:val="left"/>
        <w:rPr>
          <w:rFonts w:ascii="Arial" w:hAnsi="Arial" w:cs="Arial" w:hint="eastAsia"/>
          <w:kern w:val="0"/>
          <w:sz w:val="32"/>
          <w:szCs w:val="32"/>
        </w:rPr>
      </w:pPr>
    </w:p>
    <w:p w14:paraId="308CEBD7" w14:textId="77777777" w:rsidR="00C560EC" w:rsidRPr="00BC0F82" w:rsidRDefault="00C560EC" w:rsidP="00C560EC">
      <w:pPr>
        <w:widowControl/>
        <w:autoSpaceDE w:val="0"/>
        <w:autoSpaceDN w:val="0"/>
        <w:adjustRightInd w:val="0"/>
        <w:jc w:val="left"/>
        <w:rPr>
          <w:rFonts w:ascii="Arial" w:hAnsi="Arial" w:cs="Arial" w:hint="eastAsia"/>
          <w:kern w:val="0"/>
          <w:sz w:val="28"/>
          <w:szCs w:val="28"/>
        </w:rPr>
      </w:pPr>
      <w:r w:rsidRPr="00BC0F82">
        <w:rPr>
          <w:rFonts w:ascii="Arial" w:hAnsi="Arial" w:cs="Arial"/>
          <w:kern w:val="0"/>
          <w:sz w:val="28"/>
          <w:szCs w:val="28"/>
        </w:rPr>
        <w:t>Understanding the unique requirements of educational institutions, Tenpay offers a solution tailored to the education sector to help you collect payments effectively and efficiently.</w:t>
      </w:r>
    </w:p>
    <w:p w14:paraId="376452D9" w14:textId="77777777" w:rsidR="0038098D" w:rsidRPr="00C560EC" w:rsidRDefault="0038098D" w:rsidP="00C560EC">
      <w:pPr>
        <w:widowControl/>
        <w:autoSpaceDE w:val="0"/>
        <w:autoSpaceDN w:val="0"/>
        <w:adjustRightInd w:val="0"/>
        <w:jc w:val="left"/>
        <w:rPr>
          <w:rFonts w:ascii="Arial" w:hAnsi="Arial" w:cs="Arial" w:hint="eastAsia"/>
          <w:kern w:val="0"/>
        </w:rPr>
      </w:pPr>
    </w:p>
    <w:p w14:paraId="2940760B" w14:textId="77777777" w:rsidR="00C560EC" w:rsidRPr="00BC0F82" w:rsidRDefault="00C560EC" w:rsidP="00C560EC">
      <w:pPr>
        <w:widowControl/>
        <w:autoSpaceDE w:val="0"/>
        <w:autoSpaceDN w:val="0"/>
        <w:adjustRightInd w:val="0"/>
        <w:jc w:val="left"/>
        <w:rPr>
          <w:rFonts w:ascii="Arial" w:hAnsi="Arial" w:cs="Arial"/>
          <w:kern w:val="0"/>
          <w:sz w:val="28"/>
          <w:szCs w:val="28"/>
        </w:rPr>
      </w:pPr>
      <w:r w:rsidRPr="00BC0F82">
        <w:rPr>
          <w:rFonts w:ascii="Arial" w:hAnsi="Arial" w:cs="Arial"/>
          <w:b/>
          <w:bCs/>
          <w:kern w:val="0"/>
          <w:sz w:val="28"/>
          <w:szCs w:val="28"/>
        </w:rPr>
        <w:t>Our solution delivers:</w:t>
      </w:r>
    </w:p>
    <w:p w14:paraId="28FD3CCB" w14:textId="77777777" w:rsidR="00C560EC" w:rsidRPr="00BC0F82" w:rsidRDefault="00C560EC" w:rsidP="00C560EC">
      <w:pPr>
        <w:widowControl/>
        <w:numPr>
          <w:ilvl w:val="0"/>
          <w:numId w:val="4"/>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Significantly improved accounts receivable processing: transaction management, reconciliation tools</w:t>
      </w:r>
    </w:p>
    <w:p w14:paraId="16120573" w14:textId="77777777" w:rsidR="00C560EC" w:rsidRPr="00BC0F82" w:rsidRDefault="00C560EC" w:rsidP="00C560EC">
      <w:pPr>
        <w:widowControl/>
        <w:numPr>
          <w:ilvl w:val="0"/>
          <w:numId w:val="4"/>
        </w:numPr>
        <w:tabs>
          <w:tab w:val="left" w:pos="220"/>
          <w:tab w:val="left" w:pos="720"/>
        </w:tabs>
        <w:autoSpaceDE w:val="0"/>
        <w:autoSpaceDN w:val="0"/>
        <w:adjustRightInd w:val="0"/>
        <w:ind w:hanging="720"/>
        <w:jc w:val="left"/>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r w:rsidRPr="00BC0F82">
        <w:rPr>
          <w:rFonts w:ascii="Baoli SC Regular" w:hAnsi="Baoli SC Regular" w:cs="Baoli SC Regular"/>
          <w:kern w:val="0"/>
          <w:sz w:val="28"/>
          <w:szCs w:val="28"/>
        </w:rPr>
        <w:t>◆</w:t>
      </w:r>
      <w:r w:rsidRPr="00BC0F82">
        <w:rPr>
          <w:rFonts w:ascii="Arial" w:hAnsi="Arial" w:cs="Arial"/>
          <w:kern w:val="0"/>
          <w:sz w:val="28"/>
          <w:szCs w:val="28"/>
        </w:rPr>
        <w:t>Reduced direct and indirect costs associated with more traditional payment methods</w:t>
      </w:r>
    </w:p>
    <w:p w14:paraId="373D1378" w14:textId="4C67CE1D" w:rsidR="00C560EC" w:rsidRPr="00BC0F82" w:rsidRDefault="00C560EC" w:rsidP="00C560EC">
      <w:pPr>
        <w:widowControl/>
        <w:autoSpaceDE w:val="0"/>
        <w:autoSpaceDN w:val="0"/>
        <w:adjustRightInd w:val="0"/>
        <w:rPr>
          <w:rFonts w:ascii="Arial" w:hAnsi="Arial" w:cs="Arial"/>
          <w:kern w:val="0"/>
          <w:sz w:val="28"/>
          <w:szCs w:val="28"/>
        </w:rPr>
      </w:pPr>
      <w:r w:rsidRPr="00BC0F82">
        <w:rPr>
          <w:rFonts w:ascii="Arial" w:hAnsi="Arial" w:cs="Arial"/>
          <w:kern w:val="1"/>
          <w:sz w:val="28"/>
          <w:szCs w:val="28"/>
        </w:rPr>
        <w:tab/>
      </w:r>
      <w:r w:rsidRPr="00BC0F82">
        <w:rPr>
          <w:rFonts w:ascii="Arial" w:hAnsi="Arial" w:cs="Arial"/>
          <w:kern w:val="1"/>
          <w:sz w:val="28"/>
          <w:szCs w:val="28"/>
        </w:rPr>
        <w:tab/>
      </w:r>
      <w:proofErr w:type="gramStart"/>
      <w:r w:rsidRPr="00BC0F82">
        <w:rPr>
          <w:rFonts w:ascii="Baoli SC Regular" w:hAnsi="Baoli SC Regular" w:cs="Baoli SC Regular"/>
          <w:kern w:val="0"/>
          <w:sz w:val="28"/>
          <w:szCs w:val="28"/>
        </w:rPr>
        <w:t>◆</w:t>
      </w:r>
      <w:r w:rsidRPr="00BC0F82">
        <w:rPr>
          <w:rFonts w:ascii="Arial" w:hAnsi="Arial" w:cs="Arial"/>
          <w:kern w:val="0"/>
          <w:sz w:val="28"/>
          <w:szCs w:val="28"/>
        </w:rPr>
        <w:t>Educational institutions can be effectively supervised by Education Dept</w:t>
      </w:r>
      <w:proofErr w:type="gramEnd"/>
      <w:r w:rsidRPr="00BC0F82">
        <w:rPr>
          <w:rFonts w:ascii="Arial" w:hAnsi="Arial" w:cs="Arial"/>
          <w:kern w:val="0"/>
          <w:sz w:val="28"/>
          <w:szCs w:val="28"/>
        </w:rPr>
        <w:t>.</w:t>
      </w:r>
    </w:p>
    <w:p w14:paraId="674B694F" w14:textId="77777777" w:rsidR="008C7E1E" w:rsidRPr="00BC0F82" w:rsidRDefault="008C7E1E" w:rsidP="00C560EC">
      <w:pPr>
        <w:rPr>
          <w:rFonts w:ascii="Arial" w:hAnsi="Arial" w:cs="Arial"/>
          <w:sz w:val="28"/>
          <w:szCs w:val="28"/>
        </w:rPr>
      </w:pPr>
    </w:p>
    <w:p w14:paraId="5313D90F" w14:textId="77777777" w:rsidR="008D3E3F" w:rsidRPr="00BC0F82" w:rsidRDefault="008D3E3F" w:rsidP="00C560EC">
      <w:pPr>
        <w:rPr>
          <w:rFonts w:ascii="Arial" w:hAnsi="Arial" w:cs="Arial"/>
          <w:sz w:val="28"/>
          <w:szCs w:val="28"/>
        </w:rPr>
      </w:pPr>
      <w:bookmarkStart w:id="0" w:name="_GoBack"/>
      <w:bookmarkEnd w:id="0"/>
    </w:p>
    <w:sectPr w:rsidR="008D3E3F" w:rsidRPr="00BC0F82" w:rsidSect="008D3E3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oli SC Regular">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1E"/>
    <w:rsid w:val="001E560A"/>
    <w:rsid w:val="0038098D"/>
    <w:rsid w:val="004225F6"/>
    <w:rsid w:val="00526804"/>
    <w:rsid w:val="00634A93"/>
    <w:rsid w:val="008C7E1E"/>
    <w:rsid w:val="008D3E3F"/>
    <w:rsid w:val="00BC0F82"/>
    <w:rsid w:val="00C56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18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577</Words>
  <Characters>3293</Characters>
  <Application>Microsoft Macintosh Word</Application>
  <DocSecurity>0</DocSecurity>
  <Lines>27</Lines>
  <Paragraphs>7</Paragraphs>
  <ScaleCrop>false</ScaleCrop>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Yuan</dc:creator>
  <cp:keywords/>
  <dc:description/>
  <cp:lastModifiedBy>Nicky Yuan</cp:lastModifiedBy>
  <cp:revision>5</cp:revision>
  <dcterms:created xsi:type="dcterms:W3CDTF">2014-11-09T01:59:00Z</dcterms:created>
  <dcterms:modified xsi:type="dcterms:W3CDTF">2014-11-09T02:22:00Z</dcterms:modified>
</cp:coreProperties>
</file>