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Comprehensive Surgical Procedure &amp; Liability Agreement</w:t>
        <w:br/>
        <w:br/>
        <w:t>Hospital Name: MetroCare Multispecialty Hospital</w:t>
        <w:br/>
        <w:t>Patient Name: Mr. Jonathan Perera</w:t>
        <w:br/>
        <w:br/>
        <w:t>Patient ID: MC-2026-1187</w:t>
        <w:br/>
        <w:br/>
        <w:t>Agreement Date: 05 February 2026</w:t>
        <w:br/>
        <w:br/>
        <w:t>1. Purpose of Agreement</w:t>
        <w:br/>
        <w:br/>
        <w:t>This Surgical Procedure and Liability Agreement is entered into on 05 February 2026</w:t>
        <w:br/>
        <w:t>between MetroCare Multispecialty Hospital ("the Hospital") and Mr. Jonathan Perera ("the</w:t>
        <w:br/>
        <w:t>Patient"). This agreement outlines the terms, responsibilities, and legal acknowledgments</w:t>
        <w:br/>
        <w:t>relating to the scheduled surgical procedure.</w:t>
        <w:br/>
        <w:br/>
        <w:t>2. Scheduled Procedure Details</w:t>
        <w:br/>
        <w:t>The patient is scheduled to undergo Laparoscopic Cholecystectomy on:</w:t>
        <w:br/>
        <w:br/>
        <w:t>Procedure Date: 18 March 2026</w:t>
        <w:br/>
        <w:t>Procedure Time: 08:30 AM</w:t>
        <w:br/>
        <w:t>Location: Operating Theatre 3</w:t>
        <w:br/>
        <w:br/>
        <w:t>The patient must report to the hospital no later than 06:30 AM on 18 March 2026 for</w:t>
        <w:br/>
        <w:t>admission and pre-operative preparation.</w:t>
        <w:br/>
        <w:br/>
        <w:t>3. Pre-Operative Requirements</w:t>
        <w:br/>
        <w:br/>
        <w:t>The patient agrees to complete the following diagnostic tests before 10 March 2026:</w:t>
        <w:br/>
        <w:t>e Full Blood Count</w:t>
        <w:br/>
        <w:t>e Liver Function Test</w:t>
        <w:br/>
        <w:t>e ECG</w:t>
        <w:br/>
        <w:br/>
        <w:t>e Chest X-ray</w:t>
        <w:br/>
      </w:r>
    </w:p>
    <w:p>
      <w:r>
        <w:t>All medical reports must be submitted at least 5 days prior to the surgery date.</w:t>
        <w:br/>
        <w:br/>
        <w:t>Failure to submit required reports before 13 March 2026 may result in postponement of the</w:t>
        <w:br/>
        <w:t>procedure.</w:t>
        <w:br/>
        <w:br/>
        <w:t>4. Financial Obligations</w:t>
        <w:br/>
        <w:br/>
        <w:t>The total estimated surgical cost is LKR 450,000.</w:t>
        <w:br/>
        <w:br/>
        <w:t>An advance payment of LKR 150,000 must be paid before 25 February 2026.</w:t>
        <w:br/>
        <w:t>The remaining balance must be settled no later than 17 March 2026.</w:t>
        <w:br/>
        <w:br/>
        <w:t>If payment is delayed beyond 3 days after the due date, a 5% late fee will be applied.</w:t>
        <w:br/>
        <w:br/>
        <w:t>5. Post-Operative Care &amp; Follow-Up</w:t>
        <w:br/>
        <w:br/>
        <w:t>The patient agrees to attend mandatory follow-up appointments scheduled as follows:</w:t>
        <w:br/>
        <w:t>e First Follow-up: 25 March 2026 at 10:00 AM</w:t>
        <w:br/>
        <w:t>e Second Follow-up: 15 April 2026 at 09:00 AM</w:t>
        <w:br/>
        <w:t>e Final Review: 20 May 2026 at 11:30 AM</w:t>
        <w:br/>
        <w:br/>
        <w:t>The patient must attend at least one review within 14 days after discharge.</w:t>
        <w:br/>
        <w:br/>
        <w:t>If the patient experiences complications, they must notify the hospital within 48 hours of</w:t>
        <w:br/>
        <w:t>symptom onset.</w:t>
        <w:br/>
        <w:br/>
        <w:t>6. Consent Validity</w:t>
        <w:br/>
        <w:t>This consent remains valid until 17 March 2026.</w:t>
        <w:br/>
        <w:br/>
        <w:t>If the surgery is postponed beyond 30 March 2026, a new consent form must be signed.</w:t>
        <w:br/>
      </w:r>
    </w:p>
    <w:p>
      <w:r>
        <w:t>7. Legal &amp; Liability Clause</w:t>
        <w:br/>
        <w:br/>
        <w:t>Any dispute arising from this agreement must be formally reported within 60 days of the</w:t>
        <w:br/>
        <w:br/>
        <w:t>surgery date.</w:t>
        <w:br/>
        <w:t>A mediation session, if required, will be scheduled before 30 April 2026.</w:t>
        <w:br/>
        <w:br/>
        <w:t>All legal documentation must be submitted no later than 15 May 2026.</w:t>
        <w:br/>
        <w:br/>
        <w:t>8. Agreement Expiry</w:t>
        <w:br/>
        <w:br/>
        <w:t>This agreement shall automatically expire on 31 December 2026 unless extended in</w:t>
        <w:br/>
        <w:br/>
        <w:t>writing.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