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40" w:before="240" w:line="276" w:lineRule="auto"/>
        <w:rPr/>
      </w:pPr>
      <w:bookmarkStart w:colFirst="0" w:colLast="0" w:name="_ewfc54jdeafm" w:id="0"/>
      <w:bookmarkEnd w:id="0"/>
      <w:r w:rsidDel="00000000" w:rsidR="00000000" w:rsidRPr="00000000">
        <w:rPr>
          <w:rtl w:val="0"/>
        </w:rPr>
        <w:t xml:space="preserve">The Computational Science GAME Pipeline</w:t>
      </w:r>
    </w:p>
    <w:p w:rsidR="00000000" w:rsidDel="00000000" w:rsidP="00000000" w:rsidRDefault="00000000" w:rsidRPr="00000000" w14:paraId="00000002">
      <w:pPr>
        <w:spacing w:after="240" w:before="240" w:line="276" w:lineRule="auto"/>
        <w:rPr/>
      </w:pPr>
      <w:r w:rsidDel="00000000" w:rsidR="00000000" w:rsidRPr="00000000">
        <w:rPr>
          <w:b w:val="1"/>
          <w:rtl w:val="0"/>
        </w:rPr>
        <w:t xml:space="preserve">Goals – Define &amp; Ground Your Objectives</w:t>
        <w:br w:type="textWrapping"/>
      </w:r>
      <w:r w:rsidDel="00000000" w:rsidR="00000000" w:rsidRPr="00000000">
        <w:rPr>
          <w:rtl w:val="0"/>
        </w:rPr>
        <w:t xml:space="preserve"> Frame the problem with clear inputs/outputs, environmental constraints, and a normative cost or utility function; state your philosophical commitments; seed initial parameters from behavioural or environmental datasets —and immediately flag which parameters are “knobs” for real-world tuning, map key stakeholders (consumers, clinicians, policymakers), and calibrate against applied-outcome measures.</w:t>
      </w:r>
    </w:p>
    <w:p w:rsidR="00000000" w:rsidDel="00000000" w:rsidP="00000000" w:rsidRDefault="00000000" w:rsidRPr="00000000" w14:paraId="00000003">
      <w:pPr>
        <w:spacing w:after="240" w:before="240" w:line="276" w:lineRule="auto"/>
        <w:rPr/>
      </w:pPr>
      <w:r w:rsidDel="00000000" w:rsidR="00000000" w:rsidRPr="00000000">
        <w:rPr>
          <w:b w:val="1"/>
          <w:rtl w:val="0"/>
        </w:rPr>
        <w:t xml:space="preserve">Algorithms – Mechanistic Instantiation</w:t>
        <w:br w:type="textWrapping"/>
      </w:r>
      <w:r w:rsidDel="00000000" w:rsidR="00000000" w:rsidRPr="00000000">
        <w:rPr>
          <w:rtl w:val="0"/>
        </w:rPr>
        <w:t xml:space="preserve"> Choose representations (e.g. neural firing rates, latent state vectors) and candidate algorithms (sampling, accumulation, control loops), leverage Python/Colab and large-scale data for hypothesis generation, and prototyping with cross-validation—while designing explicit intervention-ready parameters, running simulated “what-if” manipulation sweeps, and prioritising mechanisms whose parameters can feasibly be tuned in practice.</w:t>
      </w:r>
    </w:p>
    <w:p w:rsidR="00000000" w:rsidDel="00000000" w:rsidP="00000000" w:rsidRDefault="00000000" w:rsidRPr="00000000" w14:paraId="00000004">
      <w:pPr>
        <w:spacing w:after="240" w:before="240" w:line="276" w:lineRule="auto"/>
        <w:rPr/>
      </w:pPr>
      <w:r w:rsidDel="00000000" w:rsidR="00000000" w:rsidRPr="00000000">
        <w:rPr>
          <w:b w:val="1"/>
          <w:rtl w:val="0"/>
        </w:rPr>
        <w:t xml:space="preserve">Measurements – Empirical Validation &amp; Intervention</w:t>
        <w:br w:type="textWrapping"/>
      </w:r>
      <w:r w:rsidDel="00000000" w:rsidR="00000000" w:rsidRPr="00000000">
        <w:rPr>
          <w:rtl w:val="0"/>
        </w:rPr>
        <w:t xml:space="preserve"> Derive precise quantitative predictions (RT distributions, neural time-courses, representational geometries) and apply rigorous model-comparison metrics; design targeted causal manipulations (stimuli, reward schedules, TMS/pharma) to “turn the knobs”; and evaluate both scientific (e.g. likelihood, AIC/BIC) and applied outcomes (e.g. symptom reduction, behaviour-change thresholds), validating in lab and pilot field tests.</w:t>
      </w:r>
    </w:p>
    <w:p w:rsidR="00000000" w:rsidDel="00000000" w:rsidP="00000000" w:rsidRDefault="00000000" w:rsidRPr="00000000" w14:paraId="00000005">
      <w:pPr>
        <w:spacing w:after="240" w:before="240" w:line="276" w:lineRule="auto"/>
        <w:rPr>
          <w:b w:val="1"/>
        </w:rPr>
      </w:pPr>
      <w:r w:rsidDel="00000000" w:rsidR="00000000" w:rsidRPr="00000000">
        <w:rPr>
          <w:b w:val="1"/>
          <w:rtl w:val="0"/>
        </w:rPr>
        <w:t xml:space="preserve">Evolution – Continuous Iteration &amp; Integration</w:t>
        <w:br w:type="textWrapping"/>
      </w:r>
      <w:r w:rsidDel="00000000" w:rsidR="00000000" w:rsidRPr="00000000">
        <w:rPr>
          <w:rtl w:val="0"/>
        </w:rPr>
        <w:t xml:space="preserve"> Update normative objectives and mechanistic details as new data (including deployment‐feedback and stakeholder input) arrive; refine algorithms for scalability, engagement, and cost-efficiency; and ensure that each cycle maintains coherence between your high-level theory and real-world application needs.</w:t>
      </w:r>
      <w:r w:rsidDel="00000000" w:rsidR="00000000" w:rsidRPr="00000000">
        <w:rPr>
          <w:rtl w:val="0"/>
        </w:rPr>
      </w:r>
    </w:p>
    <w:p w:rsidR="00000000" w:rsidDel="00000000" w:rsidP="00000000" w:rsidRDefault="00000000" w:rsidRPr="00000000" w14:paraId="00000006">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276" w:lineRule="auto"/>
        <w:rPr>
          <w:b w:val="1"/>
          <w:sz w:val="34"/>
          <w:szCs w:val="34"/>
        </w:rPr>
      </w:pPr>
      <w:bookmarkStart w:colFirst="0" w:colLast="0" w:name="_43oa5ehi4ynd" w:id="1"/>
      <w:bookmarkEnd w:id="1"/>
      <w:r w:rsidDel="00000000" w:rsidR="00000000" w:rsidRPr="00000000">
        <w:rPr>
          <w:b w:val="1"/>
          <w:sz w:val="34"/>
          <w:szCs w:val="34"/>
          <w:rtl w:val="0"/>
        </w:rPr>
        <w:t xml:space="preserve">1. Goals: Define &amp; Ground Your Objectives</w:t>
      </w:r>
    </w:p>
    <w:p w:rsidR="00000000" w:rsidDel="00000000" w:rsidP="00000000" w:rsidRDefault="00000000" w:rsidRPr="00000000" w14:paraId="00000008">
      <w:pPr>
        <w:numPr>
          <w:ilvl w:val="0"/>
          <w:numId w:val="23"/>
        </w:numPr>
        <w:spacing w:after="0" w:afterAutospacing="0" w:before="240" w:line="276" w:lineRule="auto"/>
        <w:ind w:left="720" w:hanging="360"/>
      </w:pPr>
      <w:r w:rsidDel="00000000" w:rsidR="00000000" w:rsidRPr="00000000">
        <w:rPr>
          <w:b w:val="1"/>
          <w:rtl w:val="0"/>
        </w:rPr>
        <w:t xml:space="preserve">Ecological/Normative Formalisation</w:t>
        <w:br w:type="textWrapping"/>
      </w:r>
    </w:p>
    <w:p w:rsidR="00000000" w:rsidDel="00000000" w:rsidP="00000000" w:rsidRDefault="00000000" w:rsidRPr="00000000" w14:paraId="00000009">
      <w:pPr>
        <w:numPr>
          <w:ilvl w:val="1"/>
          <w:numId w:val="23"/>
        </w:numPr>
        <w:spacing w:after="0" w:afterAutospacing="0" w:before="0" w:beforeAutospacing="0" w:line="276" w:lineRule="auto"/>
        <w:ind w:left="1440" w:hanging="360"/>
      </w:pPr>
      <w:r w:rsidDel="00000000" w:rsidR="00000000" w:rsidRPr="00000000">
        <w:rPr>
          <w:rtl w:val="0"/>
        </w:rPr>
        <w:t xml:space="preserve">Specify the problem in terms of inputs, outputs, environmental constraints, and a clear cost or utility function (e.g. Bayesian loss, reward-rate maximisation).</w:t>
        <w:br w:type="textWrapping"/>
      </w:r>
    </w:p>
    <w:p w:rsidR="00000000" w:rsidDel="00000000" w:rsidP="00000000" w:rsidRDefault="00000000" w:rsidRPr="00000000" w14:paraId="0000000A">
      <w:pPr>
        <w:numPr>
          <w:ilvl w:val="0"/>
          <w:numId w:val="23"/>
        </w:numPr>
        <w:spacing w:after="0" w:afterAutospacing="0" w:before="0" w:beforeAutospacing="0" w:line="276" w:lineRule="auto"/>
        <w:ind w:left="720" w:hanging="360"/>
      </w:pPr>
      <w:r w:rsidDel="00000000" w:rsidR="00000000" w:rsidRPr="00000000">
        <w:rPr>
          <w:b w:val="1"/>
          <w:rtl w:val="0"/>
        </w:rPr>
        <w:t xml:space="preserve">Philosophical Commitments</w:t>
        <w:br w:type="textWrapping"/>
      </w:r>
    </w:p>
    <w:p w:rsidR="00000000" w:rsidDel="00000000" w:rsidP="00000000" w:rsidRDefault="00000000" w:rsidRPr="00000000" w14:paraId="0000000B">
      <w:pPr>
        <w:numPr>
          <w:ilvl w:val="1"/>
          <w:numId w:val="23"/>
        </w:numPr>
        <w:spacing w:after="0" w:afterAutospacing="0" w:before="0" w:beforeAutospacing="0" w:line="276" w:lineRule="auto"/>
        <w:ind w:left="1440" w:hanging="360"/>
      </w:pPr>
      <w:r w:rsidDel="00000000" w:rsidR="00000000" w:rsidRPr="00000000">
        <w:rPr>
          <w:rtl w:val="0"/>
        </w:rPr>
        <w:t xml:space="preserve">Explicitly state your theoretical stance (dynamical systems, predictive-processing, allostasis, etc.) so it shapes which constraints and objectives you consider.</w:t>
        <w:br w:type="textWrapping"/>
      </w:r>
    </w:p>
    <w:p w:rsidR="00000000" w:rsidDel="00000000" w:rsidP="00000000" w:rsidRDefault="00000000" w:rsidRPr="00000000" w14:paraId="0000000C">
      <w:pPr>
        <w:numPr>
          <w:ilvl w:val="0"/>
          <w:numId w:val="23"/>
        </w:numPr>
        <w:spacing w:after="0" w:afterAutospacing="0" w:before="0" w:beforeAutospacing="0" w:line="276" w:lineRule="auto"/>
        <w:ind w:left="720" w:hanging="360"/>
      </w:pPr>
      <w:r w:rsidDel="00000000" w:rsidR="00000000" w:rsidRPr="00000000">
        <w:rPr>
          <w:b w:val="1"/>
          <w:rtl w:val="0"/>
        </w:rPr>
        <w:t xml:space="preserve">Empirical Seeding</w:t>
        <w:br w:type="textWrapping"/>
      </w:r>
    </w:p>
    <w:p w:rsidR="00000000" w:rsidDel="00000000" w:rsidP="00000000" w:rsidRDefault="00000000" w:rsidRPr="00000000" w14:paraId="0000000D">
      <w:pPr>
        <w:numPr>
          <w:ilvl w:val="1"/>
          <w:numId w:val="23"/>
        </w:numPr>
        <w:spacing w:after="240" w:before="0" w:beforeAutospacing="0" w:line="276" w:lineRule="auto"/>
        <w:ind w:left="1440" w:hanging="360"/>
      </w:pPr>
      <w:r w:rsidDel="00000000" w:rsidR="00000000" w:rsidRPr="00000000">
        <w:rPr>
          <w:rtl w:val="0"/>
        </w:rPr>
        <w:t xml:space="preserve">Use existing behavioural or environmental data (meta-analyses, naturalistic recordings) to fit initial parameter values (e.g. effort costs, noise levels) and to justify your choice of normative function.</w:t>
      </w:r>
    </w:p>
    <w:p w:rsidR="00000000" w:rsidDel="00000000" w:rsidP="00000000" w:rsidRDefault="00000000" w:rsidRPr="00000000" w14:paraId="0000000E">
      <w:pPr>
        <w:shd w:fill="ffffff" w:val="clear"/>
        <w:spacing w:after="200" w:before="200" w:line="276" w:lineRule="auto"/>
        <w:rPr>
          <w:b w:val="1"/>
          <w:color w:val="404040"/>
          <w:sz w:val="24"/>
          <w:szCs w:val="24"/>
        </w:rPr>
      </w:pPr>
      <w:r w:rsidDel="00000000" w:rsidR="00000000" w:rsidRPr="00000000">
        <w:rPr>
          <w:b w:val="1"/>
          <w:color w:val="404040"/>
          <w:sz w:val="24"/>
          <w:szCs w:val="24"/>
          <w:rtl w:val="0"/>
        </w:rPr>
        <w:t xml:space="preserve">Translational Enhancement</w:t>
      </w:r>
    </w:p>
    <w:p w:rsidR="00000000" w:rsidDel="00000000" w:rsidP="00000000" w:rsidRDefault="00000000" w:rsidRPr="00000000" w14:paraId="0000000F">
      <w:pPr>
        <w:numPr>
          <w:ilvl w:val="0"/>
          <w:numId w:val="27"/>
        </w:numPr>
        <w:shd w:fill="ffffff" w:val="clear"/>
        <w:spacing w:after="0" w:afterAutospacing="0" w:before="200" w:line="276" w:lineRule="auto"/>
        <w:ind w:left="720" w:hanging="360"/>
        <w:rPr>
          <w:rFonts w:ascii="Arial" w:cs="Arial" w:eastAsia="Arial" w:hAnsi="Arial"/>
          <w:b w:val="1"/>
          <w:sz w:val="22"/>
          <w:szCs w:val="22"/>
        </w:rPr>
      </w:pPr>
      <w:r w:rsidDel="00000000" w:rsidR="00000000" w:rsidRPr="00000000">
        <w:rPr>
          <w:b w:val="1"/>
          <w:color w:val="404040"/>
          <w:rtl w:val="0"/>
        </w:rPr>
        <w:t xml:space="preserve">Intervention Lens:</w:t>
      </w:r>
    </w:p>
    <w:p w:rsidR="00000000" w:rsidDel="00000000" w:rsidP="00000000" w:rsidRDefault="00000000" w:rsidRPr="00000000" w14:paraId="00000010">
      <w:pPr>
        <w:numPr>
          <w:ilvl w:val="1"/>
          <w:numId w:val="27"/>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Flag </w:t>
      </w:r>
      <w:r w:rsidDel="00000000" w:rsidR="00000000" w:rsidRPr="00000000">
        <w:rPr>
          <w:i w:val="1"/>
          <w:color w:val="404040"/>
          <w:rtl w:val="0"/>
        </w:rPr>
        <w:t xml:space="preserve">actionable parameters</w:t>
      </w:r>
      <w:r w:rsidDel="00000000" w:rsidR="00000000" w:rsidRPr="00000000">
        <w:rPr>
          <w:color w:val="404040"/>
          <w:rtl w:val="0"/>
        </w:rPr>
        <w:t xml:space="preserve"> (e.g., cognitive bias weights, stress sensitivity) for real-world tuning.</w:t>
      </w:r>
    </w:p>
    <w:p w:rsidR="00000000" w:rsidDel="00000000" w:rsidP="00000000" w:rsidRDefault="00000000" w:rsidRPr="00000000" w14:paraId="00000011">
      <w:pPr>
        <w:numPr>
          <w:ilvl w:val="0"/>
          <w:numId w:val="27"/>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Stakeholder &amp; Context Mapping:</w:t>
      </w:r>
    </w:p>
    <w:p w:rsidR="00000000" w:rsidDel="00000000" w:rsidP="00000000" w:rsidRDefault="00000000" w:rsidRPr="00000000" w14:paraId="00000012">
      <w:pPr>
        <w:numPr>
          <w:ilvl w:val="1"/>
          <w:numId w:val="27"/>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Identify end-users (clinicians, policymakers) and application domains (e.g., mental health, public policy).</w:t>
      </w:r>
    </w:p>
    <w:p w:rsidR="00000000" w:rsidDel="00000000" w:rsidP="00000000" w:rsidRDefault="00000000" w:rsidRPr="00000000" w14:paraId="00000013">
      <w:pPr>
        <w:numPr>
          <w:ilvl w:val="0"/>
          <w:numId w:val="27"/>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Empirical Seeding for Translation:</w:t>
      </w:r>
    </w:p>
    <w:p w:rsidR="00000000" w:rsidDel="00000000" w:rsidP="00000000" w:rsidRDefault="00000000" w:rsidRPr="00000000" w14:paraId="00000014">
      <w:pPr>
        <w:numPr>
          <w:ilvl w:val="1"/>
          <w:numId w:val="27"/>
        </w:numPr>
        <w:spacing w:after="20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Calibrate models using datasets tied to applied outcomes (e.g., clinical symptom scales, behaviour-change metrics).</w:t>
      </w:r>
      <w:r w:rsidDel="00000000" w:rsidR="00000000" w:rsidRPr="00000000">
        <w:rPr>
          <w:rtl w:val="0"/>
        </w:rPr>
      </w:r>
    </w:p>
    <w:p w:rsidR="00000000" w:rsidDel="00000000" w:rsidP="00000000" w:rsidRDefault="00000000" w:rsidRPr="00000000" w14:paraId="00000015">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276" w:lineRule="auto"/>
        <w:rPr>
          <w:b w:val="1"/>
          <w:sz w:val="34"/>
          <w:szCs w:val="34"/>
        </w:rPr>
      </w:pPr>
      <w:bookmarkStart w:colFirst="0" w:colLast="0" w:name="_6sj63sd8vbyb" w:id="2"/>
      <w:bookmarkEnd w:id="2"/>
      <w:r w:rsidDel="00000000" w:rsidR="00000000" w:rsidRPr="00000000">
        <w:rPr>
          <w:b w:val="1"/>
          <w:sz w:val="34"/>
          <w:szCs w:val="34"/>
          <w:rtl w:val="0"/>
        </w:rPr>
        <w:t xml:space="preserve">2. Algorithms: Mechanisms / Computational Modeling </w:t>
      </w:r>
    </w:p>
    <w:p w:rsidR="00000000" w:rsidDel="00000000" w:rsidP="00000000" w:rsidRDefault="00000000" w:rsidRPr="00000000" w14:paraId="00000017">
      <w:pPr>
        <w:numPr>
          <w:ilvl w:val="0"/>
          <w:numId w:val="5"/>
        </w:numPr>
        <w:spacing w:after="0" w:afterAutospacing="0" w:before="240" w:line="276" w:lineRule="auto"/>
        <w:ind w:left="720" w:hanging="360"/>
      </w:pPr>
      <w:r w:rsidDel="00000000" w:rsidR="00000000" w:rsidRPr="00000000">
        <w:rPr>
          <w:b w:val="1"/>
          <w:rtl w:val="0"/>
        </w:rPr>
        <w:t xml:space="preserve">Representation &amp; Algorithm Design</w:t>
        <w:br w:type="textWrapping"/>
      </w:r>
    </w:p>
    <w:p w:rsidR="00000000" w:rsidDel="00000000" w:rsidP="00000000" w:rsidRDefault="00000000" w:rsidRPr="00000000" w14:paraId="00000018">
      <w:pPr>
        <w:numPr>
          <w:ilvl w:val="1"/>
          <w:numId w:val="5"/>
        </w:numPr>
        <w:spacing w:after="0" w:afterAutospacing="0" w:before="0" w:beforeAutospacing="0" w:line="276" w:lineRule="auto"/>
        <w:ind w:left="1440" w:hanging="360"/>
      </w:pPr>
      <w:r w:rsidDel="00000000" w:rsidR="00000000" w:rsidRPr="00000000">
        <w:rPr>
          <w:rtl w:val="0"/>
        </w:rPr>
        <w:t xml:space="preserve">Choose concrete representations (neural firing rates, latent state vectors, connectionist nets) and candidate algorithms (sampling, accumulation, control-theoretic loops) capable of solving your normative problem.</w:t>
        <w:br w:type="textWrapping"/>
      </w:r>
    </w:p>
    <w:p w:rsidR="00000000" w:rsidDel="00000000" w:rsidP="00000000" w:rsidRDefault="00000000" w:rsidRPr="00000000" w14:paraId="00000019">
      <w:pPr>
        <w:numPr>
          <w:ilvl w:val="0"/>
          <w:numId w:val="5"/>
        </w:numPr>
        <w:spacing w:after="0" w:afterAutospacing="0" w:before="0" w:beforeAutospacing="0" w:line="276" w:lineRule="auto"/>
        <w:ind w:left="720" w:hanging="360"/>
      </w:pPr>
      <w:r w:rsidDel="00000000" w:rsidR="00000000" w:rsidRPr="00000000">
        <w:rPr>
          <w:b w:val="1"/>
          <w:rtl w:val="0"/>
        </w:rPr>
        <w:t xml:space="preserve">Leverage Modern Compute &amp; Data</w:t>
        <w:br w:type="textWrapping"/>
      </w:r>
    </w:p>
    <w:p w:rsidR="00000000" w:rsidDel="00000000" w:rsidP="00000000" w:rsidRDefault="00000000" w:rsidRPr="00000000" w14:paraId="0000001A">
      <w:pPr>
        <w:numPr>
          <w:ilvl w:val="1"/>
          <w:numId w:val="5"/>
        </w:numPr>
        <w:spacing w:after="0" w:afterAutospacing="0" w:before="0" w:beforeAutospacing="0" w:line="276" w:lineRule="auto"/>
        <w:ind w:left="1440" w:hanging="360"/>
      </w:pPr>
      <w:r w:rsidDel="00000000" w:rsidR="00000000" w:rsidRPr="00000000">
        <w:rPr>
          <w:rtl w:val="0"/>
        </w:rPr>
        <w:t xml:space="preserve">Tap into Python/Colab ecosystems, large open datasets, and automated meta-analytic tools to guide which mechanistic hypotheses are most plausible given prior evidence.</w:t>
        <w:br w:type="textWrapping"/>
      </w:r>
    </w:p>
    <w:p w:rsidR="00000000" w:rsidDel="00000000" w:rsidP="00000000" w:rsidRDefault="00000000" w:rsidRPr="00000000" w14:paraId="0000001B">
      <w:pPr>
        <w:numPr>
          <w:ilvl w:val="0"/>
          <w:numId w:val="5"/>
        </w:numPr>
        <w:spacing w:after="0" w:afterAutospacing="0" w:before="0" w:beforeAutospacing="0" w:line="276" w:lineRule="auto"/>
        <w:ind w:left="720" w:hanging="360"/>
      </w:pPr>
      <w:r w:rsidDel="00000000" w:rsidR="00000000" w:rsidRPr="00000000">
        <w:rPr>
          <w:b w:val="1"/>
          <w:rtl w:val="0"/>
        </w:rPr>
        <w:t xml:space="preserve">Prototyping &amp; Cross-Validation</w:t>
        <w:br w:type="textWrapping"/>
      </w:r>
    </w:p>
    <w:p w:rsidR="00000000" w:rsidDel="00000000" w:rsidP="00000000" w:rsidRDefault="00000000" w:rsidRPr="00000000" w14:paraId="0000001C">
      <w:pPr>
        <w:numPr>
          <w:ilvl w:val="1"/>
          <w:numId w:val="5"/>
        </w:numPr>
        <w:spacing w:after="240" w:before="0" w:beforeAutospacing="0" w:line="276" w:lineRule="auto"/>
        <w:ind w:left="1440" w:hanging="360"/>
      </w:pPr>
      <w:r w:rsidDel="00000000" w:rsidR="00000000" w:rsidRPr="00000000">
        <w:rPr>
          <w:rtl w:val="0"/>
        </w:rPr>
        <w:t xml:space="preserve">Run parameter sweeps, Monte Carlo simulations, and cross-validation on held-out data to see which mechanism best instantiates the given objective.</w:t>
      </w:r>
    </w:p>
    <w:p w:rsidR="00000000" w:rsidDel="00000000" w:rsidP="00000000" w:rsidRDefault="00000000" w:rsidRPr="00000000" w14:paraId="0000001D">
      <w:pPr>
        <w:shd w:fill="ffffff" w:val="clear"/>
        <w:spacing w:after="200" w:before="200" w:line="276" w:lineRule="auto"/>
        <w:rPr>
          <w:b w:val="1"/>
          <w:color w:val="404040"/>
          <w:sz w:val="24"/>
          <w:szCs w:val="24"/>
        </w:rPr>
      </w:pPr>
      <w:r w:rsidDel="00000000" w:rsidR="00000000" w:rsidRPr="00000000">
        <w:rPr>
          <w:b w:val="1"/>
          <w:color w:val="404040"/>
          <w:sz w:val="24"/>
          <w:szCs w:val="24"/>
          <w:rtl w:val="0"/>
        </w:rPr>
        <w:t xml:space="preserve">Translational Enhancement</w:t>
      </w:r>
    </w:p>
    <w:p w:rsidR="00000000" w:rsidDel="00000000" w:rsidP="00000000" w:rsidRDefault="00000000" w:rsidRPr="00000000" w14:paraId="0000001E">
      <w:pPr>
        <w:numPr>
          <w:ilvl w:val="0"/>
          <w:numId w:val="9"/>
        </w:numPr>
        <w:shd w:fill="ffffff" w:val="clear"/>
        <w:spacing w:after="0" w:afterAutospacing="0" w:before="200" w:line="276" w:lineRule="auto"/>
        <w:ind w:left="720" w:hanging="360"/>
        <w:rPr>
          <w:rFonts w:ascii="Arial" w:cs="Arial" w:eastAsia="Arial" w:hAnsi="Arial"/>
          <w:b w:val="1"/>
          <w:sz w:val="22"/>
          <w:szCs w:val="22"/>
        </w:rPr>
      </w:pPr>
      <w:r w:rsidDel="00000000" w:rsidR="00000000" w:rsidRPr="00000000">
        <w:rPr>
          <w:b w:val="1"/>
          <w:color w:val="404040"/>
          <w:rtl w:val="0"/>
        </w:rPr>
        <w:t xml:space="preserve">Intervention-Ready Representations:</w:t>
      </w:r>
    </w:p>
    <w:p w:rsidR="00000000" w:rsidDel="00000000" w:rsidP="00000000" w:rsidRDefault="00000000" w:rsidRPr="00000000" w14:paraId="0000001F">
      <w:pPr>
        <w:numPr>
          <w:ilvl w:val="1"/>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Design explicit "knobs" (e.g., social-influence weights, neural gain) for simulated interventions.</w:t>
      </w:r>
    </w:p>
    <w:p w:rsidR="00000000" w:rsidDel="00000000" w:rsidP="00000000" w:rsidRDefault="00000000" w:rsidRPr="00000000" w14:paraId="00000020">
      <w:pPr>
        <w:numPr>
          <w:ilvl w:val="0"/>
          <w:numId w:val="9"/>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Simulated Intervention Experiments:</w:t>
      </w:r>
    </w:p>
    <w:p w:rsidR="00000000" w:rsidDel="00000000" w:rsidP="00000000" w:rsidRDefault="00000000" w:rsidRPr="00000000" w14:paraId="00000021">
      <w:pPr>
        <w:numPr>
          <w:ilvl w:val="1"/>
          <w:numId w:val="9"/>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Perturb parameters to predict applied impact (e.g., "If we reduce bias X by 20%, how does behaviour change in impactful ways?").</w:t>
      </w:r>
    </w:p>
    <w:p w:rsidR="00000000" w:rsidDel="00000000" w:rsidP="00000000" w:rsidRDefault="00000000" w:rsidRPr="00000000" w14:paraId="00000022">
      <w:pPr>
        <w:numPr>
          <w:ilvl w:val="0"/>
          <w:numId w:val="9"/>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Modifiability-Constrained Prototyping:</w:t>
      </w:r>
    </w:p>
    <w:p w:rsidR="00000000" w:rsidDel="00000000" w:rsidP="00000000" w:rsidRDefault="00000000" w:rsidRPr="00000000" w14:paraId="00000023">
      <w:pPr>
        <w:numPr>
          <w:ilvl w:val="1"/>
          <w:numId w:val="9"/>
        </w:numPr>
        <w:spacing w:after="20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Prioritise mechanisms with </w:t>
      </w:r>
      <w:r w:rsidDel="00000000" w:rsidR="00000000" w:rsidRPr="00000000">
        <w:rPr>
          <w:i w:val="1"/>
          <w:color w:val="404040"/>
          <w:rtl w:val="0"/>
        </w:rPr>
        <w:t xml:space="preserve">feasibly tunable</w:t>
      </w:r>
      <w:r w:rsidDel="00000000" w:rsidR="00000000" w:rsidRPr="00000000">
        <w:rPr>
          <w:color w:val="404040"/>
          <w:rtl w:val="0"/>
        </w:rPr>
        <w:t xml:space="preserve"> parameters (e.g., via apps, training, pharmacology) with high real-life impact.</w:t>
      </w:r>
      <w:r w:rsidDel="00000000" w:rsidR="00000000" w:rsidRPr="00000000">
        <w:rPr>
          <w:rtl w:val="0"/>
        </w:rPr>
      </w:r>
    </w:p>
    <w:p w:rsidR="00000000" w:rsidDel="00000000" w:rsidP="00000000" w:rsidRDefault="00000000" w:rsidRPr="00000000" w14:paraId="00000024">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276" w:lineRule="auto"/>
        <w:rPr>
          <w:b w:val="1"/>
          <w:sz w:val="34"/>
          <w:szCs w:val="34"/>
        </w:rPr>
      </w:pPr>
      <w:bookmarkStart w:colFirst="0" w:colLast="0" w:name="_2861bngxomqp" w:id="3"/>
      <w:bookmarkEnd w:id="3"/>
      <w:r w:rsidDel="00000000" w:rsidR="00000000" w:rsidRPr="00000000">
        <w:rPr>
          <w:b w:val="1"/>
          <w:sz w:val="34"/>
          <w:szCs w:val="34"/>
          <w:rtl w:val="0"/>
        </w:rPr>
        <w:t xml:space="preserve">3. Measurement: Empirical Validation &amp; Interventions  </w:t>
      </w:r>
    </w:p>
    <w:p w:rsidR="00000000" w:rsidDel="00000000" w:rsidP="00000000" w:rsidRDefault="00000000" w:rsidRPr="00000000" w14:paraId="00000026">
      <w:pPr>
        <w:pStyle w:val="Heading4"/>
        <w:keepNext w:val="0"/>
        <w:keepLines w:val="0"/>
        <w:spacing w:after="40" w:before="240" w:line="276" w:lineRule="auto"/>
        <w:rPr>
          <w:b w:val="1"/>
          <w:color w:val="000000"/>
          <w:sz w:val="22"/>
          <w:szCs w:val="22"/>
        </w:rPr>
      </w:pPr>
      <w:bookmarkStart w:colFirst="0" w:colLast="0" w:name="_h7me0vkszy5h" w:id="4"/>
      <w:bookmarkEnd w:id="4"/>
      <w:r w:rsidDel="00000000" w:rsidR="00000000" w:rsidRPr="00000000">
        <w:rPr>
          <w:b w:val="1"/>
          <w:color w:val="000000"/>
          <w:sz w:val="22"/>
          <w:szCs w:val="22"/>
          <w:rtl w:val="0"/>
        </w:rPr>
        <w:t xml:space="preserve">Observational Tests</w:t>
      </w:r>
    </w:p>
    <w:p w:rsidR="00000000" w:rsidDel="00000000" w:rsidP="00000000" w:rsidRDefault="00000000" w:rsidRPr="00000000" w14:paraId="00000027">
      <w:pPr>
        <w:numPr>
          <w:ilvl w:val="0"/>
          <w:numId w:val="10"/>
        </w:numPr>
        <w:spacing w:after="0" w:afterAutospacing="0" w:before="240" w:line="276" w:lineRule="auto"/>
        <w:ind w:left="720" w:hanging="360"/>
      </w:pPr>
      <w:r w:rsidDel="00000000" w:rsidR="00000000" w:rsidRPr="00000000">
        <w:rPr>
          <w:b w:val="1"/>
          <w:rtl w:val="0"/>
        </w:rPr>
        <w:t xml:space="preserve">Quantitative Predictions</w:t>
        <w:br w:type="textWrapping"/>
      </w:r>
      <w:r w:rsidDel="00000000" w:rsidR="00000000" w:rsidRPr="00000000">
        <w:rPr>
          <w:rtl w:val="0"/>
        </w:rPr>
        <w:t xml:space="preserve"> Derive precise model predictions (RT distributions, neural time-courses, representational geometries) and compare against held-out or newly collected data.</w:t>
        <w:br w:type="textWrapping"/>
      </w:r>
    </w:p>
    <w:p w:rsidR="00000000" w:rsidDel="00000000" w:rsidP="00000000" w:rsidRDefault="00000000" w:rsidRPr="00000000" w14:paraId="00000028">
      <w:pPr>
        <w:numPr>
          <w:ilvl w:val="0"/>
          <w:numId w:val="10"/>
        </w:numPr>
        <w:spacing w:after="0" w:afterAutospacing="0" w:before="0" w:beforeAutospacing="0" w:line="276" w:lineRule="auto"/>
        <w:ind w:left="720" w:hanging="360"/>
      </w:pPr>
      <w:r w:rsidDel="00000000" w:rsidR="00000000" w:rsidRPr="00000000">
        <w:rPr>
          <w:b w:val="1"/>
          <w:rtl w:val="0"/>
        </w:rPr>
        <w:t xml:space="preserve">Goodness-of-Fit &amp; Model Comparison</w:t>
        <w:br w:type="textWrapping"/>
      </w:r>
      <w:r w:rsidDel="00000000" w:rsidR="00000000" w:rsidRPr="00000000">
        <w:rPr>
          <w:rtl w:val="0"/>
        </w:rPr>
        <w:t xml:space="preserve"> Compute cross-validated log-likelihoods, AIC/BIC, R², or posterior predictive checks to quantify how well each candidate mechanistic model accounts for the data.</w:t>
        <w:br w:type="textWrapping"/>
      </w:r>
    </w:p>
    <w:p w:rsidR="00000000" w:rsidDel="00000000" w:rsidP="00000000" w:rsidRDefault="00000000" w:rsidRPr="00000000" w14:paraId="00000029">
      <w:pPr>
        <w:numPr>
          <w:ilvl w:val="0"/>
          <w:numId w:val="10"/>
        </w:numPr>
        <w:spacing w:after="240" w:before="0" w:beforeAutospacing="0" w:line="276" w:lineRule="auto"/>
        <w:ind w:left="720" w:hanging="360"/>
      </w:pPr>
      <w:r w:rsidDel="00000000" w:rsidR="00000000" w:rsidRPr="00000000">
        <w:rPr>
          <w:b w:val="1"/>
          <w:rtl w:val="0"/>
        </w:rPr>
        <w:t xml:space="preserve">Bayesian &amp; Frequentist Inference</w:t>
        <w:br w:type="textWrapping"/>
      </w:r>
      <w:r w:rsidDel="00000000" w:rsidR="00000000" w:rsidRPr="00000000">
        <w:rPr>
          <w:rtl w:val="0"/>
        </w:rPr>
        <w:t xml:space="preserve"> – </w:t>
      </w:r>
      <w:r w:rsidDel="00000000" w:rsidR="00000000" w:rsidRPr="00000000">
        <w:rPr>
          <w:b w:val="1"/>
          <w:rtl w:val="0"/>
        </w:rPr>
        <w:t xml:space="preserve">Bayesian:</w:t>
      </w:r>
      <w:r w:rsidDel="00000000" w:rsidR="00000000" w:rsidRPr="00000000">
        <w:rPr>
          <w:rtl w:val="0"/>
        </w:rPr>
        <w:t xml:space="preserve"> estimate posterior distributions over parameters, compute Bayes factors or credible intervals to adjudicate between competing models.</w:t>
        <w:br w:type="textWrapping"/>
        <w:t xml:space="preserve"> – </w:t>
      </w:r>
      <w:r w:rsidDel="00000000" w:rsidR="00000000" w:rsidRPr="00000000">
        <w:rPr>
          <w:b w:val="1"/>
          <w:rtl w:val="0"/>
        </w:rPr>
        <w:t xml:space="preserve">Frequentist:</w:t>
      </w:r>
      <w:r w:rsidDel="00000000" w:rsidR="00000000" w:rsidRPr="00000000">
        <w:rPr>
          <w:rtl w:val="0"/>
        </w:rPr>
        <w:t xml:space="preserve"> run likelihood-ratio tests, ANOVAs, or compute p-values and confidence intervals for key model parameters and predicted effects.</w:t>
        <w:br w:type="textWrapping"/>
      </w:r>
    </w:p>
    <w:p w:rsidR="00000000" w:rsidDel="00000000" w:rsidP="00000000" w:rsidRDefault="00000000" w:rsidRPr="00000000" w14:paraId="0000002A">
      <w:pPr>
        <w:pStyle w:val="Heading4"/>
        <w:keepNext w:val="0"/>
        <w:keepLines w:val="0"/>
        <w:spacing w:after="40" w:before="240" w:line="276" w:lineRule="auto"/>
        <w:rPr>
          <w:b w:val="1"/>
          <w:color w:val="000000"/>
          <w:sz w:val="22"/>
          <w:szCs w:val="22"/>
        </w:rPr>
      </w:pPr>
      <w:bookmarkStart w:colFirst="0" w:colLast="0" w:name="_9cou30w3onmd" w:id="5"/>
      <w:bookmarkEnd w:id="5"/>
      <w:r w:rsidDel="00000000" w:rsidR="00000000" w:rsidRPr="00000000">
        <w:rPr>
          <w:b w:val="1"/>
          <w:color w:val="000000"/>
          <w:sz w:val="22"/>
          <w:szCs w:val="22"/>
          <w:rtl w:val="0"/>
        </w:rPr>
        <w:t xml:space="preserve">Targeted Manipulations</w:t>
      </w:r>
    </w:p>
    <w:p w:rsidR="00000000" w:rsidDel="00000000" w:rsidP="00000000" w:rsidRDefault="00000000" w:rsidRPr="00000000" w14:paraId="0000002B">
      <w:pPr>
        <w:numPr>
          <w:ilvl w:val="0"/>
          <w:numId w:val="1"/>
        </w:numPr>
        <w:spacing w:after="240" w:before="240" w:line="276" w:lineRule="auto"/>
        <w:ind w:left="720" w:hanging="360"/>
      </w:pPr>
      <w:r w:rsidDel="00000000" w:rsidR="00000000" w:rsidRPr="00000000">
        <w:rPr>
          <w:rtl w:val="0"/>
        </w:rPr>
        <w:t xml:space="preserve">Design causal interventions (stimulus parametrics, reward schedules, TMS/pharmacology) to selectively “turn the knob” on mechanistic components.</w:t>
        <w:br w:type="textWrapping"/>
      </w:r>
    </w:p>
    <w:p w:rsidR="00000000" w:rsidDel="00000000" w:rsidP="00000000" w:rsidRDefault="00000000" w:rsidRPr="00000000" w14:paraId="0000002C">
      <w:pPr>
        <w:pStyle w:val="Heading4"/>
        <w:keepNext w:val="0"/>
        <w:keepLines w:val="0"/>
        <w:spacing w:after="40" w:before="240" w:line="276" w:lineRule="auto"/>
        <w:rPr>
          <w:b w:val="1"/>
          <w:color w:val="000000"/>
          <w:sz w:val="22"/>
          <w:szCs w:val="22"/>
        </w:rPr>
      </w:pPr>
      <w:bookmarkStart w:colFirst="0" w:colLast="0" w:name="_lt513c4vrber" w:id="6"/>
      <w:bookmarkEnd w:id="6"/>
      <w:r w:rsidDel="00000000" w:rsidR="00000000" w:rsidRPr="00000000">
        <w:rPr>
          <w:b w:val="1"/>
          <w:color w:val="000000"/>
          <w:sz w:val="22"/>
          <w:szCs w:val="22"/>
          <w:rtl w:val="0"/>
        </w:rPr>
        <w:t xml:space="preserve">Model Updating Loop</w:t>
      </w:r>
    </w:p>
    <w:p w:rsidR="00000000" w:rsidDel="00000000" w:rsidP="00000000" w:rsidRDefault="00000000" w:rsidRPr="00000000" w14:paraId="0000002D">
      <w:pPr>
        <w:numPr>
          <w:ilvl w:val="0"/>
          <w:numId w:val="24"/>
        </w:numPr>
        <w:spacing w:after="0" w:afterAutospacing="0" w:before="240" w:line="276" w:lineRule="auto"/>
        <w:ind w:left="720" w:hanging="360"/>
      </w:pPr>
      <w:r w:rsidDel="00000000" w:rsidR="00000000" w:rsidRPr="00000000">
        <w:rPr>
          <w:b w:val="1"/>
          <w:rtl w:val="0"/>
        </w:rPr>
        <w:t xml:space="preserve">Statistical Decision Rules</w:t>
        <w:br w:type="textWrapping"/>
      </w:r>
      <w:r w:rsidDel="00000000" w:rsidR="00000000" w:rsidRPr="00000000">
        <w:rPr>
          <w:rtl w:val="0"/>
        </w:rPr>
        <w:t xml:space="preserve"> Based on your goodness-of-fit and hypothesis tests (e.g. Bayes‐factor thresholds, p &lt; .05), decide whether to retain, revise, or discard model components or the normative objective itself.</w:t>
        <w:br w:type="textWrapping"/>
      </w:r>
    </w:p>
    <w:p w:rsidR="00000000" w:rsidDel="00000000" w:rsidP="00000000" w:rsidRDefault="00000000" w:rsidRPr="00000000" w14:paraId="0000002E">
      <w:pPr>
        <w:numPr>
          <w:ilvl w:val="0"/>
          <w:numId w:val="24"/>
        </w:numPr>
        <w:spacing w:after="240" w:before="0" w:beforeAutospacing="0" w:line="276" w:lineRule="auto"/>
        <w:ind w:left="720" w:hanging="360"/>
      </w:pPr>
      <w:r w:rsidDel="00000000" w:rsidR="00000000" w:rsidRPr="00000000">
        <w:rPr>
          <w:b w:val="1"/>
          <w:rtl w:val="0"/>
        </w:rPr>
        <w:t xml:space="preserve">Re-estimation &amp; Re-simulation</w:t>
        <w:br w:type="textWrapping"/>
      </w:r>
      <w:r w:rsidDel="00000000" w:rsidR="00000000" w:rsidRPr="00000000">
        <w:rPr>
          <w:rtl w:val="0"/>
        </w:rPr>
        <w:t xml:space="preserve"> Re‐fit parameters (via MAP/MLE or full Bayesian updating), revise your algorithmic form if needed, then re‐simulate and re‐test in the next cycle.</w:t>
      </w:r>
      <w:r w:rsidDel="00000000" w:rsidR="00000000" w:rsidRPr="00000000">
        <w:rPr>
          <w:rtl w:val="0"/>
        </w:rPr>
        <w:br w:type="textWrapping"/>
      </w:r>
    </w:p>
    <w:p w:rsidR="00000000" w:rsidDel="00000000" w:rsidP="00000000" w:rsidRDefault="00000000" w:rsidRPr="00000000" w14:paraId="0000002F">
      <w:pPr>
        <w:shd w:fill="ffffff" w:val="clear"/>
        <w:spacing w:after="200" w:before="200" w:line="276" w:lineRule="auto"/>
        <w:rPr>
          <w:color w:val="404040"/>
          <w:sz w:val="24"/>
          <w:szCs w:val="24"/>
        </w:rPr>
      </w:pPr>
      <w:r w:rsidDel="00000000" w:rsidR="00000000" w:rsidRPr="00000000">
        <w:rPr>
          <w:color w:val="404040"/>
          <w:sz w:val="24"/>
          <w:szCs w:val="24"/>
          <w:rtl w:val="0"/>
        </w:rPr>
        <w:t xml:space="preserve">Translational Enhancement</w:t>
      </w:r>
    </w:p>
    <w:p w:rsidR="00000000" w:rsidDel="00000000" w:rsidP="00000000" w:rsidRDefault="00000000" w:rsidRPr="00000000" w14:paraId="00000030">
      <w:pPr>
        <w:numPr>
          <w:ilvl w:val="0"/>
          <w:numId w:val="13"/>
        </w:numPr>
        <w:shd w:fill="ffffff" w:val="clear"/>
        <w:spacing w:after="0" w:afterAutospacing="0" w:before="200" w:line="276" w:lineRule="auto"/>
        <w:ind w:left="720" w:hanging="360"/>
        <w:rPr>
          <w:rFonts w:ascii="Arial" w:cs="Arial" w:eastAsia="Arial" w:hAnsi="Arial"/>
          <w:b w:val="1"/>
          <w:sz w:val="22"/>
          <w:szCs w:val="22"/>
        </w:rPr>
      </w:pPr>
      <w:r w:rsidDel="00000000" w:rsidR="00000000" w:rsidRPr="00000000">
        <w:rPr>
          <w:b w:val="1"/>
          <w:color w:val="404040"/>
          <w:rtl w:val="0"/>
        </w:rPr>
        <w:t xml:space="preserve">Dual-Outcome Metrics:</w:t>
      </w:r>
    </w:p>
    <w:p w:rsidR="00000000" w:rsidDel="00000000" w:rsidP="00000000" w:rsidRDefault="00000000" w:rsidRPr="00000000" w14:paraId="00000031">
      <w:pPr>
        <w:numPr>
          <w:ilvl w:val="1"/>
          <w:numId w:val="13"/>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Track </w:t>
      </w:r>
      <w:r w:rsidDel="00000000" w:rsidR="00000000" w:rsidRPr="00000000">
        <w:rPr>
          <w:i w:val="1"/>
          <w:color w:val="404040"/>
          <w:rtl w:val="0"/>
        </w:rPr>
        <w:t xml:space="preserve">scientific</w:t>
      </w:r>
      <w:r w:rsidDel="00000000" w:rsidR="00000000" w:rsidRPr="00000000">
        <w:rPr>
          <w:color w:val="404040"/>
          <w:rtl w:val="0"/>
        </w:rPr>
        <w:t xml:space="preserve"> (e.g., model likelihood) + </w:t>
      </w:r>
      <w:r w:rsidDel="00000000" w:rsidR="00000000" w:rsidRPr="00000000">
        <w:rPr>
          <w:i w:val="1"/>
          <w:color w:val="404040"/>
          <w:rtl w:val="0"/>
        </w:rPr>
        <w:t xml:space="preserve">applied</w:t>
      </w:r>
      <w:r w:rsidDel="00000000" w:rsidR="00000000" w:rsidRPr="00000000">
        <w:rPr>
          <w:color w:val="404040"/>
          <w:rtl w:val="0"/>
        </w:rPr>
        <w:t xml:space="preserve"> outcomes (e.g., 30% symptom reduction).</w:t>
      </w:r>
    </w:p>
    <w:p w:rsidR="00000000" w:rsidDel="00000000" w:rsidP="00000000" w:rsidRDefault="00000000" w:rsidRPr="00000000" w14:paraId="00000032">
      <w:pPr>
        <w:numPr>
          <w:ilvl w:val="0"/>
          <w:numId w:val="13"/>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Fit &amp; Field Fidelity:</w:t>
      </w:r>
    </w:p>
    <w:p w:rsidR="00000000" w:rsidDel="00000000" w:rsidP="00000000" w:rsidRDefault="00000000" w:rsidRPr="00000000" w14:paraId="00000033">
      <w:pPr>
        <w:numPr>
          <w:ilvl w:val="1"/>
          <w:numId w:val="13"/>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Validate against lab data and pilot field trials (A/B tests, feasibility studies).</w:t>
      </w:r>
    </w:p>
    <w:p w:rsidR="00000000" w:rsidDel="00000000" w:rsidP="00000000" w:rsidRDefault="00000000" w:rsidRPr="00000000" w14:paraId="00000034">
      <w:pPr>
        <w:numPr>
          <w:ilvl w:val="0"/>
          <w:numId w:val="13"/>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Translational Decision Criteria:</w:t>
      </w:r>
    </w:p>
    <w:p w:rsidR="00000000" w:rsidDel="00000000" w:rsidP="00000000" w:rsidRDefault="00000000" w:rsidRPr="00000000" w14:paraId="00000035">
      <w:pPr>
        <w:numPr>
          <w:ilvl w:val="1"/>
          <w:numId w:val="13"/>
        </w:numPr>
        <w:spacing w:after="200" w:before="0" w:beforeAutospacing="0" w:line="276" w:lineRule="auto"/>
        <w:ind w:left="1440" w:hanging="360"/>
        <w:rPr>
          <w:sz w:val="22"/>
          <w:szCs w:val="22"/>
        </w:rPr>
      </w:pPr>
      <w:r w:rsidDel="00000000" w:rsidR="00000000" w:rsidRPr="00000000">
        <w:rPr>
          <w:color w:val="404040"/>
          <w:rtl w:val="0"/>
        </w:rPr>
        <w:t xml:space="preserve">Incorporate real-world thresholds </w:t>
      </w:r>
      <w:r w:rsidDel="00000000" w:rsidR="00000000" w:rsidRPr="00000000">
        <w:rPr>
          <w:rFonts w:ascii="Roboto" w:cs="Roboto" w:eastAsia="Roboto" w:hAnsi="Roboto"/>
          <w:color w:val="404040"/>
          <w:rtl w:val="0"/>
        </w:rPr>
        <w:t xml:space="preserve">(e.g., minimal clinically important difference) into model updates.</w:t>
      </w:r>
      <w:r w:rsidDel="00000000" w:rsidR="00000000" w:rsidRPr="00000000">
        <w:rPr>
          <w:rtl w:val="0"/>
        </w:rPr>
      </w:r>
    </w:p>
    <w:p w:rsidR="00000000" w:rsidDel="00000000" w:rsidP="00000000" w:rsidRDefault="00000000" w:rsidRPr="00000000" w14:paraId="00000036">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276" w:lineRule="auto"/>
        <w:rPr>
          <w:b w:val="1"/>
          <w:sz w:val="34"/>
          <w:szCs w:val="34"/>
        </w:rPr>
      </w:pPr>
      <w:bookmarkStart w:colFirst="0" w:colLast="0" w:name="_n9b3iwskzzps" w:id="7"/>
      <w:bookmarkEnd w:id="7"/>
      <w:r w:rsidDel="00000000" w:rsidR="00000000" w:rsidRPr="00000000">
        <w:rPr>
          <w:b w:val="1"/>
          <w:sz w:val="34"/>
          <w:szCs w:val="34"/>
          <w:rtl w:val="0"/>
        </w:rPr>
        <w:t xml:space="preserve">4. Evolution: Continuous Iteration &amp; Integration</w:t>
      </w:r>
    </w:p>
    <w:p w:rsidR="00000000" w:rsidDel="00000000" w:rsidP="00000000" w:rsidRDefault="00000000" w:rsidRPr="00000000" w14:paraId="00000038">
      <w:pPr>
        <w:numPr>
          <w:ilvl w:val="0"/>
          <w:numId w:val="26"/>
        </w:numPr>
        <w:spacing w:after="0" w:afterAutospacing="0" w:before="240" w:line="276" w:lineRule="auto"/>
        <w:ind w:left="720" w:hanging="360"/>
      </w:pPr>
      <w:r w:rsidDel="00000000" w:rsidR="00000000" w:rsidRPr="00000000">
        <w:rPr>
          <w:b w:val="1"/>
          <w:rtl w:val="0"/>
        </w:rPr>
        <w:t xml:space="preserve">Adaptive Objectives</w:t>
        <w:br w:type="textWrapping"/>
      </w:r>
    </w:p>
    <w:p w:rsidR="00000000" w:rsidDel="00000000" w:rsidP="00000000" w:rsidRDefault="00000000" w:rsidRPr="00000000" w14:paraId="00000039">
      <w:pPr>
        <w:numPr>
          <w:ilvl w:val="1"/>
          <w:numId w:val="26"/>
        </w:numPr>
        <w:spacing w:after="0" w:afterAutospacing="0" w:before="0" w:beforeAutospacing="0" w:line="276" w:lineRule="auto"/>
        <w:ind w:left="1440" w:hanging="360"/>
      </w:pPr>
      <w:r w:rsidDel="00000000" w:rsidR="00000000" w:rsidRPr="00000000">
        <w:rPr>
          <w:rtl w:val="0"/>
        </w:rPr>
        <w:t xml:space="preserve">As new data accumulate (e.g. ecological shifts, unexpected behaviours), update both your normative formalism and its parameters.</w:t>
        <w:br w:type="textWrapping"/>
      </w:r>
    </w:p>
    <w:p w:rsidR="00000000" w:rsidDel="00000000" w:rsidP="00000000" w:rsidRDefault="00000000" w:rsidRPr="00000000" w14:paraId="0000003A">
      <w:pPr>
        <w:numPr>
          <w:ilvl w:val="0"/>
          <w:numId w:val="26"/>
        </w:numPr>
        <w:spacing w:after="0" w:afterAutospacing="0" w:before="0" w:beforeAutospacing="0" w:line="276" w:lineRule="auto"/>
        <w:ind w:left="720" w:hanging="360"/>
      </w:pPr>
      <w:r w:rsidDel="00000000" w:rsidR="00000000" w:rsidRPr="00000000">
        <w:rPr>
          <w:b w:val="1"/>
          <w:rtl w:val="0"/>
        </w:rPr>
        <w:t xml:space="preserve">Mechanism Refinement</w:t>
        <w:br w:type="textWrapping"/>
      </w:r>
    </w:p>
    <w:p w:rsidR="00000000" w:rsidDel="00000000" w:rsidP="00000000" w:rsidRDefault="00000000" w:rsidRPr="00000000" w14:paraId="0000003B">
      <w:pPr>
        <w:numPr>
          <w:ilvl w:val="1"/>
          <w:numId w:val="26"/>
        </w:numPr>
        <w:spacing w:after="0" w:afterAutospacing="0" w:before="0" w:beforeAutospacing="0" w:line="276" w:lineRule="auto"/>
        <w:ind w:left="1440" w:hanging="360"/>
      </w:pPr>
      <w:r w:rsidDel="00000000" w:rsidR="00000000" w:rsidRPr="00000000">
        <w:rPr>
          <w:rtl w:val="0"/>
        </w:rPr>
        <w:t xml:space="preserve">Continuously re-evaluate which algorithmic variants survive rigorous cross-validation and causal tests.</w:t>
        <w:br w:type="textWrapping"/>
      </w:r>
    </w:p>
    <w:p w:rsidR="00000000" w:rsidDel="00000000" w:rsidP="00000000" w:rsidRDefault="00000000" w:rsidRPr="00000000" w14:paraId="0000003C">
      <w:pPr>
        <w:numPr>
          <w:ilvl w:val="0"/>
          <w:numId w:val="26"/>
        </w:numPr>
        <w:spacing w:after="0" w:afterAutospacing="0" w:before="0" w:beforeAutospacing="0" w:line="276" w:lineRule="auto"/>
        <w:ind w:left="720" w:hanging="360"/>
      </w:pPr>
      <w:r w:rsidDel="00000000" w:rsidR="00000000" w:rsidRPr="00000000">
        <w:rPr>
          <w:b w:val="1"/>
          <w:rtl w:val="0"/>
        </w:rPr>
        <w:t xml:space="preserve">Theory Coherence</w:t>
        <w:br w:type="textWrapping"/>
      </w:r>
    </w:p>
    <w:p w:rsidR="00000000" w:rsidDel="00000000" w:rsidP="00000000" w:rsidRDefault="00000000" w:rsidRPr="00000000" w14:paraId="0000003D">
      <w:pPr>
        <w:numPr>
          <w:ilvl w:val="1"/>
          <w:numId w:val="26"/>
        </w:numPr>
        <w:spacing w:after="240" w:before="0" w:beforeAutospacing="0" w:line="276" w:lineRule="auto"/>
        <w:ind w:left="1440" w:hanging="360"/>
      </w:pPr>
      <w:r w:rsidDel="00000000" w:rsidR="00000000" w:rsidRPr="00000000">
        <w:rPr>
          <w:rtl w:val="0"/>
        </w:rPr>
        <w:t xml:space="preserve">At each cycle, ensure your refined objectives and algorithms remain aligned with your high-level philosophical commitments.</w:t>
      </w:r>
    </w:p>
    <w:p w:rsidR="00000000" w:rsidDel="00000000" w:rsidP="00000000" w:rsidRDefault="00000000" w:rsidRPr="00000000" w14:paraId="0000003E">
      <w:pPr>
        <w:shd w:fill="ffffff" w:val="clear"/>
        <w:spacing w:after="200" w:before="200" w:line="276" w:lineRule="auto"/>
        <w:rPr>
          <w:b w:val="1"/>
          <w:color w:val="404040"/>
          <w:sz w:val="24"/>
          <w:szCs w:val="24"/>
        </w:rPr>
      </w:pPr>
      <w:r w:rsidDel="00000000" w:rsidR="00000000" w:rsidRPr="00000000">
        <w:rPr>
          <w:b w:val="1"/>
          <w:color w:val="404040"/>
          <w:sz w:val="24"/>
          <w:szCs w:val="24"/>
          <w:rtl w:val="0"/>
        </w:rPr>
        <w:t xml:space="preserve">Translational Enhancement</w:t>
      </w:r>
    </w:p>
    <w:p w:rsidR="00000000" w:rsidDel="00000000" w:rsidP="00000000" w:rsidRDefault="00000000" w:rsidRPr="00000000" w14:paraId="0000003F">
      <w:pPr>
        <w:numPr>
          <w:ilvl w:val="0"/>
          <w:numId w:val="25"/>
        </w:numPr>
        <w:shd w:fill="ffffff" w:val="clear"/>
        <w:spacing w:after="0" w:afterAutospacing="0" w:before="200" w:line="276" w:lineRule="auto"/>
        <w:ind w:left="720" w:hanging="360"/>
        <w:rPr>
          <w:rFonts w:ascii="Arial" w:cs="Arial" w:eastAsia="Arial" w:hAnsi="Arial"/>
          <w:b w:val="1"/>
          <w:sz w:val="22"/>
          <w:szCs w:val="22"/>
        </w:rPr>
      </w:pPr>
      <w:r w:rsidDel="00000000" w:rsidR="00000000" w:rsidRPr="00000000">
        <w:rPr>
          <w:b w:val="1"/>
          <w:color w:val="404040"/>
          <w:rtl w:val="0"/>
        </w:rPr>
        <w:t xml:space="preserve">Adaptive Objectives from Feedback:</w:t>
      </w:r>
    </w:p>
    <w:p w:rsidR="00000000" w:rsidDel="00000000" w:rsidP="00000000" w:rsidRDefault="00000000" w:rsidRPr="00000000" w14:paraId="00000040">
      <w:pPr>
        <w:numPr>
          <w:ilvl w:val="1"/>
          <w:numId w:val="25"/>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Revise goals using stakeholder input (e.g., patient adherence metrics).</w:t>
      </w:r>
    </w:p>
    <w:p w:rsidR="00000000" w:rsidDel="00000000" w:rsidP="00000000" w:rsidRDefault="00000000" w:rsidRPr="00000000" w14:paraId="00000041">
      <w:pPr>
        <w:numPr>
          <w:ilvl w:val="0"/>
          <w:numId w:val="25"/>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Deployment-Informed Mechanism Refinement:</w:t>
      </w:r>
    </w:p>
    <w:p w:rsidR="00000000" w:rsidDel="00000000" w:rsidP="00000000" w:rsidRDefault="00000000" w:rsidRPr="00000000" w14:paraId="00000042">
      <w:pPr>
        <w:numPr>
          <w:ilvl w:val="1"/>
          <w:numId w:val="25"/>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Optimise for scalability, engagement, and cost-efficiency (e.g., simplify models for app integration).</w:t>
      </w:r>
    </w:p>
    <w:p w:rsidR="00000000" w:rsidDel="00000000" w:rsidP="00000000" w:rsidRDefault="00000000" w:rsidRPr="00000000" w14:paraId="00000043">
      <w:pPr>
        <w:numPr>
          <w:ilvl w:val="0"/>
          <w:numId w:val="25"/>
        </w:numPr>
        <w:shd w:fill="ffffff" w:val="clear"/>
        <w:spacing w:after="0" w:afterAutospacing="0" w:before="0" w:beforeAutospacing="0" w:line="276" w:lineRule="auto"/>
        <w:ind w:left="720" w:hanging="360"/>
        <w:rPr>
          <w:rFonts w:ascii="Arial" w:cs="Arial" w:eastAsia="Arial" w:hAnsi="Arial"/>
          <w:b w:val="1"/>
          <w:sz w:val="22"/>
          <w:szCs w:val="22"/>
        </w:rPr>
      </w:pPr>
      <w:r w:rsidDel="00000000" w:rsidR="00000000" w:rsidRPr="00000000">
        <w:rPr>
          <w:b w:val="1"/>
          <w:color w:val="404040"/>
          <w:rtl w:val="0"/>
        </w:rPr>
        <w:t xml:space="preserve">Theory–Practice Alignment:</w:t>
      </w:r>
    </w:p>
    <w:p w:rsidR="00000000" w:rsidDel="00000000" w:rsidP="00000000" w:rsidRDefault="00000000" w:rsidRPr="00000000" w14:paraId="00000044">
      <w:pPr>
        <w:numPr>
          <w:ilvl w:val="1"/>
          <w:numId w:val="25"/>
        </w:numPr>
        <w:spacing w:after="20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Maintain scientific integrity while meeting user needs (e.g., predictive processing principles guiding clinical app design).</w:t>
      </w:r>
      <w:r w:rsidDel="00000000" w:rsidR="00000000" w:rsidRPr="00000000">
        <w:rPr>
          <w:rtl w:val="0"/>
        </w:rPr>
      </w:r>
    </w:p>
    <w:p w:rsidR="00000000" w:rsidDel="00000000" w:rsidP="00000000" w:rsidRDefault="00000000" w:rsidRPr="00000000" w14:paraId="00000045">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spacing w:after="240" w:before="240" w:line="276" w:lineRule="auto"/>
        <w:rPr/>
      </w:pPr>
      <w:bookmarkStart w:colFirst="0" w:colLast="0" w:name="_yzugvvfk8j3w" w:id="8"/>
      <w:bookmarkEnd w:id="8"/>
      <w:r w:rsidDel="00000000" w:rsidR="00000000" w:rsidRPr="00000000">
        <w:rPr>
          <w:rtl w:val="0"/>
        </w:rPr>
        <w:t xml:space="preserve">Contemporary Work Flows</w:t>
      </w:r>
    </w:p>
    <w:p w:rsidR="00000000" w:rsidDel="00000000" w:rsidP="00000000" w:rsidRDefault="00000000" w:rsidRPr="00000000" w14:paraId="00000047">
      <w:pPr>
        <w:spacing w:after="240" w:before="240" w:line="276" w:lineRule="auto"/>
        <w:rPr/>
      </w:pPr>
      <w:r w:rsidDel="00000000" w:rsidR="00000000" w:rsidRPr="00000000">
        <w:rPr>
          <w:rtl w:val="0"/>
        </w:rPr>
        <w:t xml:space="preserve">This 4-step framework should fit neatly into modern lab workflows, leveraging Python tooling, big data, and causal techniques in a truly cyclic, theory‐driven cycle.</w:t>
      </w:r>
    </w:p>
    <w:p w:rsidR="00000000" w:rsidDel="00000000" w:rsidP="00000000" w:rsidRDefault="00000000" w:rsidRPr="00000000" w14:paraId="00000048">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276" w:lineRule="auto"/>
        <w:rPr/>
      </w:pPr>
      <w:r w:rsidDel="00000000" w:rsidR="00000000" w:rsidRPr="00000000">
        <w:rPr>
          <w:rtl w:val="0"/>
        </w:rPr>
        <w:t xml:space="preserve">“The Science GAME” pipeline builds on Marr by making each of these explicit:</w:t>
      </w:r>
    </w:p>
    <w:p w:rsidR="00000000" w:rsidDel="00000000" w:rsidP="00000000" w:rsidRDefault="00000000" w:rsidRPr="00000000" w14:paraId="0000004A">
      <w:pPr>
        <w:numPr>
          <w:ilvl w:val="0"/>
          <w:numId w:val="20"/>
        </w:numPr>
        <w:spacing w:after="0" w:afterAutospacing="0" w:before="240" w:line="276" w:lineRule="auto"/>
        <w:ind w:left="720" w:hanging="360"/>
      </w:pPr>
      <w:r w:rsidDel="00000000" w:rsidR="00000000" w:rsidRPr="00000000">
        <w:rPr>
          <w:b w:val="1"/>
          <w:rtl w:val="0"/>
        </w:rPr>
        <w:t xml:space="preserve">Explicit Philosophical Commitments &amp; Empirical Seeding</w:t>
        <w:br w:type="textWrapping"/>
      </w:r>
      <w:r w:rsidDel="00000000" w:rsidR="00000000" w:rsidRPr="00000000">
        <w:rPr>
          <w:rtl w:val="0"/>
        </w:rPr>
        <w:t xml:space="preserve"> – </w:t>
      </w:r>
      <w:r w:rsidDel="00000000" w:rsidR="00000000" w:rsidRPr="00000000">
        <w:rPr>
          <w:b w:val="1"/>
          <w:rtl w:val="0"/>
        </w:rPr>
        <w:t xml:space="preserve">Marr:</w:t>
      </w:r>
      <w:r w:rsidDel="00000000" w:rsidR="00000000" w:rsidRPr="00000000">
        <w:rPr>
          <w:rtl w:val="0"/>
        </w:rPr>
        <w:t xml:space="preserve"> starts with a computational problem but doesn’t prescribe how to choose or revise the normative objective based on data or theory.</w:t>
        <w:br w:type="textWrapping"/>
        <w:t xml:space="preserve"> – </w:t>
      </w:r>
      <w:r w:rsidDel="00000000" w:rsidR="00000000" w:rsidRPr="00000000">
        <w:rPr>
          <w:b w:val="1"/>
          <w:rtl w:val="0"/>
        </w:rPr>
        <w:t xml:space="preserve">GAME (G: Goals):</w:t>
      </w:r>
      <w:r w:rsidDel="00000000" w:rsidR="00000000" w:rsidRPr="00000000">
        <w:rPr>
          <w:rtl w:val="0"/>
        </w:rPr>
        <w:t xml:space="preserve"> you not only define ecological constraints and a cost/utility function, but immediately ground it in existing behavioural/environmental data (meta-analyses, parameter fitting), and make your high-level stance (dynamical, allostatic, predictive-processing) explicit from the get-go MARVEL - Computational ….</w:t>
        <w:br w:type="textWrapping"/>
      </w:r>
    </w:p>
    <w:p w:rsidR="00000000" w:rsidDel="00000000" w:rsidP="00000000" w:rsidRDefault="00000000" w:rsidRPr="00000000" w14:paraId="0000004B">
      <w:pPr>
        <w:numPr>
          <w:ilvl w:val="0"/>
          <w:numId w:val="20"/>
        </w:numPr>
        <w:spacing w:after="0" w:afterAutospacing="0" w:before="0" w:beforeAutospacing="0" w:line="276" w:lineRule="auto"/>
        <w:ind w:left="720" w:hanging="360"/>
      </w:pPr>
      <w:r w:rsidDel="00000000" w:rsidR="00000000" w:rsidRPr="00000000">
        <w:rPr>
          <w:b w:val="1"/>
          <w:rtl w:val="0"/>
        </w:rPr>
        <w:t xml:space="preserve">Mechanistic Instantiation with Modern Compute &amp; Data</w:t>
        <w:br w:type="textWrapping"/>
      </w:r>
      <w:r w:rsidDel="00000000" w:rsidR="00000000" w:rsidRPr="00000000">
        <w:rPr>
          <w:rtl w:val="0"/>
        </w:rPr>
        <w:t xml:space="preserve"> – </w:t>
      </w:r>
      <w:r w:rsidDel="00000000" w:rsidR="00000000" w:rsidRPr="00000000">
        <w:rPr>
          <w:b w:val="1"/>
          <w:rtl w:val="0"/>
        </w:rPr>
        <w:t xml:space="preserve">Marr:</w:t>
      </w:r>
      <w:r w:rsidDel="00000000" w:rsidR="00000000" w:rsidRPr="00000000">
        <w:rPr>
          <w:rtl w:val="0"/>
        </w:rPr>
        <w:t xml:space="preserve"> algorithmic level describes representations and processes in the abstract; implementational maps them to hardware, but neither stage leverages large-scale simulation, cross-validation on big datasets, or automated meta-analytic hypothesis generation.</w:t>
        <w:br w:type="textWrapping"/>
        <w:t xml:space="preserve"> – </w:t>
      </w:r>
      <w:r w:rsidDel="00000000" w:rsidR="00000000" w:rsidRPr="00000000">
        <w:rPr>
          <w:b w:val="1"/>
          <w:rtl w:val="0"/>
        </w:rPr>
        <w:t xml:space="preserve">GAME (A: Algorithms):</w:t>
      </w:r>
      <w:r w:rsidDel="00000000" w:rsidR="00000000" w:rsidRPr="00000000">
        <w:rPr>
          <w:rtl w:val="0"/>
        </w:rPr>
        <w:t xml:space="preserve"> you prototype candidate mechanisms in Python/Colab, run parameter sweeps and Monte Carlo tests against massive public or in-house datasets, and cross-validate to pick the best mechanistic instantiation of your given goals Meta Frameworks Updated.</w:t>
        <w:br w:type="textWrapping"/>
      </w:r>
    </w:p>
    <w:p w:rsidR="00000000" w:rsidDel="00000000" w:rsidP="00000000" w:rsidRDefault="00000000" w:rsidRPr="00000000" w14:paraId="0000004C">
      <w:pPr>
        <w:numPr>
          <w:ilvl w:val="0"/>
          <w:numId w:val="20"/>
        </w:numPr>
        <w:spacing w:after="0" w:afterAutospacing="0" w:before="0" w:beforeAutospacing="0" w:line="276" w:lineRule="auto"/>
        <w:ind w:left="720" w:hanging="360"/>
      </w:pPr>
      <w:r w:rsidDel="00000000" w:rsidR="00000000" w:rsidRPr="00000000">
        <w:rPr>
          <w:b w:val="1"/>
          <w:rtl w:val="0"/>
        </w:rPr>
        <w:t xml:space="preserve">Closed-Loop Empirical Validation &amp; Causal Intervention</w:t>
        <w:br w:type="textWrapping"/>
      </w:r>
      <w:r w:rsidDel="00000000" w:rsidR="00000000" w:rsidRPr="00000000">
        <w:rPr>
          <w:rtl w:val="0"/>
        </w:rPr>
        <w:t xml:space="preserve"> – </w:t>
      </w:r>
      <w:r w:rsidDel="00000000" w:rsidR="00000000" w:rsidRPr="00000000">
        <w:rPr>
          <w:b w:val="1"/>
          <w:rtl w:val="0"/>
        </w:rPr>
        <w:t xml:space="preserve">Marr:</w:t>
      </w:r>
      <w:r w:rsidDel="00000000" w:rsidR="00000000" w:rsidRPr="00000000">
        <w:rPr>
          <w:rtl w:val="0"/>
        </w:rPr>
        <w:t xml:space="preserve"> doesn’t specify how to test, falsify, or iteratively refine your algorithmic/implementational hypotheses—especially via interventions.</w:t>
        <w:br w:type="textWrapping"/>
        <w:t xml:space="preserve"> – </w:t>
      </w:r>
      <w:r w:rsidDel="00000000" w:rsidR="00000000" w:rsidRPr="00000000">
        <w:rPr>
          <w:b w:val="1"/>
          <w:rtl w:val="0"/>
        </w:rPr>
        <w:t xml:space="preserve">GAME (M: Measurements):</w:t>
      </w:r>
      <w:r w:rsidDel="00000000" w:rsidR="00000000" w:rsidRPr="00000000">
        <w:rPr>
          <w:rtl w:val="0"/>
        </w:rPr>
        <w:t xml:space="preserve"> merges observational model-testing (RT distributions, neural dynamics, representational geometries) with targeted manipulations (stimuli, pharmacology, brain stimulation) in one unified loop, so that every experiment both evaluates and constrains your mechanism Meta Frameworks Updated.</w:t>
        <w:br w:type="textWrapping"/>
      </w:r>
    </w:p>
    <w:p w:rsidR="00000000" w:rsidDel="00000000" w:rsidP="00000000" w:rsidRDefault="00000000" w:rsidRPr="00000000" w14:paraId="0000004D">
      <w:pPr>
        <w:numPr>
          <w:ilvl w:val="0"/>
          <w:numId w:val="20"/>
        </w:numPr>
        <w:spacing w:after="240" w:before="0" w:beforeAutospacing="0" w:line="276" w:lineRule="auto"/>
        <w:ind w:left="720" w:hanging="360"/>
      </w:pPr>
      <w:r w:rsidDel="00000000" w:rsidR="00000000" w:rsidRPr="00000000">
        <w:rPr>
          <w:b w:val="1"/>
          <w:rtl w:val="0"/>
        </w:rPr>
        <w:t xml:space="preserve">Continuous Evolution of Both Objectives and Mechanisms</w:t>
        <w:br w:type="textWrapping"/>
      </w:r>
      <w:r w:rsidDel="00000000" w:rsidR="00000000" w:rsidRPr="00000000">
        <w:rPr>
          <w:rtl w:val="0"/>
        </w:rPr>
        <w:t xml:space="preserve"> – </w:t>
      </w:r>
      <w:r w:rsidDel="00000000" w:rsidR="00000000" w:rsidRPr="00000000">
        <w:rPr>
          <w:b w:val="1"/>
          <w:rtl w:val="0"/>
        </w:rPr>
        <w:t xml:space="preserve">Marr:</w:t>
      </w:r>
      <w:r w:rsidDel="00000000" w:rsidR="00000000" w:rsidRPr="00000000">
        <w:rPr>
          <w:rtl w:val="0"/>
        </w:rPr>
        <w:t xml:space="preserve"> is largely a one-way analysis, from computational down to implementational, with no formal “loop” back to revise the computational level.</w:t>
        <w:br w:type="textWrapping"/>
        <w:t xml:space="preserve"> – </w:t>
      </w:r>
      <w:r w:rsidDel="00000000" w:rsidR="00000000" w:rsidRPr="00000000">
        <w:rPr>
          <w:b w:val="1"/>
          <w:rtl w:val="0"/>
        </w:rPr>
        <w:t xml:space="preserve">GAME (E: Evolution):</w:t>
      </w:r>
      <w:r w:rsidDel="00000000" w:rsidR="00000000" w:rsidRPr="00000000">
        <w:rPr>
          <w:rtl w:val="0"/>
        </w:rPr>
        <w:t xml:space="preserve"> wraps everything in an explicit iterative cycle—updating not just your parameters, but potentially the very form of your cost function or theoretical commitments as new data or environmental shifts emerge COMPILE - Rename (3).</w:t>
        <w:br w:type="textWrapping"/>
      </w:r>
    </w:p>
    <w:p w:rsidR="00000000" w:rsidDel="00000000" w:rsidP="00000000" w:rsidRDefault="00000000" w:rsidRPr="00000000" w14:paraId="0000004E">
      <w:pPr>
        <w:spacing w:after="240" w:before="240" w:line="276" w:lineRule="auto"/>
        <w:rPr/>
      </w:pPr>
      <w:r w:rsidDel="00000000" w:rsidR="00000000" w:rsidRPr="00000000">
        <w:rPr>
          <w:rFonts w:ascii="Arial Unicode MS" w:cs="Arial Unicode MS" w:eastAsia="Arial Unicode MS" w:hAnsi="Arial Unicode MS"/>
          <w:rtl w:val="0"/>
        </w:rPr>
        <w:t xml:space="preserve">The Computational Science GAME preserves Marr’s “what/why → how → where” clarity, but extends it into a </w:t>
      </w:r>
      <w:r w:rsidDel="00000000" w:rsidR="00000000" w:rsidRPr="00000000">
        <w:rPr>
          <w:b w:val="1"/>
          <w:rtl w:val="0"/>
        </w:rPr>
        <w:t xml:space="preserve">data-driven</w:t>
      </w:r>
      <w:r w:rsidDel="00000000" w:rsidR="00000000" w:rsidRPr="00000000">
        <w:rPr>
          <w:rtl w:val="0"/>
        </w:rPr>
        <w:t xml:space="preserve">, </w:t>
      </w:r>
      <w:r w:rsidDel="00000000" w:rsidR="00000000" w:rsidRPr="00000000">
        <w:rPr>
          <w:b w:val="1"/>
          <w:rtl w:val="0"/>
        </w:rPr>
        <w:t xml:space="preserve">intervention-ready</w:t>
      </w:r>
      <w:r w:rsidDel="00000000" w:rsidR="00000000" w:rsidRPr="00000000">
        <w:rPr>
          <w:rtl w:val="0"/>
        </w:rPr>
        <w:t xml:space="preserve">, and </w:t>
      </w:r>
      <w:r w:rsidDel="00000000" w:rsidR="00000000" w:rsidRPr="00000000">
        <w:rPr>
          <w:b w:val="1"/>
          <w:rtl w:val="0"/>
        </w:rPr>
        <w:t xml:space="preserve">theory-anchored</w:t>
      </w:r>
      <w:r w:rsidDel="00000000" w:rsidR="00000000" w:rsidRPr="00000000">
        <w:rPr>
          <w:rtl w:val="0"/>
        </w:rPr>
        <w:t xml:space="preserve"> research engine—one that modern labs can plug directly into their Python toolchains and big-data platforms. </w:t>
      </w:r>
    </w:p>
    <w:p w:rsidR="00000000" w:rsidDel="00000000" w:rsidP="00000000" w:rsidRDefault="00000000" w:rsidRPr="00000000" w14:paraId="0000004F">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shd w:fill="ffffff" w:val="clear"/>
        <w:spacing w:after="200" w:before="0" w:line="276" w:lineRule="auto"/>
        <w:rPr/>
      </w:pPr>
      <w:r w:rsidDel="00000000" w:rsidR="00000000" w:rsidRPr="00000000">
        <w:rPr>
          <w:rtl w:val="0"/>
        </w:rPr>
        <w:t xml:space="preserve">Enhanced GAME Pipeline Examples with Translational Integration</w:t>
      </w:r>
    </w:p>
    <w:p w:rsidR="00000000" w:rsidDel="00000000" w:rsidP="00000000" w:rsidRDefault="00000000" w:rsidRPr="00000000" w14:paraId="00000051">
      <w:pPr>
        <w:pStyle w:val="Heading2"/>
        <w:shd w:fill="ffffff" w:val="clear"/>
        <w:spacing w:after="200" w:line="276" w:lineRule="auto"/>
        <w:rPr/>
      </w:pPr>
      <w:bookmarkStart w:colFirst="0" w:colLast="0" w:name="_5w2kfm20powo" w:id="9"/>
      <w:bookmarkEnd w:id="9"/>
      <w:r w:rsidDel="00000000" w:rsidR="00000000" w:rsidRPr="00000000">
        <w:rPr>
          <w:rtl w:val="0"/>
        </w:rPr>
        <w:t xml:space="preserve">1. GOALS: Define &amp; Ground Objectives</w:t>
      </w:r>
    </w:p>
    <w:p w:rsidR="00000000" w:rsidDel="00000000" w:rsidP="00000000" w:rsidRDefault="00000000" w:rsidRPr="00000000" w14:paraId="00000052">
      <w:pPr>
        <w:shd w:fill="ffffff" w:val="clear"/>
        <w:spacing w:after="200" w:before="200" w:line="276" w:lineRule="auto"/>
        <w:rPr>
          <w:color w:val="404040"/>
        </w:rPr>
      </w:pPr>
      <w:r w:rsidDel="00000000" w:rsidR="00000000" w:rsidRPr="00000000">
        <w:rPr>
          <w:color w:val="404040"/>
          <w:rtl w:val="0"/>
        </w:rPr>
        <w:t xml:space="preserve">Cognitive Neuroscience</w:t>
      </w:r>
    </w:p>
    <w:p w:rsidR="00000000" w:rsidDel="00000000" w:rsidP="00000000" w:rsidRDefault="00000000" w:rsidRPr="00000000" w14:paraId="00000053">
      <w:pPr>
        <w:numPr>
          <w:ilvl w:val="0"/>
          <w:numId w:val="12"/>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"How does the brain optimise speed-accuracy tradeoffs in decisions?"</w:t>
      </w:r>
    </w:p>
    <w:p w:rsidR="00000000" w:rsidDel="00000000" w:rsidP="00000000" w:rsidRDefault="00000000" w:rsidRPr="00000000" w14:paraId="00000054">
      <w:pPr>
        <w:numPr>
          <w:ilvl w:val="1"/>
          <w:numId w:val="12"/>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Normative Function: Drift-diffusion with reward-rate maximisation.</w:t>
      </w:r>
    </w:p>
    <w:p w:rsidR="00000000" w:rsidDel="00000000" w:rsidP="00000000" w:rsidRDefault="00000000" w:rsidRPr="00000000" w14:paraId="00000055">
      <w:pPr>
        <w:numPr>
          <w:ilvl w:val="1"/>
          <w:numId w:val="12"/>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Theoretical Stance: Predictive processing framework.</w:t>
      </w:r>
    </w:p>
    <w:p w:rsidR="00000000" w:rsidDel="00000000" w:rsidP="00000000" w:rsidRDefault="00000000" w:rsidRPr="00000000" w14:paraId="00000056">
      <w:pPr>
        <w:numPr>
          <w:ilvl w:val="1"/>
          <w:numId w:val="12"/>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Empirical Seeding: Fit drift rate/boundary parameters from psychophysics datasets.</w:t>
      </w:r>
    </w:p>
    <w:p w:rsidR="00000000" w:rsidDel="00000000" w:rsidP="00000000" w:rsidRDefault="00000000" w:rsidRPr="00000000" w14:paraId="00000057">
      <w:pPr>
        <w:numPr>
          <w:ilvl w:val="0"/>
          <w:numId w:val="12"/>
        </w:numPr>
        <w:shd w:fill="ffffff" w:val="clear"/>
        <w:spacing w:after="20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Actionable Parameters: Boundary separation (adjustable via attention training), evidence accumulation rate (modifiable via neuromodulators).</w:t>
        <w:br w:type="textWrapping"/>
        <w:t xml:space="preserve">Stakeholder Mapping: Clinicians (ADHD treatment), UX designers (safety-critical interfaces).</w:t>
        <w:br w:type="textWrapping"/>
        <w:t xml:space="preserve">Applied Seeding: Calibrate using ADHD symptom severity scales + driving simulator error rates.</w:t>
      </w:r>
    </w:p>
    <w:p w:rsidR="00000000" w:rsidDel="00000000" w:rsidP="00000000" w:rsidRDefault="00000000" w:rsidRPr="00000000" w14:paraId="00000058">
      <w:pPr>
        <w:shd w:fill="ffffff" w:val="clear"/>
        <w:spacing w:after="200" w:before="200" w:line="276" w:lineRule="auto"/>
        <w:rPr>
          <w:color w:val="404040"/>
        </w:rPr>
      </w:pPr>
      <w:r w:rsidDel="00000000" w:rsidR="00000000" w:rsidRPr="00000000">
        <w:rPr>
          <w:color w:val="404040"/>
          <w:rtl w:val="0"/>
        </w:rPr>
        <w:t xml:space="preserve">Computational Social Psychology</w:t>
      </w:r>
    </w:p>
    <w:p w:rsidR="00000000" w:rsidDel="00000000" w:rsidP="00000000" w:rsidRDefault="00000000" w:rsidRPr="00000000" w14:paraId="00000059">
      <w:pPr>
        <w:numPr>
          <w:ilvl w:val="0"/>
          <w:numId w:val="11"/>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"Optimise information spread under bounded rationality."</w:t>
      </w:r>
    </w:p>
    <w:p w:rsidR="00000000" w:rsidDel="00000000" w:rsidP="00000000" w:rsidRDefault="00000000" w:rsidRPr="00000000" w14:paraId="0000005A">
      <w:pPr>
        <w:numPr>
          <w:ilvl w:val="1"/>
          <w:numId w:val="11"/>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Normative Function: Minimise conflict while maximising cohesion.</w:t>
      </w:r>
    </w:p>
    <w:p w:rsidR="00000000" w:rsidDel="00000000" w:rsidP="00000000" w:rsidRDefault="00000000" w:rsidRPr="00000000" w14:paraId="0000005B">
      <w:pPr>
        <w:numPr>
          <w:ilvl w:val="1"/>
          <w:numId w:val="11"/>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Theoretical Stance: Cultural evolution perspective.</w:t>
      </w:r>
    </w:p>
    <w:p w:rsidR="00000000" w:rsidDel="00000000" w:rsidP="00000000" w:rsidRDefault="00000000" w:rsidRPr="00000000" w14:paraId="0000005C">
      <w:pPr>
        <w:numPr>
          <w:ilvl w:val="1"/>
          <w:numId w:val="11"/>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Empirical Seeding: Fit conformity weights from social media corpora.</w:t>
      </w:r>
    </w:p>
    <w:p w:rsidR="00000000" w:rsidDel="00000000" w:rsidP="00000000" w:rsidRDefault="00000000" w:rsidRPr="00000000" w14:paraId="0000005D">
      <w:pPr>
        <w:numPr>
          <w:ilvl w:val="0"/>
          <w:numId w:val="11"/>
        </w:numPr>
        <w:shd w:fill="ffffff" w:val="clear"/>
        <w:spacing w:after="20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Actionable Parameters: Conformity bias (nudge-able via UI design), trust decay rate (addressable via community-building protocols).</w:t>
        <w:br w:type="textWrapping"/>
        <w:t xml:space="preserve">Stakeholder Mapping: Social platform engineers, public health campaign designers.</w:t>
        <w:br w:type="textWrapping"/>
        <w:t xml:space="preserve">Applied Seeding: Use vaccine adoption datasets + A/B tested message engagement metrics.</w:t>
      </w:r>
    </w:p>
    <w:p w:rsidR="00000000" w:rsidDel="00000000" w:rsidP="00000000" w:rsidRDefault="00000000" w:rsidRPr="00000000" w14:paraId="0000005E">
      <w:pPr>
        <w:shd w:fill="ffffff" w:val="clear"/>
        <w:spacing w:after="200" w:before="200" w:line="276" w:lineRule="auto"/>
        <w:rPr>
          <w:color w:val="404040"/>
        </w:rPr>
      </w:pPr>
      <w:r w:rsidDel="00000000" w:rsidR="00000000" w:rsidRPr="00000000">
        <w:rPr>
          <w:color w:val="404040"/>
          <w:rtl w:val="0"/>
        </w:rPr>
        <w:t xml:space="preserve">Computational Politics</w:t>
      </w:r>
    </w:p>
    <w:p w:rsidR="00000000" w:rsidDel="00000000" w:rsidP="00000000" w:rsidRDefault="00000000" w:rsidRPr="00000000" w14:paraId="0000005F">
      <w:pPr>
        <w:numPr>
          <w:ilvl w:val="0"/>
          <w:numId w:val="3"/>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"Maximise policy utility under electoral constraints."</w:t>
      </w:r>
    </w:p>
    <w:p w:rsidR="00000000" w:rsidDel="00000000" w:rsidP="00000000" w:rsidRDefault="00000000" w:rsidRPr="00000000" w14:paraId="00000060">
      <w:pPr>
        <w:numPr>
          <w:ilvl w:val="1"/>
          <w:numId w:val="3"/>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Normative Function: Game-theoretic voter turnout optimisation.</w:t>
      </w:r>
    </w:p>
    <w:p w:rsidR="00000000" w:rsidDel="00000000" w:rsidP="00000000" w:rsidRDefault="00000000" w:rsidRPr="00000000" w14:paraId="00000061">
      <w:pPr>
        <w:numPr>
          <w:ilvl w:val="1"/>
          <w:numId w:val="3"/>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Theoretical Stance: Spatial voting models.</w:t>
      </w:r>
    </w:p>
    <w:p w:rsidR="00000000" w:rsidDel="00000000" w:rsidP="00000000" w:rsidRDefault="00000000" w:rsidRPr="00000000" w14:paraId="00000062">
      <w:pPr>
        <w:numPr>
          <w:ilvl w:val="1"/>
          <w:numId w:val="3"/>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Empirical Seeding: Estimate effort-voting costs from historical data.</w:t>
      </w:r>
    </w:p>
    <w:p w:rsidR="00000000" w:rsidDel="00000000" w:rsidP="00000000" w:rsidRDefault="00000000" w:rsidRPr="00000000" w14:paraId="00000063">
      <w:pPr>
        <w:numPr>
          <w:ilvl w:val="0"/>
          <w:numId w:val="3"/>
        </w:numPr>
        <w:shd w:fill="ffffff" w:val="clear"/>
        <w:spacing w:after="20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Actionable Parameters: Social-pressure sensitivity (leveraged in GOTV campaigns), ballot complexity cost (reduced via design).</w:t>
        <w:br w:type="textWrapping"/>
        <w:t xml:space="preserve">Stakeholder Mapping: Election officials, civic tech NGOs.</w:t>
        <w:br w:type="textWrapping"/>
        <w:t xml:space="preserve">Applied Seeding: Calibrate with voter accessibility surveys + turnout data from mail-in ballot trials.</w:t>
      </w:r>
    </w:p>
    <w:p w:rsidR="00000000" w:rsidDel="00000000" w:rsidP="00000000" w:rsidRDefault="00000000" w:rsidRPr="00000000" w14:paraId="00000064">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shd w:fill="ffffff" w:val="clear"/>
        <w:spacing w:after="200" w:line="276" w:lineRule="auto"/>
        <w:rPr/>
      </w:pPr>
      <w:bookmarkStart w:colFirst="0" w:colLast="0" w:name="_h9bpuw870tne" w:id="10"/>
      <w:bookmarkEnd w:id="10"/>
      <w:r w:rsidDel="00000000" w:rsidR="00000000" w:rsidRPr="00000000">
        <w:rPr>
          <w:rtl w:val="0"/>
        </w:rPr>
        <w:t xml:space="preserve">2. ALGORITHMS: Mechanistic Instantiation</w:t>
      </w:r>
    </w:p>
    <w:p w:rsidR="00000000" w:rsidDel="00000000" w:rsidP="00000000" w:rsidRDefault="00000000" w:rsidRPr="00000000" w14:paraId="00000066">
      <w:pPr>
        <w:shd w:fill="ffffff" w:val="clear"/>
        <w:spacing w:after="200" w:before="200" w:line="276" w:lineRule="auto"/>
        <w:rPr>
          <w:color w:val="404040"/>
        </w:rPr>
      </w:pPr>
      <w:r w:rsidDel="00000000" w:rsidR="00000000" w:rsidRPr="00000000">
        <w:rPr>
          <w:color w:val="404040"/>
          <w:rtl w:val="0"/>
        </w:rPr>
        <w:t xml:space="preserve">Cognitive Neuroscience</w:t>
      </w:r>
    </w:p>
    <w:p w:rsidR="00000000" w:rsidDel="00000000" w:rsidP="00000000" w:rsidRDefault="00000000" w:rsidRPr="00000000" w14:paraId="00000067">
      <w:pPr>
        <w:numPr>
          <w:ilvl w:val="0"/>
          <w:numId w:val="2"/>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Stochastic leaky accumulator mapping to LIP/FEF neural dynamics.</w:t>
      </w:r>
    </w:p>
    <w:p w:rsidR="00000000" w:rsidDel="00000000" w:rsidP="00000000" w:rsidRDefault="00000000" w:rsidRPr="00000000" w14:paraId="00000068">
      <w:pPr>
        <w:numPr>
          <w:ilvl w:val="1"/>
          <w:numId w:val="2"/>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Compute: Parameter sweeps in Python using Fitted RT distributions.</w:t>
      </w:r>
    </w:p>
    <w:p w:rsidR="00000000" w:rsidDel="00000000" w:rsidP="00000000" w:rsidRDefault="00000000" w:rsidRPr="00000000" w14:paraId="00000069">
      <w:pPr>
        <w:numPr>
          <w:ilvl w:val="0"/>
          <w:numId w:val="2"/>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Intervention Knobs:</w:t>
      </w:r>
    </w:p>
    <w:p w:rsidR="00000000" w:rsidDel="00000000" w:rsidP="00000000" w:rsidRDefault="00000000" w:rsidRPr="00000000" w14:paraId="0000006A">
      <w:pPr>
        <w:numPr>
          <w:ilvl w:val="1"/>
          <w:numId w:val="2"/>
        </w:numPr>
        <w:spacing w:after="0" w:afterAutospacing="0" w:before="0" w:beforeAutospacing="0" w:line="276" w:lineRule="auto"/>
        <w:ind w:left="1440" w:hanging="360"/>
        <w:rPr>
          <w:sz w:val="22"/>
          <w:szCs w:val="22"/>
        </w:rPr>
      </w:pPr>
      <w:r w:rsidDel="00000000" w:rsidR="00000000" w:rsidRPr="00000000">
        <w:rPr>
          <w:color w:val="404040"/>
          <w:shd w:fill="ececec" w:val="clear"/>
          <w:rtl w:val="0"/>
        </w:rPr>
        <w:t xml:space="preserve">boundary_adjustment</w:t>
      </w:r>
      <w:r w:rsidDel="00000000" w:rsidR="00000000" w:rsidRPr="00000000">
        <w:rPr>
          <w:color w:val="404040"/>
          <w:rtl w:val="0"/>
        </w:rPr>
        <w:t xml:space="preserve"> (TMS-targeted)</w:t>
      </w:r>
    </w:p>
    <w:p w:rsidR="00000000" w:rsidDel="00000000" w:rsidP="00000000" w:rsidRDefault="00000000" w:rsidRPr="00000000" w14:paraId="0000006B">
      <w:pPr>
        <w:numPr>
          <w:ilvl w:val="1"/>
          <w:numId w:val="2"/>
        </w:numPr>
        <w:spacing w:after="400" w:before="0" w:beforeAutospacing="0" w:line="276" w:lineRule="auto"/>
        <w:ind w:left="1440" w:hanging="360"/>
        <w:rPr>
          <w:sz w:val="22"/>
          <w:szCs w:val="22"/>
        </w:rPr>
      </w:pPr>
      <w:r w:rsidDel="00000000" w:rsidR="00000000" w:rsidRPr="00000000">
        <w:rPr>
          <w:color w:val="404040"/>
          <w:shd w:fill="ececec" w:val="clear"/>
          <w:rtl w:val="0"/>
        </w:rPr>
        <w:t xml:space="preserve">urgency_gain</w:t>
      </w:r>
      <w:r w:rsidDel="00000000" w:rsidR="00000000" w:rsidRPr="00000000">
        <w:rPr>
          <w:color w:val="404040"/>
          <w:rtl w:val="0"/>
        </w:rPr>
        <w:t xml:space="preserve"> (pharmacologically tunable)</w:t>
        <w:br w:type="textWrapping"/>
        <w:t xml:space="preserve">Feasibility Filter: Prioritise mechanisms implementable in EEG neurofeedback apps.</w:t>
      </w:r>
    </w:p>
    <w:p w:rsidR="00000000" w:rsidDel="00000000" w:rsidP="00000000" w:rsidRDefault="00000000" w:rsidRPr="00000000" w14:paraId="0000006C">
      <w:pPr>
        <w:shd w:fill="ffffff" w:val="clear"/>
        <w:spacing w:after="200" w:before="200" w:line="276" w:lineRule="auto"/>
        <w:rPr>
          <w:color w:val="404040"/>
        </w:rPr>
      </w:pPr>
      <w:r w:rsidDel="00000000" w:rsidR="00000000" w:rsidRPr="00000000">
        <w:rPr>
          <w:color w:val="404040"/>
          <w:rtl w:val="0"/>
        </w:rPr>
        <w:t xml:space="preserve">Computational Social Psychology</w:t>
      </w:r>
    </w:p>
    <w:p w:rsidR="00000000" w:rsidDel="00000000" w:rsidP="00000000" w:rsidRDefault="00000000" w:rsidRPr="00000000" w14:paraId="0000006D">
      <w:pPr>
        <w:numPr>
          <w:ilvl w:val="0"/>
          <w:numId w:val="19"/>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Agent-based bounded-confidence models.</w:t>
      </w:r>
    </w:p>
    <w:p w:rsidR="00000000" w:rsidDel="00000000" w:rsidP="00000000" w:rsidRDefault="00000000" w:rsidRPr="00000000" w14:paraId="0000006E">
      <w:pPr>
        <w:numPr>
          <w:ilvl w:val="1"/>
          <w:numId w:val="19"/>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Compute: Large-scale ABMs calibrated to meta-analytic conformity data.</w:t>
      </w:r>
    </w:p>
    <w:p w:rsidR="00000000" w:rsidDel="00000000" w:rsidP="00000000" w:rsidRDefault="00000000" w:rsidRPr="00000000" w14:paraId="0000006F">
      <w:pPr>
        <w:numPr>
          <w:ilvl w:val="0"/>
          <w:numId w:val="19"/>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Intervention Knobs:</w:t>
      </w:r>
    </w:p>
    <w:p w:rsidR="00000000" w:rsidDel="00000000" w:rsidP="00000000" w:rsidRDefault="00000000" w:rsidRPr="00000000" w14:paraId="00000070">
      <w:pPr>
        <w:numPr>
          <w:ilvl w:val="1"/>
          <w:numId w:val="19"/>
        </w:numPr>
        <w:spacing w:after="0" w:afterAutospacing="0" w:before="0" w:beforeAutospacing="0" w:line="276" w:lineRule="auto"/>
        <w:ind w:left="1440" w:hanging="360"/>
        <w:rPr>
          <w:sz w:val="22"/>
          <w:szCs w:val="22"/>
        </w:rPr>
      </w:pPr>
      <w:r w:rsidDel="00000000" w:rsidR="00000000" w:rsidRPr="00000000">
        <w:rPr>
          <w:color w:val="404040"/>
          <w:shd w:fill="ececec" w:val="clear"/>
          <w:rtl w:val="0"/>
        </w:rPr>
        <w:t xml:space="preserve">exposure_diversity</w:t>
      </w:r>
      <w:r w:rsidDel="00000000" w:rsidR="00000000" w:rsidRPr="00000000">
        <w:rPr>
          <w:color w:val="404040"/>
          <w:rtl w:val="0"/>
        </w:rPr>
        <w:t xml:space="preserve"> (algorithmic content filter setting)</w:t>
      </w:r>
    </w:p>
    <w:p w:rsidR="00000000" w:rsidDel="00000000" w:rsidP="00000000" w:rsidRDefault="00000000" w:rsidRPr="00000000" w14:paraId="00000071">
      <w:pPr>
        <w:numPr>
          <w:ilvl w:val="1"/>
          <w:numId w:val="19"/>
        </w:numPr>
        <w:spacing w:after="400" w:before="0" w:beforeAutospacing="0" w:line="276" w:lineRule="auto"/>
        <w:ind w:left="1440" w:hanging="360"/>
        <w:rPr>
          <w:sz w:val="22"/>
          <w:szCs w:val="22"/>
        </w:rPr>
      </w:pPr>
      <w:r w:rsidDel="00000000" w:rsidR="00000000" w:rsidRPr="00000000">
        <w:rPr>
          <w:color w:val="404040"/>
          <w:shd w:fill="ececec" w:val="clear"/>
          <w:rtl w:val="0"/>
        </w:rPr>
        <w:t xml:space="preserve">social_influence_weight</w:t>
      </w:r>
      <w:r w:rsidDel="00000000" w:rsidR="00000000" w:rsidRPr="00000000">
        <w:rPr>
          <w:color w:val="404040"/>
          <w:rtl w:val="0"/>
        </w:rPr>
        <w:t xml:space="preserve"> (gamified reward parameter)</w:t>
        <w:br w:type="textWrapping"/>
        <w:t xml:space="preserve">Feasibility Filter: Select graph structures deployable in lightweight chat apps.</w:t>
      </w:r>
    </w:p>
    <w:p w:rsidR="00000000" w:rsidDel="00000000" w:rsidP="00000000" w:rsidRDefault="00000000" w:rsidRPr="00000000" w14:paraId="00000072">
      <w:pPr>
        <w:shd w:fill="ffffff" w:val="clear"/>
        <w:spacing w:after="200" w:before="200" w:line="276" w:lineRule="auto"/>
        <w:rPr>
          <w:color w:val="404040"/>
        </w:rPr>
      </w:pPr>
      <w:r w:rsidDel="00000000" w:rsidR="00000000" w:rsidRPr="00000000">
        <w:rPr>
          <w:color w:val="404040"/>
          <w:rtl w:val="0"/>
        </w:rPr>
        <w:t xml:space="preserve">Computational Politics</w:t>
      </w:r>
    </w:p>
    <w:p w:rsidR="00000000" w:rsidDel="00000000" w:rsidP="00000000" w:rsidRDefault="00000000" w:rsidRPr="00000000" w14:paraId="00000073">
      <w:pPr>
        <w:numPr>
          <w:ilvl w:val="0"/>
          <w:numId w:val="17"/>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Spatial voting simulations with reputation dynamics.</w:t>
      </w:r>
    </w:p>
    <w:p w:rsidR="00000000" w:rsidDel="00000000" w:rsidP="00000000" w:rsidRDefault="00000000" w:rsidRPr="00000000" w14:paraId="00000074">
      <w:pPr>
        <w:numPr>
          <w:ilvl w:val="1"/>
          <w:numId w:val="17"/>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Compute: Monte Carlo policy rollouts with census data.</w:t>
      </w:r>
    </w:p>
    <w:p w:rsidR="00000000" w:rsidDel="00000000" w:rsidP="00000000" w:rsidRDefault="00000000" w:rsidRPr="00000000" w14:paraId="00000075">
      <w:pPr>
        <w:numPr>
          <w:ilvl w:val="0"/>
          <w:numId w:val="17"/>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Intervention Knobs:</w:t>
      </w:r>
    </w:p>
    <w:p w:rsidR="00000000" w:rsidDel="00000000" w:rsidP="00000000" w:rsidRDefault="00000000" w:rsidRPr="00000000" w14:paraId="00000076">
      <w:pPr>
        <w:numPr>
          <w:ilvl w:val="1"/>
          <w:numId w:val="17"/>
        </w:numPr>
        <w:spacing w:after="0" w:afterAutospacing="0" w:before="0" w:beforeAutospacing="0" w:line="276" w:lineRule="auto"/>
        <w:ind w:left="1440" w:hanging="360"/>
        <w:rPr>
          <w:sz w:val="22"/>
          <w:szCs w:val="22"/>
        </w:rPr>
      </w:pPr>
      <w:r w:rsidDel="00000000" w:rsidR="00000000" w:rsidRPr="00000000">
        <w:rPr>
          <w:color w:val="404040"/>
          <w:shd w:fill="ececec" w:val="clear"/>
          <w:rtl w:val="0"/>
        </w:rPr>
        <w:t xml:space="preserve">ballot_simplicity_score</w:t>
      </w:r>
      <w:r w:rsidDel="00000000" w:rsidR="00000000" w:rsidRPr="00000000">
        <w:rPr>
          <w:color w:val="404040"/>
          <w:rtl w:val="0"/>
        </w:rPr>
        <w:t xml:space="preserve"> (design optimisation variable)</w:t>
      </w:r>
    </w:p>
    <w:p w:rsidR="00000000" w:rsidDel="00000000" w:rsidP="00000000" w:rsidRDefault="00000000" w:rsidRPr="00000000" w14:paraId="00000077">
      <w:pPr>
        <w:numPr>
          <w:ilvl w:val="1"/>
          <w:numId w:val="17"/>
        </w:numPr>
        <w:spacing w:after="400" w:before="0" w:beforeAutospacing="0" w:line="276" w:lineRule="auto"/>
        <w:ind w:left="1440" w:hanging="360"/>
        <w:rPr>
          <w:sz w:val="22"/>
          <w:szCs w:val="22"/>
        </w:rPr>
      </w:pPr>
      <w:r w:rsidDel="00000000" w:rsidR="00000000" w:rsidRPr="00000000">
        <w:rPr>
          <w:color w:val="404040"/>
          <w:shd w:fill="ececec" w:val="clear"/>
          <w:rtl w:val="0"/>
        </w:rPr>
        <w:t xml:space="preserve">social_nudge_potency</w:t>
      </w:r>
      <w:r w:rsidDel="00000000" w:rsidR="00000000" w:rsidRPr="00000000">
        <w:rPr>
          <w:color w:val="404040"/>
          <w:rtl w:val="0"/>
        </w:rPr>
        <w:t xml:space="preserve"> (SMS campaign parameter)</w:t>
        <w:br w:type="textWrapping"/>
        <w:t xml:space="preserve">Feasibility Filter: Optimise for integration with existing voter registration APIs.</w:t>
      </w:r>
    </w:p>
    <w:p w:rsidR="00000000" w:rsidDel="00000000" w:rsidP="00000000" w:rsidRDefault="00000000" w:rsidRPr="00000000" w14:paraId="00000078">
      <w:pPr>
        <w:pStyle w:val="Heading2"/>
        <w:spacing w:after="240" w:before="240" w:line="276" w:lineRule="auto"/>
        <w:rPr/>
      </w:pPr>
      <w:bookmarkStart w:colFirst="0" w:colLast="0" w:name="_3thg98eba6vu"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shd w:fill="ffffff" w:val="clear"/>
        <w:spacing w:after="200" w:line="276" w:lineRule="auto"/>
        <w:rPr/>
      </w:pPr>
      <w:bookmarkStart w:colFirst="0" w:colLast="0" w:name="_qhsw5g8d80ts" w:id="12"/>
      <w:bookmarkEnd w:id="12"/>
      <w:r w:rsidDel="00000000" w:rsidR="00000000" w:rsidRPr="00000000">
        <w:rPr>
          <w:rtl w:val="0"/>
        </w:rPr>
        <w:t xml:space="preserve">3. MEASUREMENTS: Empirical Validation &amp; Intervention</w:t>
      </w:r>
    </w:p>
    <w:p w:rsidR="00000000" w:rsidDel="00000000" w:rsidP="00000000" w:rsidRDefault="00000000" w:rsidRPr="00000000" w14:paraId="0000007A">
      <w:pPr>
        <w:shd w:fill="ffffff" w:val="clear"/>
        <w:spacing w:after="200" w:before="200" w:line="276" w:lineRule="auto"/>
        <w:rPr>
          <w:color w:val="404040"/>
        </w:rPr>
      </w:pPr>
      <w:r w:rsidDel="00000000" w:rsidR="00000000" w:rsidRPr="00000000">
        <w:rPr>
          <w:color w:val="404040"/>
          <w:rtl w:val="0"/>
        </w:rPr>
        <w:t xml:space="preserve">Cognitive Neuroscience</w:t>
      </w:r>
    </w:p>
    <w:p w:rsidR="00000000" w:rsidDel="00000000" w:rsidP="00000000" w:rsidRDefault="00000000" w:rsidRPr="00000000" w14:paraId="0000007B">
      <w:pPr>
        <w:numPr>
          <w:ilvl w:val="0"/>
          <w:numId w:val="4"/>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rFonts w:ascii="Arial Unicode MS" w:cs="Arial Unicode MS" w:eastAsia="Arial Unicode MS" w:hAnsi="Arial Unicode MS"/>
          <w:color w:val="404040"/>
          <w:rtl w:val="0"/>
        </w:rPr>
        <w:t xml:space="preserve">:</w:t>
        <w:br w:type="textWrapping"/>
        <w:t xml:space="preserve">TMS disruption of parietal cortex → measure boundary shifts.</w:t>
      </w:r>
    </w:p>
    <w:p w:rsidR="00000000" w:rsidDel="00000000" w:rsidP="00000000" w:rsidRDefault="00000000" w:rsidRPr="00000000" w14:paraId="0000007C">
      <w:pPr>
        <w:numPr>
          <w:ilvl w:val="1"/>
          <w:numId w:val="4"/>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Metrics: Model likelihood for RT distributions.</w:t>
      </w:r>
    </w:p>
    <w:p w:rsidR="00000000" w:rsidDel="00000000" w:rsidP="00000000" w:rsidRDefault="00000000" w:rsidRPr="00000000" w14:paraId="0000007D">
      <w:pPr>
        <w:numPr>
          <w:ilvl w:val="0"/>
          <w:numId w:val="4"/>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Dual Outcomes:</w:t>
      </w:r>
    </w:p>
    <w:p w:rsidR="00000000" w:rsidDel="00000000" w:rsidP="00000000" w:rsidRDefault="00000000" w:rsidRPr="00000000" w14:paraId="0000007E">
      <w:pPr>
        <w:numPr>
          <w:ilvl w:val="1"/>
          <w:numId w:val="4"/>
        </w:numPr>
        <w:spacing w:after="0" w:afterAutospacing="0" w:before="0" w:beforeAutospacing="0" w:line="276" w:lineRule="auto"/>
        <w:ind w:left="1440" w:hanging="360"/>
        <w:rPr>
          <w:rFonts w:ascii="Arial" w:cs="Arial" w:eastAsia="Arial" w:hAnsi="Arial"/>
          <w:sz w:val="22"/>
          <w:szCs w:val="22"/>
        </w:rPr>
      </w:pPr>
      <w:r w:rsidDel="00000000" w:rsidR="00000000" w:rsidRPr="00000000">
        <w:rPr>
          <w:i w:val="1"/>
          <w:color w:val="404040"/>
          <w:rtl w:val="0"/>
        </w:rPr>
        <w:t xml:space="preserve">Lab</w:t>
      </w:r>
      <w:r w:rsidDel="00000000" w:rsidR="00000000" w:rsidRPr="00000000">
        <w:rPr>
          <w:color w:val="404040"/>
          <w:rtl w:val="0"/>
        </w:rPr>
        <w:t xml:space="preserve">: Neural decoding accuracy (AUC &gt; 0.85)</w:t>
      </w:r>
    </w:p>
    <w:p w:rsidR="00000000" w:rsidDel="00000000" w:rsidP="00000000" w:rsidRDefault="00000000" w:rsidRPr="00000000" w14:paraId="0000007F">
      <w:pPr>
        <w:numPr>
          <w:ilvl w:val="1"/>
          <w:numId w:val="4"/>
        </w:numPr>
        <w:spacing w:after="400" w:before="0" w:beforeAutospacing="0" w:line="276" w:lineRule="auto"/>
        <w:ind w:left="1440" w:hanging="360"/>
        <w:rPr>
          <w:rFonts w:ascii="Arial" w:cs="Arial" w:eastAsia="Arial" w:hAnsi="Arial"/>
          <w:sz w:val="22"/>
          <w:szCs w:val="22"/>
        </w:rPr>
      </w:pPr>
      <w:r w:rsidDel="00000000" w:rsidR="00000000" w:rsidRPr="00000000">
        <w:rPr>
          <w:i w:val="1"/>
          <w:color w:val="404040"/>
          <w:rtl w:val="0"/>
        </w:rPr>
        <w:t xml:space="preserve">Clinic</w:t>
      </w:r>
      <w:r w:rsidDel="00000000" w:rsidR="00000000" w:rsidRPr="00000000">
        <w:rPr>
          <w:rFonts w:ascii="Arial Unicode MS" w:cs="Arial Unicode MS" w:eastAsia="Arial Unicode MS" w:hAnsi="Arial Unicode MS"/>
          <w:color w:val="404040"/>
          <w:rtl w:val="0"/>
        </w:rPr>
        <w:t xml:space="preserve">: ADHD-RS symptom reduction ≥30%</w:t>
        <w:br w:type="textWrapping"/>
        <w:t xml:space="preserve">Pilot Trial: 4-week attention-training app with EEG monitoring.</w:t>
      </w:r>
    </w:p>
    <w:p w:rsidR="00000000" w:rsidDel="00000000" w:rsidP="00000000" w:rsidRDefault="00000000" w:rsidRPr="00000000" w14:paraId="00000080">
      <w:pPr>
        <w:shd w:fill="ffffff" w:val="clear"/>
        <w:spacing w:after="200" w:before="200" w:line="276" w:lineRule="auto"/>
        <w:rPr>
          <w:color w:val="404040"/>
        </w:rPr>
      </w:pPr>
      <w:r w:rsidDel="00000000" w:rsidR="00000000" w:rsidRPr="00000000">
        <w:rPr>
          <w:color w:val="404040"/>
          <w:rtl w:val="0"/>
        </w:rPr>
        <w:t xml:space="preserve">Computational Social Psychology</w:t>
      </w:r>
    </w:p>
    <w:p w:rsidR="00000000" w:rsidDel="00000000" w:rsidP="00000000" w:rsidRDefault="00000000" w:rsidRPr="00000000" w14:paraId="00000081">
      <w:pPr>
        <w:numPr>
          <w:ilvl w:val="0"/>
          <w:numId w:val="15"/>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rFonts w:ascii="Arial Unicode MS" w:cs="Arial Unicode MS" w:eastAsia="Arial Unicode MS" w:hAnsi="Arial Unicode MS"/>
          <w:color w:val="404040"/>
          <w:rtl w:val="0"/>
        </w:rPr>
        <w:t xml:space="preserve">:</w:t>
        <w:br w:type="textWrapping"/>
        <w:t xml:space="preserve">A/B test messaging campaigns → track polarisation metrics.</w:t>
      </w:r>
    </w:p>
    <w:p w:rsidR="00000000" w:rsidDel="00000000" w:rsidP="00000000" w:rsidRDefault="00000000" w:rsidRPr="00000000" w14:paraId="00000082">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Metrics: Bayesian model comparison for opinion shifts.</w:t>
      </w:r>
    </w:p>
    <w:p w:rsidR="00000000" w:rsidDel="00000000" w:rsidP="00000000" w:rsidRDefault="00000000" w:rsidRPr="00000000" w14:paraId="00000083">
      <w:pPr>
        <w:numPr>
          <w:ilvl w:val="0"/>
          <w:numId w:val="15"/>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Dual Outcomes:</w:t>
      </w:r>
    </w:p>
    <w:p w:rsidR="00000000" w:rsidDel="00000000" w:rsidP="00000000" w:rsidRDefault="00000000" w:rsidRPr="00000000" w14:paraId="00000084">
      <w:pPr>
        <w:numPr>
          <w:ilvl w:val="1"/>
          <w:numId w:val="15"/>
        </w:numPr>
        <w:spacing w:after="0" w:afterAutospacing="0" w:before="0" w:beforeAutospacing="0" w:line="276" w:lineRule="auto"/>
        <w:ind w:left="1440" w:hanging="360"/>
        <w:rPr>
          <w:rFonts w:ascii="Arial" w:cs="Arial" w:eastAsia="Arial" w:hAnsi="Arial"/>
          <w:sz w:val="22"/>
          <w:szCs w:val="22"/>
        </w:rPr>
      </w:pPr>
      <w:r w:rsidDel="00000000" w:rsidR="00000000" w:rsidRPr="00000000">
        <w:rPr>
          <w:i w:val="1"/>
          <w:color w:val="404040"/>
          <w:rtl w:val="0"/>
        </w:rPr>
        <w:t xml:space="preserve">Lab</w:t>
      </w:r>
      <w:r w:rsidDel="00000000" w:rsidR="00000000" w:rsidRPr="00000000">
        <w:rPr>
          <w:color w:val="404040"/>
          <w:rtl w:val="0"/>
        </w:rPr>
        <w:t xml:space="preserve">: Conformity prediction accuracy (R² &gt; 0.7)</w:t>
      </w:r>
    </w:p>
    <w:p w:rsidR="00000000" w:rsidDel="00000000" w:rsidP="00000000" w:rsidRDefault="00000000" w:rsidRPr="00000000" w14:paraId="00000085">
      <w:pPr>
        <w:numPr>
          <w:ilvl w:val="1"/>
          <w:numId w:val="15"/>
        </w:numPr>
        <w:spacing w:after="400" w:before="0" w:beforeAutospacing="0" w:line="276" w:lineRule="auto"/>
        <w:ind w:left="1440" w:hanging="360"/>
        <w:rPr>
          <w:rFonts w:ascii="Arial" w:cs="Arial" w:eastAsia="Arial" w:hAnsi="Arial"/>
          <w:sz w:val="22"/>
          <w:szCs w:val="22"/>
        </w:rPr>
      </w:pPr>
      <w:r w:rsidDel="00000000" w:rsidR="00000000" w:rsidRPr="00000000">
        <w:rPr>
          <w:i w:val="1"/>
          <w:color w:val="404040"/>
          <w:rtl w:val="0"/>
        </w:rPr>
        <w:t xml:space="preserve">Field</w:t>
      </w:r>
      <w:r w:rsidDel="00000000" w:rsidR="00000000" w:rsidRPr="00000000">
        <w:rPr>
          <w:rFonts w:ascii="Arial Unicode MS" w:cs="Arial Unicode MS" w:eastAsia="Arial Unicode MS" w:hAnsi="Arial Unicode MS"/>
          <w:color w:val="404040"/>
          <w:rtl w:val="0"/>
        </w:rPr>
        <w:t xml:space="preserve">: Misinformation sharing reduction ≥25%</w:t>
        <w:br w:type="textWrapping"/>
        <w:t xml:space="preserve">Pilot Trial: "Trust-booster" chat plugin in 50 online communities.</w:t>
      </w:r>
    </w:p>
    <w:p w:rsidR="00000000" w:rsidDel="00000000" w:rsidP="00000000" w:rsidRDefault="00000000" w:rsidRPr="00000000" w14:paraId="00000086">
      <w:pPr>
        <w:shd w:fill="ffffff" w:val="clear"/>
        <w:spacing w:after="200" w:before="200" w:line="276" w:lineRule="auto"/>
        <w:rPr>
          <w:color w:val="404040"/>
        </w:rPr>
      </w:pPr>
      <w:r w:rsidDel="00000000" w:rsidR="00000000" w:rsidRPr="00000000">
        <w:rPr>
          <w:color w:val="404040"/>
          <w:rtl w:val="0"/>
        </w:rPr>
        <w:t xml:space="preserve">Computational Politics</w:t>
      </w:r>
    </w:p>
    <w:p w:rsidR="00000000" w:rsidDel="00000000" w:rsidP="00000000" w:rsidRDefault="00000000" w:rsidRPr="00000000" w14:paraId="00000087">
      <w:pPr>
        <w:numPr>
          <w:ilvl w:val="0"/>
          <w:numId w:val="16"/>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rFonts w:ascii="Arial Unicode MS" w:cs="Arial Unicode MS" w:eastAsia="Arial Unicode MS" w:hAnsi="Arial Unicode MS"/>
          <w:color w:val="404040"/>
          <w:rtl w:val="0"/>
        </w:rPr>
        <w:t xml:space="preserve">:</w:t>
        <w:br w:type="textWrapping"/>
        <w:t xml:space="preserve">Test ballot redesigns → measure turnout changes.</w:t>
      </w:r>
    </w:p>
    <w:p w:rsidR="00000000" w:rsidDel="00000000" w:rsidP="00000000" w:rsidRDefault="00000000" w:rsidRPr="00000000" w14:paraId="00000088">
      <w:pPr>
        <w:numPr>
          <w:ilvl w:val="1"/>
          <w:numId w:val="16"/>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Metrics: Policy utility R² against archival data.</w:t>
      </w:r>
    </w:p>
    <w:p w:rsidR="00000000" w:rsidDel="00000000" w:rsidP="00000000" w:rsidRDefault="00000000" w:rsidRPr="00000000" w14:paraId="00000089">
      <w:pPr>
        <w:numPr>
          <w:ilvl w:val="0"/>
          <w:numId w:val="16"/>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color w:val="404040"/>
          <w:rtl w:val="0"/>
        </w:rPr>
        <w:t xml:space="preserve">:</w:t>
        <w:br w:type="textWrapping"/>
        <w:t xml:space="preserve">Dual Outcomes:</w:t>
      </w:r>
    </w:p>
    <w:p w:rsidR="00000000" w:rsidDel="00000000" w:rsidP="00000000" w:rsidRDefault="00000000" w:rsidRPr="00000000" w14:paraId="0000008A">
      <w:pPr>
        <w:numPr>
          <w:ilvl w:val="1"/>
          <w:numId w:val="16"/>
        </w:numPr>
        <w:spacing w:after="0" w:afterAutospacing="0" w:before="0" w:beforeAutospacing="0" w:line="276" w:lineRule="auto"/>
        <w:ind w:left="1440" w:hanging="360"/>
        <w:rPr>
          <w:rFonts w:ascii="Arial" w:cs="Arial" w:eastAsia="Arial" w:hAnsi="Arial"/>
          <w:sz w:val="22"/>
          <w:szCs w:val="22"/>
        </w:rPr>
      </w:pPr>
      <w:r w:rsidDel="00000000" w:rsidR="00000000" w:rsidRPr="00000000">
        <w:rPr>
          <w:i w:val="1"/>
          <w:color w:val="404040"/>
          <w:rtl w:val="0"/>
        </w:rPr>
        <w:t xml:space="preserve">Simulation</w:t>
      </w:r>
      <w:r w:rsidDel="00000000" w:rsidR="00000000" w:rsidRPr="00000000">
        <w:rPr>
          <w:color w:val="404040"/>
          <w:rtl w:val="0"/>
        </w:rPr>
        <w:t xml:space="preserve">: Voter preference prediction (MAE &lt; 5%)</w:t>
      </w:r>
    </w:p>
    <w:p w:rsidR="00000000" w:rsidDel="00000000" w:rsidP="00000000" w:rsidRDefault="00000000" w:rsidRPr="00000000" w14:paraId="0000008B">
      <w:pPr>
        <w:numPr>
          <w:ilvl w:val="1"/>
          <w:numId w:val="16"/>
        </w:numPr>
        <w:spacing w:after="400" w:before="0" w:beforeAutospacing="0" w:line="276" w:lineRule="auto"/>
        <w:ind w:left="1440" w:hanging="360"/>
        <w:rPr>
          <w:rFonts w:ascii="Arial" w:cs="Arial" w:eastAsia="Arial" w:hAnsi="Arial"/>
          <w:sz w:val="22"/>
          <w:szCs w:val="22"/>
        </w:rPr>
      </w:pPr>
      <w:r w:rsidDel="00000000" w:rsidR="00000000" w:rsidRPr="00000000">
        <w:rPr>
          <w:i w:val="1"/>
          <w:color w:val="404040"/>
          <w:rtl w:val="0"/>
        </w:rPr>
        <w:t xml:space="preserve">Real-world</w:t>
      </w:r>
      <w:r w:rsidDel="00000000" w:rsidR="00000000" w:rsidRPr="00000000">
        <w:rPr>
          <w:rFonts w:ascii="Arial Unicode MS" w:cs="Arial Unicode MS" w:eastAsia="Arial Unicode MS" w:hAnsi="Arial Unicode MS"/>
          <w:color w:val="404040"/>
          <w:rtl w:val="0"/>
        </w:rPr>
        <w:t xml:space="preserve">: Underrepresented group turnout increase ≥8%</w:t>
        <w:br w:type="textWrapping"/>
        <w:t xml:space="preserve">Pilot Trial: SMS nudge campaign in 3 counties during midterms.</w:t>
      </w:r>
    </w:p>
    <w:p w:rsidR="00000000" w:rsidDel="00000000" w:rsidP="00000000" w:rsidRDefault="00000000" w:rsidRPr="00000000" w14:paraId="0000008C">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shd w:fill="ffffff" w:val="clear"/>
        <w:spacing w:after="200" w:line="276" w:lineRule="auto"/>
        <w:rPr/>
      </w:pPr>
      <w:bookmarkStart w:colFirst="0" w:colLast="0" w:name="_153qg1a39qg" w:id="13"/>
      <w:bookmarkEnd w:id="13"/>
      <w:r w:rsidDel="00000000" w:rsidR="00000000" w:rsidRPr="00000000">
        <w:rPr>
          <w:rtl w:val="0"/>
        </w:rPr>
        <w:t xml:space="preserve">4. EVOLUTION: Continuous Iteration</w:t>
      </w:r>
    </w:p>
    <w:p w:rsidR="00000000" w:rsidDel="00000000" w:rsidP="00000000" w:rsidRDefault="00000000" w:rsidRPr="00000000" w14:paraId="0000008E">
      <w:pPr>
        <w:shd w:fill="ffffff" w:val="clear"/>
        <w:spacing w:after="200" w:before="200" w:line="276" w:lineRule="auto"/>
        <w:rPr>
          <w:color w:val="404040"/>
        </w:rPr>
      </w:pPr>
      <w:r w:rsidDel="00000000" w:rsidR="00000000" w:rsidRPr="00000000">
        <w:rPr>
          <w:color w:val="404040"/>
          <w:rtl w:val="0"/>
        </w:rPr>
        <w:t xml:space="preserve">Cognitive Neuroscience</w:t>
      </w:r>
    </w:p>
    <w:p w:rsidR="00000000" w:rsidDel="00000000" w:rsidP="00000000" w:rsidRDefault="00000000" w:rsidRPr="00000000" w14:paraId="0000008F">
      <w:pPr>
        <w:numPr>
          <w:ilvl w:val="0"/>
          <w:numId w:val="8"/>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Add fatigue-dependent noise to drift-diffusion.</w:t>
      </w:r>
    </w:p>
    <w:p w:rsidR="00000000" w:rsidDel="00000000" w:rsidP="00000000" w:rsidRDefault="00000000" w:rsidRPr="00000000" w14:paraId="00000090">
      <w:pPr>
        <w:numPr>
          <w:ilvl w:val="0"/>
          <w:numId w:val="8"/>
        </w:numPr>
        <w:shd w:fill="ffffff" w:val="clear"/>
        <w:spacing w:after="20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rFonts w:ascii="Arial Unicode MS" w:cs="Arial Unicode MS" w:eastAsia="Arial Unicode MS" w:hAnsi="Arial Unicode MS"/>
          <w:color w:val="404040"/>
          <w:rtl w:val="0"/>
        </w:rPr>
        <w:t xml:space="preserve">:</w:t>
        <w:br w:type="textWrapping"/>
        <w:t xml:space="preserve">Deployment Feedback: Patient adherence data → simplify app UI.</w:t>
        <w:br w:type="textWrapping"/>
        <w:t xml:space="preserve">Theory-Practice Bridge: Maintain predictive processing alignment while adding "fatigue alerts" for clinical use.</w:t>
      </w:r>
    </w:p>
    <w:p w:rsidR="00000000" w:rsidDel="00000000" w:rsidP="00000000" w:rsidRDefault="00000000" w:rsidRPr="00000000" w14:paraId="00000091">
      <w:pPr>
        <w:shd w:fill="ffffff" w:val="clear"/>
        <w:spacing w:after="200" w:before="200" w:line="276" w:lineRule="auto"/>
        <w:rPr>
          <w:color w:val="404040"/>
        </w:rPr>
      </w:pPr>
      <w:r w:rsidDel="00000000" w:rsidR="00000000" w:rsidRPr="00000000">
        <w:rPr>
          <w:color w:val="404040"/>
          <w:rtl w:val="0"/>
        </w:rPr>
        <w:t xml:space="preserve">Computational Social Psychology</w:t>
      </w:r>
    </w:p>
    <w:p w:rsidR="00000000" w:rsidDel="00000000" w:rsidP="00000000" w:rsidRDefault="00000000" w:rsidRPr="00000000" w14:paraId="00000092">
      <w:pPr>
        <w:numPr>
          <w:ilvl w:val="0"/>
          <w:numId w:val="21"/>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Incorporate graph neural nets for influence modeling.</w:t>
      </w:r>
    </w:p>
    <w:p w:rsidR="00000000" w:rsidDel="00000000" w:rsidP="00000000" w:rsidRDefault="00000000" w:rsidRPr="00000000" w14:paraId="00000093">
      <w:pPr>
        <w:numPr>
          <w:ilvl w:val="0"/>
          <w:numId w:val="21"/>
        </w:numPr>
        <w:shd w:fill="ffffff" w:val="clear"/>
        <w:spacing w:after="20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rFonts w:ascii="Arial Unicode MS" w:cs="Arial Unicode MS" w:eastAsia="Arial Unicode MS" w:hAnsi="Arial Unicode MS"/>
          <w:color w:val="404040"/>
          <w:rtl w:val="0"/>
        </w:rPr>
        <w:t xml:space="preserve">:</w:t>
        <w:br w:type="textWrapping"/>
        <w:t xml:space="preserve">Deployment Feedback: User engagement metrics → reduce model complexity for low-bandwidth areas.</w:t>
        <w:br w:type="textWrapping"/>
        <w:t xml:space="preserve">Theory-Practice Bridge: Preserve cultural evolution principles while adding local moderation protocols.</w:t>
      </w:r>
    </w:p>
    <w:p w:rsidR="00000000" w:rsidDel="00000000" w:rsidP="00000000" w:rsidRDefault="00000000" w:rsidRPr="00000000" w14:paraId="00000094">
      <w:pPr>
        <w:shd w:fill="ffffff" w:val="clear"/>
        <w:spacing w:after="200" w:before="200" w:line="276" w:lineRule="auto"/>
        <w:rPr>
          <w:color w:val="404040"/>
        </w:rPr>
      </w:pPr>
      <w:r w:rsidDel="00000000" w:rsidR="00000000" w:rsidRPr="00000000">
        <w:rPr>
          <w:color w:val="404040"/>
          <w:rtl w:val="0"/>
        </w:rPr>
        <w:t xml:space="preserve">Computational Politics</w:t>
      </w:r>
    </w:p>
    <w:p w:rsidR="00000000" w:rsidDel="00000000" w:rsidP="00000000" w:rsidRDefault="00000000" w:rsidRPr="00000000" w14:paraId="00000095">
      <w:pPr>
        <w:numPr>
          <w:ilvl w:val="0"/>
          <w:numId w:val="7"/>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i w:val="1"/>
          <w:color w:val="404040"/>
          <w:rtl w:val="0"/>
        </w:rPr>
        <w:t xml:space="preserve">Scientific Core</w:t>
      </w:r>
      <w:r w:rsidDel="00000000" w:rsidR="00000000" w:rsidRPr="00000000">
        <w:rPr>
          <w:color w:val="404040"/>
          <w:rtl w:val="0"/>
        </w:rPr>
        <w:t xml:space="preserve">:</w:t>
        <w:br w:type="textWrapping"/>
        <w:t xml:space="preserve">Update effort-cost functions with mobility data.</w:t>
      </w:r>
    </w:p>
    <w:p w:rsidR="00000000" w:rsidDel="00000000" w:rsidP="00000000" w:rsidRDefault="00000000" w:rsidRPr="00000000" w14:paraId="00000096">
      <w:pPr>
        <w:numPr>
          <w:ilvl w:val="0"/>
          <w:numId w:val="7"/>
        </w:numPr>
        <w:shd w:fill="ffffff" w:val="clear"/>
        <w:spacing w:after="200" w:before="0" w:beforeAutospacing="0" w:line="276" w:lineRule="auto"/>
        <w:ind w:left="720" w:hanging="360"/>
        <w:rPr>
          <w:rFonts w:ascii="Arial" w:cs="Arial" w:eastAsia="Arial" w:hAnsi="Arial"/>
          <w:sz w:val="22"/>
          <w:szCs w:val="22"/>
        </w:rPr>
      </w:pPr>
      <w:r w:rsidDel="00000000" w:rsidR="00000000" w:rsidRPr="00000000">
        <w:rPr>
          <w:i w:val="1"/>
          <w:color w:val="404040"/>
          <w:rtl w:val="0"/>
        </w:rPr>
        <w:t xml:space="preserve">Translational Integration</w:t>
      </w:r>
      <w:r w:rsidDel="00000000" w:rsidR="00000000" w:rsidRPr="00000000">
        <w:rPr>
          <w:rFonts w:ascii="Arial Unicode MS" w:cs="Arial Unicode MS" w:eastAsia="Arial Unicode MS" w:hAnsi="Arial Unicode MS"/>
          <w:color w:val="404040"/>
          <w:rtl w:val="0"/>
        </w:rPr>
        <w:t xml:space="preserve">:</w:t>
        <w:br w:type="textWrapping"/>
        <w:t xml:space="preserve">Deployment Feedback: Ballot design usability scores → optimise for elderly voters.</w:t>
        <w:br w:type="textWrapping"/>
        <w:t xml:space="preserve">Theory-Practice Bridge: Keep game-theoretic incentives while adding accessibility constraints.</w:t>
      </w:r>
    </w:p>
    <w:p w:rsidR="00000000" w:rsidDel="00000000" w:rsidP="00000000" w:rsidRDefault="00000000" w:rsidRPr="00000000" w14:paraId="00000097">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0"/>
        <w:keepLines w:val="0"/>
        <w:shd w:fill="ffffff" w:val="clear"/>
        <w:spacing w:after="200" w:before="280" w:line="276" w:lineRule="auto"/>
        <w:rPr>
          <w:b w:val="1"/>
        </w:rPr>
      </w:pPr>
      <w:r w:rsidDel="00000000" w:rsidR="00000000" w:rsidRPr="00000000">
        <w:rPr>
          <w:b w:val="1"/>
          <w:rtl w:val="0"/>
        </w:rPr>
        <w:t xml:space="preserve">Key Translational Additions</w:t>
      </w:r>
    </w:p>
    <w:p w:rsidR="00000000" w:rsidDel="00000000" w:rsidP="00000000" w:rsidRDefault="00000000" w:rsidRPr="00000000" w14:paraId="00000099">
      <w:pPr>
        <w:numPr>
          <w:ilvl w:val="0"/>
          <w:numId w:val="18"/>
        </w:numPr>
        <w:shd w:fill="ffffff" w:val="clear"/>
        <w:spacing w:after="0" w:afterAutospacing="0" w:before="200" w:line="276" w:lineRule="auto"/>
        <w:ind w:left="720" w:hanging="360"/>
        <w:rPr>
          <w:rFonts w:ascii="Arial" w:cs="Arial" w:eastAsia="Arial" w:hAnsi="Arial"/>
          <w:sz w:val="22"/>
          <w:szCs w:val="22"/>
        </w:rPr>
      </w:pPr>
      <w:r w:rsidDel="00000000" w:rsidR="00000000" w:rsidRPr="00000000">
        <w:rPr>
          <w:color w:val="404040"/>
          <w:rtl w:val="0"/>
        </w:rPr>
        <w:t xml:space="preserve">Dual-Action Parameters:</w:t>
      </w:r>
    </w:p>
    <w:p w:rsidR="00000000" w:rsidDel="00000000" w:rsidP="00000000" w:rsidRDefault="00000000" w:rsidRPr="00000000" w14:paraId="0000009A">
      <w:pPr>
        <w:numPr>
          <w:ilvl w:val="1"/>
          <w:numId w:val="18"/>
        </w:numPr>
        <w:spacing w:after="0" w:afterAutospacing="0" w:before="0" w:beforeAutospacing="0" w:line="276" w:lineRule="auto"/>
        <w:ind w:left="1440" w:hanging="360"/>
        <w:rPr>
          <w:sz w:val="22"/>
          <w:szCs w:val="22"/>
        </w:rPr>
      </w:pPr>
      <w:r w:rsidDel="00000000" w:rsidR="00000000" w:rsidRPr="00000000">
        <w:rPr>
          <w:color w:val="404040"/>
          <w:rtl w:val="0"/>
        </w:rPr>
        <w:t xml:space="preserve">All mechanisms designed with </w:t>
      </w:r>
      <w:r w:rsidDel="00000000" w:rsidR="00000000" w:rsidRPr="00000000">
        <w:rPr>
          <w:i w:val="1"/>
          <w:color w:val="404040"/>
          <w:rtl w:val="0"/>
        </w:rPr>
        <w:t xml:space="preserve">built-in intervention knobs</w:t>
      </w:r>
      <w:r w:rsidDel="00000000" w:rsidR="00000000" w:rsidRPr="00000000">
        <w:rPr>
          <w:color w:val="404040"/>
          <w:rtl w:val="0"/>
        </w:rPr>
        <w:t xml:space="preserve"> (e.g., </w:t>
      </w:r>
      <w:r w:rsidDel="00000000" w:rsidR="00000000" w:rsidRPr="00000000">
        <w:rPr>
          <w:color w:val="404040"/>
          <w:shd w:fill="ececec" w:val="clear"/>
          <w:rtl w:val="0"/>
        </w:rPr>
        <w:t xml:space="preserve">boundary_adjustment</w:t>
      </w:r>
      <w:r w:rsidDel="00000000" w:rsidR="00000000" w:rsidRPr="00000000">
        <w:rPr>
          <w:color w:val="404040"/>
          <w:rtl w:val="0"/>
        </w:rPr>
        <w:t xml:space="preserve">, </w:t>
      </w:r>
      <w:r w:rsidDel="00000000" w:rsidR="00000000" w:rsidRPr="00000000">
        <w:rPr>
          <w:color w:val="404040"/>
          <w:shd w:fill="ececec" w:val="clear"/>
          <w:rtl w:val="0"/>
        </w:rPr>
        <w:t xml:space="preserve">social_nudge_potency</w:t>
      </w:r>
      <w:r w:rsidDel="00000000" w:rsidR="00000000" w:rsidRPr="00000000">
        <w:rPr>
          <w:color w:val="404040"/>
          <w:rtl w:val="0"/>
        </w:rPr>
        <w:t xml:space="preserve">).</w:t>
      </w:r>
    </w:p>
    <w:p w:rsidR="00000000" w:rsidDel="00000000" w:rsidP="00000000" w:rsidRDefault="00000000" w:rsidRPr="00000000" w14:paraId="0000009B">
      <w:pPr>
        <w:numPr>
          <w:ilvl w:val="0"/>
          <w:numId w:val="18"/>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color w:val="404040"/>
          <w:rtl w:val="0"/>
        </w:rPr>
        <w:t xml:space="preserve">Stakeholder-Driven Validation:</w:t>
      </w:r>
    </w:p>
    <w:p w:rsidR="00000000" w:rsidDel="00000000" w:rsidP="00000000" w:rsidRDefault="00000000" w:rsidRPr="00000000" w14:paraId="0000009C">
      <w:pPr>
        <w:numPr>
          <w:ilvl w:val="1"/>
          <w:numId w:val="18"/>
        </w:numPr>
        <w:spacing w:after="0" w:afterAutospacing="0" w:before="0" w:beforeAutospacing="0" w:line="276" w:lineRule="auto"/>
        <w:ind w:left="1440" w:hanging="360"/>
        <w:rPr>
          <w:rFonts w:ascii="Arial" w:cs="Arial" w:eastAsia="Arial" w:hAnsi="Arial"/>
          <w:sz w:val="22"/>
          <w:szCs w:val="22"/>
        </w:rPr>
      </w:pPr>
      <w:r w:rsidDel="00000000" w:rsidR="00000000" w:rsidRPr="00000000">
        <w:rPr>
          <w:rFonts w:ascii="Arial Unicode MS" w:cs="Arial Unicode MS" w:eastAsia="Arial Unicode MS" w:hAnsi="Arial Unicode MS"/>
          <w:color w:val="404040"/>
          <w:rtl w:val="0"/>
        </w:rPr>
        <w:t xml:space="preserve">Metrics simultaneously satisfy scientific rigor (AIC/R²) and real-world impact thresholds (e.g., ≥30% symptom reduction).</w:t>
      </w:r>
    </w:p>
    <w:p w:rsidR="00000000" w:rsidDel="00000000" w:rsidP="00000000" w:rsidRDefault="00000000" w:rsidRPr="00000000" w14:paraId="0000009D">
      <w:pPr>
        <w:numPr>
          <w:ilvl w:val="0"/>
          <w:numId w:val="18"/>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color w:val="404040"/>
          <w:rtl w:val="0"/>
        </w:rPr>
        <w:t xml:space="preserve">Deployment Feedback Loops:</w:t>
      </w:r>
    </w:p>
    <w:p w:rsidR="00000000" w:rsidDel="00000000" w:rsidP="00000000" w:rsidRDefault="00000000" w:rsidRPr="00000000" w14:paraId="0000009E">
      <w:pPr>
        <w:numPr>
          <w:ilvl w:val="1"/>
          <w:numId w:val="18"/>
        </w:numPr>
        <w:spacing w:after="0" w:afterAutospacing="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Pilot trial data directly refines algorithms (e.g., simplifying models for low-bandwidth clinics).</w:t>
      </w:r>
    </w:p>
    <w:p w:rsidR="00000000" w:rsidDel="00000000" w:rsidP="00000000" w:rsidRDefault="00000000" w:rsidRPr="00000000" w14:paraId="0000009F">
      <w:pPr>
        <w:numPr>
          <w:ilvl w:val="0"/>
          <w:numId w:val="18"/>
        </w:numP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color w:val="404040"/>
          <w:rtl w:val="0"/>
        </w:rPr>
        <w:t xml:space="preserve">Theory-Guided Pragmatism:</w:t>
      </w:r>
    </w:p>
    <w:p w:rsidR="00000000" w:rsidDel="00000000" w:rsidP="00000000" w:rsidRDefault="00000000" w:rsidRPr="00000000" w14:paraId="000000A0">
      <w:pPr>
        <w:numPr>
          <w:ilvl w:val="1"/>
          <w:numId w:val="18"/>
        </w:numPr>
        <w:spacing w:after="200" w:before="0" w:beforeAutospacing="0" w:line="276" w:lineRule="auto"/>
        <w:ind w:left="1440" w:hanging="360"/>
        <w:rPr>
          <w:rFonts w:ascii="Arial" w:cs="Arial" w:eastAsia="Arial" w:hAnsi="Arial"/>
          <w:sz w:val="22"/>
          <w:szCs w:val="22"/>
        </w:rPr>
      </w:pPr>
      <w:r w:rsidDel="00000000" w:rsidR="00000000" w:rsidRPr="00000000">
        <w:rPr>
          <w:color w:val="404040"/>
          <w:rtl w:val="0"/>
        </w:rPr>
        <w:t xml:space="preserve">Core principles (predictive processing/game theory) preserved while incorporating implementation constraints.</w:t>
      </w:r>
    </w:p>
    <w:p w:rsidR="00000000" w:rsidDel="00000000" w:rsidP="00000000" w:rsidRDefault="00000000" w:rsidRPr="00000000" w14:paraId="000000A1">
      <w:pPr>
        <w:shd w:fill="ffffff" w:val="clear"/>
        <w:spacing w:before="200" w:line="276" w:lineRule="auto"/>
        <w:rPr>
          <w:color w:val="404040"/>
        </w:rPr>
      </w:pPr>
      <w:r w:rsidDel="00000000" w:rsidR="00000000" w:rsidRPr="00000000">
        <w:rPr>
          <w:color w:val="404040"/>
          <w:rtl w:val="0"/>
        </w:rPr>
        <w:t xml:space="preserve">Result: A self-correcting pipeline where lab discoveries systematically evolve into real-world tools, validated by both statistical significance and stakeholder impact.</w:t>
      </w:r>
    </w:p>
    <w:p w:rsidR="00000000" w:rsidDel="00000000" w:rsidP="00000000" w:rsidRDefault="00000000" w:rsidRPr="00000000" w14:paraId="000000A2">
      <w:pPr>
        <w:spacing w:after="240" w:before="240"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240" w:before="240" w:line="276" w:lineRule="auto"/>
        <w:rPr/>
      </w:pPr>
      <w:r w:rsidDel="00000000" w:rsidR="00000000" w:rsidRPr="00000000">
        <w:rPr>
          <w:rtl w:val="0"/>
        </w:rPr>
        <w:t xml:space="preserve">This GAME pipeline—with its tight coupling of normative goals, mechanistic models, empirical tests (including interventions), and continuous refinement—is </w:t>
      </w:r>
      <w:r w:rsidDel="00000000" w:rsidR="00000000" w:rsidRPr="00000000">
        <w:rPr>
          <w:b w:val="1"/>
          <w:rtl w:val="0"/>
        </w:rPr>
        <w:t xml:space="preserve">ideally suited</w:t>
      </w:r>
      <w:r w:rsidDel="00000000" w:rsidR="00000000" w:rsidRPr="00000000">
        <w:rPr>
          <w:rtl w:val="0"/>
        </w:rPr>
        <w:t xml:space="preserve"> to any domain that:</w:t>
      </w:r>
    </w:p>
    <w:p w:rsidR="00000000" w:rsidDel="00000000" w:rsidP="00000000" w:rsidRDefault="00000000" w:rsidRPr="00000000" w14:paraId="000000A4">
      <w:pPr>
        <w:numPr>
          <w:ilvl w:val="0"/>
          <w:numId w:val="6"/>
        </w:numPr>
        <w:spacing w:after="0" w:afterAutospacing="0" w:before="240" w:line="276" w:lineRule="auto"/>
        <w:ind w:left="720" w:hanging="360"/>
      </w:pPr>
      <w:r w:rsidDel="00000000" w:rsidR="00000000" w:rsidRPr="00000000">
        <w:rPr>
          <w:b w:val="1"/>
          <w:rtl w:val="0"/>
        </w:rPr>
        <w:t xml:space="preserve">Poses a clear “what/why” problem</w:t>
      </w:r>
      <w:r w:rsidDel="00000000" w:rsidR="00000000" w:rsidRPr="00000000">
        <w:rPr>
          <w:rtl w:val="0"/>
        </w:rPr>
        <w:t xml:space="preserve"> in terms of inputs, outputs, constraints, and costs or utilities</w:t>
        <w:br w:type="textWrapping"/>
      </w:r>
    </w:p>
    <w:p w:rsidR="00000000" w:rsidDel="00000000" w:rsidP="00000000" w:rsidRDefault="00000000" w:rsidRPr="00000000" w14:paraId="000000A5">
      <w:pPr>
        <w:numPr>
          <w:ilvl w:val="0"/>
          <w:numId w:val="6"/>
        </w:numPr>
        <w:spacing w:after="0" w:afterAutospacing="0" w:before="0" w:beforeAutospacing="0" w:line="276" w:lineRule="auto"/>
        <w:ind w:left="720" w:hanging="360"/>
      </w:pPr>
      <w:r w:rsidDel="00000000" w:rsidR="00000000" w:rsidRPr="00000000">
        <w:rPr>
          <w:b w:val="1"/>
          <w:rtl w:val="0"/>
        </w:rPr>
        <w:t xml:space="preserve">Permits mechanistic hypotheses</w:t>
      </w:r>
      <w:r w:rsidDel="00000000" w:rsidR="00000000" w:rsidRPr="00000000">
        <w:rPr>
          <w:rtl w:val="0"/>
        </w:rPr>
        <w:t xml:space="preserve"> that can be instantiated in simulation or algorithmic form</w:t>
        <w:br w:type="textWrapping"/>
      </w:r>
    </w:p>
    <w:p w:rsidR="00000000" w:rsidDel="00000000" w:rsidP="00000000" w:rsidRDefault="00000000" w:rsidRPr="00000000" w14:paraId="000000A6">
      <w:pPr>
        <w:numPr>
          <w:ilvl w:val="0"/>
          <w:numId w:val="6"/>
        </w:numPr>
        <w:spacing w:after="0" w:afterAutospacing="0" w:before="0" w:beforeAutospacing="0" w:line="276" w:lineRule="auto"/>
        <w:ind w:left="720" w:hanging="360"/>
      </w:pPr>
      <w:r w:rsidDel="00000000" w:rsidR="00000000" w:rsidRPr="00000000">
        <w:rPr>
          <w:b w:val="1"/>
          <w:rtl w:val="0"/>
        </w:rPr>
        <w:t xml:space="preserve">Allows interventions</w:t>
      </w:r>
      <w:r w:rsidDel="00000000" w:rsidR="00000000" w:rsidRPr="00000000">
        <w:rPr>
          <w:rtl w:val="0"/>
        </w:rPr>
        <w:t xml:space="preserve"> (whether in lab, field, clinic or policy) that “turn the knobs” on model components</w:t>
        <w:br w:type="textWrapping"/>
      </w:r>
    </w:p>
    <w:p w:rsidR="00000000" w:rsidDel="00000000" w:rsidP="00000000" w:rsidRDefault="00000000" w:rsidRPr="00000000" w14:paraId="000000A7">
      <w:pPr>
        <w:numPr>
          <w:ilvl w:val="0"/>
          <w:numId w:val="6"/>
        </w:numPr>
        <w:spacing w:after="240" w:before="0" w:beforeAutospacing="0" w:line="276" w:lineRule="auto"/>
        <w:ind w:left="720" w:hanging="360"/>
      </w:pPr>
      <w:r w:rsidDel="00000000" w:rsidR="00000000" w:rsidRPr="00000000">
        <w:rPr>
          <w:b w:val="1"/>
          <w:rtl w:val="0"/>
        </w:rPr>
        <w:t xml:space="preserve">Benefits from iterative learning</w:t>
      </w:r>
      <w:r w:rsidDel="00000000" w:rsidR="00000000" w:rsidRPr="00000000">
        <w:rPr>
          <w:rtl w:val="0"/>
        </w:rPr>
        <w:t xml:space="preserve">, where model predictions and real‐world outcomes inform successive rounds of design</w:t>
        <w:br w:type="textWrapping"/>
      </w:r>
    </w:p>
    <w:p w:rsidR="00000000" w:rsidDel="00000000" w:rsidP="00000000" w:rsidRDefault="00000000" w:rsidRPr="00000000" w14:paraId="000000A8">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276" w:lineRule="auto"/>
        <w:rPr>
          <w:b w:val="1"/>
          <w:color w:val="000000"/>
          <w:sz w:val="26"/>
          <w:szCs w:val="26"/>
        </w:rPr>
      </w:pPr>
      <w:bookmarkStart w:colFirst="0" w:colLast="0" w:name="_emlznhiaoift" w:id="14"/>
      <w:bookmarkEnd w:id="14"/>
      <w:r w:rsidDel="00000000" w:rsidR="00000000" w:rsidRPr="00000000">
        <w:rPr>
          <w:b w:val="1"/>
          <w:color w:val="000000"/>
          <w:sz w:val="26"/>
          <w:szCs w:val="26"/>
          <w:rtl w:val="0"/>
        </w:rPr>
        <w:t xml:space="preserve">Natural Domains</w:t>
      </w:r>
    </w:p>
    <w:p w:rsidR="00000000" w:rsidDel="00000000" w:rsidP="00000000" w:rsidRDefault="00000000" w:rsidRPr="00000000" w14:paraId="000000AA">
      <w:pPr>
        <w:numPr>
          <w:ilvl w:val="0"/>
          <w:numId w:val="22"/>
        </w:numPr>
        <w:spacing w:after="0" w:afterAutospacing="0" w:before="240" w:line="276" w:lineRule="auto"/>
        <w:ind w:left="720" w:hanging="360"/>
      </w:pPr>
      <w:r w:rsidDel="00000000" w:rsidR="00000000" w:rsidRPr="00000000">
        <w:rPr>
          <w:b w:val="1"/>
          <w:rtl w:val="0"/>
        </w:rPr>
        <w:t xml:space="preserve">Biological &amp; Behavioral Sciences</w:t>
        <w:br w:type="textWrapping"/>
      </w:r>
    </w:p>
    <w:p w:rsidR="00000000" w:rsidDel="00000000" w:rsidP="00000000" w:rsidRDefault="00000000" w:rsidRPr="00000000" w14:paraId="000000AB">
      <w:pPr>
        <w:numPr>
          <w:ilvl w:val="1"/>
          <w:numId w:val="22"/>
        </w:numPr>
        <w:spacing w:after="0" w:afterAutospacing="0" w:before="0" w:beforeAutospacing="0" w:line="276" w:lineRule="auto"/>
        <w:ind w:left="1440" w:hanging="360"/>
      </w:pPr>
      <w:r w:rsidDel="00000000" w:rsidR="00000000" w:rsidRPr="00000000">
        <w:rPr>
          <w:b w:val="1"/>
          <w:rtl w:val="0"/>
        </w:rPr>
        <w:t xml:space="preserve">Cognitive neuroscience</w:t>
      </w:r>
      <w:r w:rsidDel="00000000" w:rsidR="00000000" w:rsidRPr="00000000">
        <w:rPr>
          <w:rtl w:val="0"/>
        </w:rPr>
        <w:t xml:space="preserve"> (decision-making, perception, learning)</w:t>
        <w:br w:type="textWrapping"/>
      </w:r>
    </w:p>
    <w:p w:rsidR="00000000" w:rsidDel="00000000" w:rsidP="00000000" w:rsidRDefault="00000000" w:rsidRPr="00000000" w14:paraId="000000AC">
      <w:pPr>
        <w:numPr>
          <w:ilvl w:val="1"/>
          <w:numId w:val="22"/>
        </w:numPr>
        <w:spacing w:after="0" w:afterAutospacing="0" w:before="0" w:beforeAutospacing="0" w:line="276" w:lineRule="auto"/>
        <w:ind w:left="1440" w:hanging="360"/>
      </w:pPr>
      <w:r w:rsidDel="00000000" w:rsidR="00000000" w:rsidRPr="00000000">
        <w:rPr>
          <w:b w:val="1"/>
          <w:rtl w:val="0"/>
        </w:rPr>
        <w:t xml:space="preserve">Systems biology</w:t>
      </w:r>
      <w:r w:rsidDel="00000000" w:rsidR="00000000" w:rsidRPr="00000000">
        <w:rPr>
          <w:rtl w:val="0"/>
        </w:rPr>
        <w:t xml:space="preserve"> (signaling networks, metabolic control)</w:t>
        <w:br w:type="textWrapping"/>
      </w:r>
    </w:p>
    <w:p w:rsidR="00000000" w:rsidDel="00000000" w:rsidP="00000000" w:rsidRDefault="00000000" w:rsidRPr="00000000" w14:paraId="000000AD">
      <w:pPr>
        <w:numPr>
          <w:ilvl w:val="1"/>
          <w:numId w:val="22"/>
        </w:numPr>
        <w:spacing w:after="0" w:afterAutospacing="0" w:before="0" w:beforeAutospacing="0" w:line="276" w:lineRule="auto"/>
        <w:ind w:left="1440" w:hanging="360"/>
      </w:pPr>
      <w:r w:rsidDel="00000000" w:rsidR="00000000" w:rsidRPr="00000000">
        <w:rPr>
          <w:b w:val="1"/>
          <w:rtl w:val="0"/>
        </w:rPr>
        <w:t xml:space="preserve">Psychology &amp; psychiatry</w:t>
      </w:r>
      <w:r w:rsidDel="00000000" w:rsidR="00000000" w:rsidRPr="00000000">
        <w:rPr>
          <w:rtl w:val="0"/>
        </w:rPr>
        <w:t xml:space="preserve"> (cognitive biases, affect regulation, clinical interventions)</w:t>
        <w:br w:type="textWrapping"/>
      </w:r>
    </w:p>
    <w:p w:rsidR="00000000" w:rsidDel="00000000" w:rsidP="00000000" w:rsidRDefault="00000000" w:rsidRPr="00000000" w14:paraId="000000AE">
      <w:pPr>
        <w:numPr>
          <w:ilvl w:val="0"/>
          <w:numId w:val="22"/>
        </w:numPr>
        <w:spacing w:after="0" w:afterAutospacing="0" w:before="0" w:beforeAutospacing="0" w:line="276" w:lineRule="auto"/>
        <w:ind w:left="720" w:hanging="360"/>
      </w:pPr>
      <w:r w:rsidDel="00000000" w:rsidR="00000000" w:rsidRPr="00000000">
        <w:rPr>
          <w:b w:val="1"/>
          <w:rtl w:val="0"/>
        </w:rPr>
        <w:t xml:space="preserve">Social &amp; Policy Sciences</w:t>
        <w:br w:type="textWrapping"/>
      </w:r>
    </w:p>
    <w:p w:rsidR="00000000" w:rsidDel="00000000" w:rsidP="00000000" w:rsidRDefault="00000000" w:rsidRPr="00000000" w14:paraId="000000AF">
      <w:pPr>
        <w:numPr>
          <w:ilvl w:val="1"/>
          <w:numId w:val="22"/>
        </w:numPr>
        <w:spacing w:after="0" w:afterAutospacing="0" w:before="0" w:beforeAutospacing="0" w:line="276" w:lineRule="auto"/>
        <w:ind w:left="1440" w:hanging="360"/>
      </w:pPr>
      <w:r w:rsidDel="00000000" w:rsidR="00000000" w:rsidRPr="00000000">
        <w:rPr>
          <w:b w:val="1"/>
          <w:rtl w:val="0"/>
        </w:rPr>
        <w:t xml:space="preserve">Computational social psychology</w:t>
      </w:r>
      <w:r w:rsidDel="00000000" w:rsidR="00000000" w:rsidRPr="00000000">
        <w:rPr>
          <w:rtl w:val="0"/>
        </w:rPr>
        <w:t xml:space="preserve"> (opinion dynamics, social influence)</w:t>
        <w:br w:type="textWrapping"/>
      </w:r>
    </w:p>
    <w:p w:rsidR="00000000" w:rsidDel="00000000" w:rsidP="00000000" w:rsidRDefault="00000000" w:rsidRPr="00000000" w14:paraId="000000B0">
      <w:pPr>
        <w:numPr>
          <w:ilvl w:val="1"/>
          <w:numId w:val="22"/>
        </w:numPr>
        <w:spacing w:after="0" w:afterAutospacing="0" w:before="0" w:beforeAutospacing="0" w:line="276" w:lineRule="auto"/>
        <w:ind w:left="1440" w:hanging="360"/>
      </w:pPr>
      <w:r w:rsidDel="00000000" w:rsidR="00000000" w:rsidRPr="00000000">
        <w:rPr>
          <w:b w:val="1"/>
          <w:rtl w:val="0"/>
        </w:rPr>
        <w:t xml:space="preserve">Public health &amp; epidemiology</w:t>
      </w:r>
      <w:r w:rsidDel="00000000" w:rsidR="00000000" w:rsidRPr="00000000">
        <w:rPr>
          <w:rtl w:val="0"/>
        </w:rPr>
        <w:t xml:space="preserve"> (behaviour-change strategies, vaccination uptake)</w:t>
        <w:br w:type="textWrapping"/>
      </w:r>
    </w:p>
    <w:p w:rsidR="00000000" w:rsidDel="00000000" w:rsidP="00000000" w:rsidRDefault="00000000" w:rsidRPr="00000000" w14:paraId="000000B1">
      <w:pPr>
        <w:numPr>
          <w:ilvl w:val="1"/>
          <w:numId w:val="22"/>
        </w:numPr>
        <w:spacing w:after="0" w:afterAutospacing="0" w:before="0" w:beforeAutospacing="0" w:line="276" w:lineRule="auto"/>
        <w:ind w:left="1440" w:hanging="360"/>
      </w:pPr>
      <w:r w:rsidDel="00000000" w:rsidR="00000000" w:rsidRPr="00000000">
        <w:rPr>
          <w:b w:val="1"/>
          <w:rtl w:val="0"/>
        </w:rPr>
        <w:t xml:space="preserve">Political science</w:t>
      </w:r>
      <w:r w:rsidDel="00000000" w:rsidR="00000000" w:rsidRPr="00000000">
        <w:rPr>
          <w:rtl w:val="0"/>
        </w:rPr>
        <w:t xml:space="preserve"> (voter turnout, legislative bargaining, media interventions)</w:t>
        <w:br w:type="textWrapping"/>
      </w:r>
    </w:p>
    <w:p w:rsidR="00000000" w:rsidDel="00000000" w:rsidP="00000000" w:rsidRDefault="00000000" w:rsidRPr="00000000" w14:paraId="000000B2">
      <w:pPr>
        <w:numPr>
          <w:ilvl w:val="0"/>
          <w:numId w:val="22"/>
        </w:numPr>
        <w:spacing w:after="0" w:afterAutospacing="0" w:before="0" w:beforeAutospacing="0" w:line="276" w:lineRule="auto"/>
        <w:ind w:left="720" w:hanging="360"/>
      </w:pPr>
      <w:r w:rsidDel="00000000" w:rsidR="00000000" w:rsidRPr="00000000">
        <w:rPr>
          <w:b w:val="1"/>
          <w:rtl w:val="0"/>
        </w:rPr>
        <w:t xml:space="preserve">Clinical &amp; Translational Research</w:t>
        <w:br w:type="textWrapping"/>
      </w:r>
    </w:p>
    <w:p w:rsidR="00000000" w:rsidDel="00000000" w:rsidP="00000000" w:rsidRDefault="00000000" w:rsidRPr="00000000" w14:paraId="000000B3">
      <w:pPr>
        <w:numPr>
          <w:ilvl w:val="1"/>
          <w:numId w:val="22"/>
        </w:numPr>
        <w:spacing w:after="0" w:afterAutospacing="0" w:before="0" w:beforeAutospacing="0" w:line="276" w:lineRule="auto"/>
        <w:ind w:left="1440" w:hanging="360"/>
      </w:pPr>
      <w:r w:rsidDel="00000000" w:rsidR="00000000" w:rsidRPr="00000000">
        <w:rPr>
          <w:b w:val="1"/>
          <w:rtl w:val="0"/>
        </w:rPr>
        <w:t xml:space="preserve">Digital health / mHealth</w:t>
      </w:r>
      <w:r w:rsidDel="00000000" w:rsidR="00000000" w:rsidRPr="00000000">
        <w:rPr>
          <w:rtl w:val="0"/>
        </w:rPr>
        <w:t xml:space="preserve"> (app-based behaviour change, passive monitoring)</w:t>
        <w:br w:type="textWrapping"/>
      </w:r>
    </w:p>
    <w:p w:rsidR="00000000" w:rsidDel="00000000" w:rsidP="00000000" w:rsidRDefault="00000000" w:rsidRPr="00000000" w14:paraId="000000B4">
      <w:pPr>
        <w:numPr>
          <w:ilvl w:val="1"/>
          <w:numId w:val="22"/>
        </w:numPr>
        <w:spacing w:after="0" w:afterAutospacing="0" w:before="0" w:beforeAutospacing="0" w:line="276" w:lineRule="auto"/>
        <w:ind w:left="1440" w:hanging="360"/>
      </w:pPr>
      <w:r w:rsidDel="00000000" w:rsidR="00000000" w:rsidRPr="00000000">
        <w:rPr>
          <w:b w:val="1"/>
          <w:rtl w:val="0"/>
        </w:rPr>
        <w:t xml:space="preserve">Neurostimulation &amp; pharmacology</w:t>
      </w:r>
      <w:r w:rsidDel="00000000" w:rsidR="00000000" w:rsidRPr="00000000">
        <w:rPr>
          <w:rtl w:val="0"/>
        </w:rPr>
        <w:t xml:space="preserve"> (TMS protocols, dose-response modeling)</w:t>
        <w:br w:type="textWrapping"/>
      </w:r>
    </w:p>
    <w:p w:rsidR="00000000" w:rsidDel="00000000" w:rsidP="00000000" w:rsidRDefault="00000000" w:rsidRPr="00000000" w14:paraId="000000B5">
      <w:pPr>
        <w:numPr>
          <w:ilvl w:val="1"/>
          <w:numId w:val="22"/>
        </w:numPr>
        <w:spacing w:after="0" w:afterAutospacing="0" w:before="0" w:beforeAutospacing="0" w:line="276" w:lineRule="auto"/>
        <w:ind w:left="1440" w:hanging="360"/>
      </w:pPr>
      <w:r w:rsidDel="00000000" w:rsidR="00000000" w:rsidRPr="00000000">
        <w:rPr>
          <w:b w:val="1"/>
          <w:rtl w:val="0"/>
        </w:rPr>
        <w:t xml:space="preserve">Implementation science</w:t>
      </w:r>
      <w:r w:rsidDel="00000000" w:rsidR="00000000" w:rsidRPr="00000000">
        <w:rPr>
          <w:rtl w:val="0"/>
        </w:rPr>
        <w:t xml:space="preserve"> (scaling evidence-based practices in real settings)</w:t>
        <w:br w:type="textWrapping"/>
      </w:r>
    </w:p>
    <w:p w:rsidR="00000000" w:rsidDel="00000000" w:rsidP="00000000" w:rsidRDefault="00000000" w:rsidRPr="00000000" w14:paraId="000000B6">
      <w:pPr>
        <w:numPr>
          <w:ilvl w:val="0"/>
          <w:numId w:val="22"/>
        </w:numPr>
        <w:spacing w:after="0" w:afterAutospacing="0" w:before="0" w:beforeAutospacing="0" w:line="276" w:lineRule="auto"/>
        <w:ind w:left="720" w:hanging="360"/>
      </w:pPr>
      <w:r w:rsidDel="00000000" w:rsidR="00000000" w:rsidRPr="00000000">
        <w:rPr>
          <w:b w:val="1"/>
          <w:rtl w:val="0"/>
        </w:rPr>
        <w:t xml:space="preserve">Human-Technology &amp; Organisational Domains</w:t>
        <w:br w:type="textWrapping"/>
      </w:r>
    </w:p>
    <w:p w:rsidR="00000000" w:rsidDel="00000000" w:rsidP="00000000" w:rsidRDefault="00000000" w:rsidRPr="00000000" w14:paraId="000000B7">
      <w:pPr>
        <w:numPr>
          <w:ilvl w:val="1"/>
          <w:numId w:val="22"/>
        </w:numPr>
        <w:spacing w:after="0" w:afterAutospacing="0" w:before="0" w:beforeAutospacing="0" w:line="276" w:lineRule="auto"/>
        <w:ind w:left="1440" w:hanging="360"/>
      </w:pPr>
      <w:r w:rsidDel="00000000" w:rsidR="00000000" w:rsidRPr="00000000">
        <w:rPr>
          <w:b w:val="1"/>
          <w:rtl w:val="0"/>
        </w:rPr>
        <w:t xml:space="preserve">Human–computer interaction</w:t>
      </w:r>
      <w:r w:rsidDel="00000000" w:rsidR="00000000" w:rsidRPr="00000000">
        <w:rPr>
          <w:rtl w:val="0"/>
        </w:rPr>
        <w:t xml:space="preserve"> (adaptive interfaces, personalisation algorithms)</w:t>
        <w:br w:type="textWrapping"/>
      </w:r>
    </w:p>
    <w:p w:rsidR="00000000" w:rsidDel="00000000" w:rsidP="00000000" w:rsidRDefault="00000000" w:rsidRPr="00000000" w14:paraId="000000B8">
      <w:pPr>
        <w:numPr>
          <w:ilvl w:val="1"/>
          <w:numId w:val="22"/>
        </w:numPr>
        <w:spacing w:after="0" w:afterAutospacing="0" w:before="0" w:beforeAutospacing="0" w:line="276" w:lineRule="auto"/>
        <w:ind w:left="1440" w:hanging="360"/>
      </w:pPr>
      <w:r w:rsidDel="00000000" w:rsidR="00000000" w:rsidRPr="00000000">
        <w:rPr>
          <w:b w:val="1"/>
          <w:rtl w:val="0"/>
        </w:rPr>
        <w:t xml:space="preserve">Education &amp; training</w:t>
      </w:r>
      <w:r w:rsidDel="00000000" w:rsidR="00000000" w:rsidRPr="00000000">
        <w:rPr>
          <w:rtl w:val="0"/>
        </w:rPr>
        <w:t xml:space="preserve"> (tutoring systems, skill acquisition programs)</w:t>
        <w:br w:type="textWrapping"/>
      </w:r>
    </w:p>
    <w:p w:rsidR="00000000" w:rsidDel="00000000" w:rsidP="00000000" w:rsidRDefault="00000000" w:rsidRPr="00000000" w14:paraId="000000B9">
      <w:pPr>
        <w:numPr>
          <w:ilvl w:val="1"/>
          <w:numId w:val="22"/>
        </w:numPr>
        <w:spacing w:after="0" w:afterAutospacing="0" w:before="0" w:beforeAutospacing="0" w:line="276" w:lineRule="auto"/>
        <w:ind w:left="1440" w:hanging="360"/>
      </w:pPr>
      <w:r w:rsidDel="00000000" w:rsidR="00000000" w:rsidRPr="00000000">
        <w:rPr>
          <w:b w:val="1"/>
          <w:rtl w:val="0"/>
        </w:rPr>
        <w:t xml:space="preserve">Organisational behaviour</w:t>
      </w:r>
      <w:r w:rsidDel="00000000" w:rsidR="00000000" w:rsidRPr="00000000">
        <w:rPr>
          <w:rtl w:val="0"/>
        </w:rPr>
        <w:t xml:space="preserve"> (team dynamics, incentive design, process optimisation)</w:t>
        <w:br w:type="textWrapping"/>
      </w:r>
    </w:p>
    <w:p w:rsidR="00000000" w:rsidDel="00000000" w:rsidP="00000000" w:rsidRDefault="00000000" w:rsidRPr="00000000" w14:paraId="000000BA">
      <w:pPr>
        <w:numPr>
          <w:ilvl w:val="0"/>
          <w:numId w:val="22"/>
        </w:numPr>
        <w:spacing w:after="0" w:afterAutospacing="0" w:before="0" w:beforeAutospacing="0" w:line="276" w:lineRule="auto"/>
        <w:ind w:left="720" w:hanging="360"/>
      </w:pPr>
      <w:r w:rsidDel="00000000" w:rsidR="00000000" w:rsidRPr="00000000">
        <w:rPr>
          <w:b w:val="1"/>
          <w:rtl w:val="0"/>
        </w:rPr>
        <w:t xml:space="preserve">Engineering &amp; Ecological Systems</w:t>
        <w:br w:type="textWrapping"/>
      </w:r>
    </w:p>
    <w:p w:rsidR="00000000" w:rsidDel="00000000" w:rsidP="00000000" w:rsidRDefault="00000000" w:rsidRPr="00000000" w14:paraId="000000BB">
      <w:pPr>
        <w:numPr>
          <w:ilvl w:val="1"/>
          <w:numId w:val="22"/>
        </w:numPr>
        <w:spacing w:after="0" w:afterAutospacing="0" w:before="0" w:beforeAutospacing="0" w:line="276" w:lineRule="auto"/>
        <w:ind w:left="1440" w:hanging="360"/>
      </w:pPr>
      <w:r w:rsidDel="00000000" w:rsidR="00000000" w:rsidRPr="00000000">
        <w:rPr>
          <w:b w:val="1"/>
          <w:rtl w:val="0"/>
        </w:rPr>
        <w:t xml:space="preserve">Control engineering</w:t>
      </w:r>
      <w:r w:rsidDel="00000000" w:rsidR="00000000" w:rsidRPr="00000000">
        <w:rPr>
          <w:rtl w:val="0"/>
        </w:rPr>
        <w:t xml:space="preserve"> (adaptive control loops, cyber-physical systems)</w:t>
        <w:br w:type="textWrapping"/>
      </w:r>
    </w:p>
    <w:p w:rsidR="00000000" w:rsidDel="00000000" w:rsidP="00000000" w:rsidRDefault="00000000" w:rsidRPr="00000000" w14:paraId="000000BC">
      <w:pPr>
        <w:numPr>
          <w:ilvl w:val="1"/>
          <w:numId w:val="22"/>
        </w:numPr>
        <w:spacing w:after="0" w:afterAutospacing="0" w:before="0" w:beforeAutospacing="0" w:line="276" w:lineRule="auto"/>
        <w:ind w:left="1440" w:hanging="360"/>
      </w:pPr>
      <w:r w:rsidDel="00000000" w:rsidR="00000000" w:rsidRPr="00000000">
        <w:rPr>
          <w:b w:val="1"/>
          <w:rtl w:val="0"/>
        </w:rPr>
        <w:t xml:space="preserve">Robotics &amp; autonomous agents</w:t>
      </w:r>
      <w:r w:rsidDel="00000000" w:rsidR="00000000" w:rsidRPr="00000000">
        <w:rPr>
          <w:rtl w:val="0"/>
        </w:rPr>
        <w:t xml:space="preserve"> (reward shaping, multi-agent coordination)</w:t>
        <w:br w:type="textWrapping"/>
      </w:r>
    </w:p>
    <w:p w:rsidR="00000000" w:rsidDel="00000000" w:rsidP="00000000" w:rsidRDefault="00000000" w:rsidRPr="00000000" w14:paraId="000000BD">
      <w:pPr>
        <w:numPr>
          <w:ilvl w:val="1"/>
          <w:numId w:val="22"/>
        </w:numPr>
        <w:spacing w:after="240" w:before="0" w:beforeAutospacing="0" w:line="276" w:lineRule="auto"/>
        <w:ind w:left="1440" w:hanging="360"/>
      </w:pPr>
      <w:r w:rsidDel="00000000" w:rsidR="00000000" w:rsidRPr="00000000">
        <w:rPr>
          <w:b w:val="1"/>
          <w:rtl w:val="0"/>
        </w:rPr>
        <w:t xml:space="preserve">Ecosystem management</w:t>
      </w:r>
      <w:r w:rsidDel="00000000" w:rsidR="00000000" w:rsidRPr="00000000">
        <w:rPr>
          <w:rtl w:val="0"/>
        </w:rPr>
        <w:t xml:space="preserve"> (resource allocation, conservation interventions)</w:t>
        <w:br w:type="textWrapping"/>
      </w:r>
    </w:p>
    <w:p w:rsidR="00000000" w:rsidDel="00000000" w:rsidP="00000000" w:rsidRDefault="00000000" w:rsidRPr="00000000" w14:paraId="000000BE">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276" w:lineRule="auto"/>
        <w:rPr>
          <w:b w:val="1"/>
          <w:color w:val="000000"/>
          <w:sz w:val="26"/>
          <w:szCs w:val="26"/>
        </w:rPr>
      </w:pPr>
      <w:bookmarkStart w:colFirst="0" w:colLast="0" w:name="_izni8visdcft" w:id="15"/>
      <w:bookmarkEnd w:id="15"/>
      <w:r w:rsidDel="00000000" w:rsidR="00000000" w:rsidRPr="00000000">
        <w:rPr>
          <w:b w:val="1"/>
          <w:color w:val="000000"/>
          <w:sz w:val="26"/>
          <w:szCs w:val="26"/>
          <w:rtl w:val="0"/>
        </w:rPr>
        <w:t xml:space="preserve">Where It’s Less Natural</w:t>
      </w:r>
    </w:p>
    <w:p w:rsidR="00000000" w:rsidDel="00000000" w:rsidP="00000000" w:rsidRDefault="00000000" w:rsidRPr="00000000" w14:paraId="000000C0">
      <w:pPr>
        <w:numPr>
          <w:ilvl w:val="0"/>
          <w:numId w:val="14"/>
        </w:numPr>
        <w:spacing w:after="0" w:afterAutospacing="0" w:before="240" w:line="276" w:lineRule="auto"/>
        <w:ind w:left="720" w:hanging="360"/>
      </w:pPr>
      <w:r w:rsidDel="00000000" w:rsidR="00000000" w:rsidRPr="00000000">
        <w:rPr>
          <w:b w:val="1"/>
          <w:rtl w:val="0"/>
        </w:rPr>
        <w:t xml:space="preserve">“Pure” descriptive fields</w:t>
      </w:r>
      <w:r w:rsidDel="00000000" w:rsidR="00000000" w:rsidRPr="00000000">
        <w:rPr>
          <w:rtl w:val="0"/>
        </w:rPr>
        <w:t xml:space="preserve"> without clear intervention or real-world tuning goals (e.g., much of astrophysics, descriptive taxonomy).</w:t>
        <w:br w:type="textWrapping"/>
      </w:r>
    </w:p>
    <w:p w:rsidR="00000000" w:rsidDel="00000000" w:rsidP="00000000" w:rsidRDefault="00000000" w:rsidRPr="00000000" w14:paraId="000000C1">
      <w:pPr>
        <w:numPr>
          <w:ilvl w:val="0"/>
          <w:numId w:val="14"/>
        </w:numPr>
        <w:spacing w:after="240" w:before="0" w:beforeAutospacing="0" w:line="276" w:lineRule="auto"/>
        <w:ind w:left="720" w:hanging="360"/>
      </w:pPr>
      <w:r w:rsidDel="00000000" w:rsidR="00000000" w:rsidRPr="00000000">
        <w:rPr>
          <w:b w:val="1"/>
          <w:rtl w:val="0"/>
        </w:rPr>
        <w:t xml:space="preserve">Domains lacking good cost/utility formalisms</w:t>
      </w:r>
      <w:r w:rsidDel="00000000" w:rsidR="00000000" w:rsidRPr="00000000">
        <w:rPr>
          <w:rtl w:val="0"/>
        </w:rPr>
        <w:t xml:space="preserve"> or where mechanistic mapping to knobs is impossible.</w:t>
        <w:br w:type="textWrapping"/>
      </w:r>
    </w:p>
    <w:p w:rsidR="00000000" w:rsidDel="00000000" w:rsidP="00000000" w:rsidRDefault="00000000" w:rsidRPr="00000000" w14:paraId="000000C2">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276" w:lineRule="auto"/>
        <w:rPr/>
      </w:pPr>
      <w:r w:rsidDel="00000000" w:rsidR="00000000" w:rsidRPr="00000000">
        <w:rPr>
          <w:b w:val="1"/>
          <w:rtl w:val="0"/>
        </w:rPr>
        <w:t xml:space="preserve">Bottom line:</w:t>
      </w:r>
      <w:r w:rsidDel="00000000" w:rsidR="00000000" w:rsidRPr="00000000">
        <w:rPr>
          <w:rtl w:val="0"/>
        </w:rPr>
        <w:t xml:space="preserve"> if your research balances a clearly defined objective, mechanistic modeling, and the capacity for controlled interventions—and seeks to learn from deployment or pilot outcomes—then the GAME pipeline is a natural fit. It shines wherever science must translate into action.</w:t>
      </w:r>
    </w:p>
    <w:p w:rsidR="00000000" w:rsidDel="00000000" w:rsidP="00000000" w:rsidRDefault="00000000" w:rsidRPr="00000000" w14:paraId="000000C4">
      <w:pPr>
        <w:spacing w:after="240" w:before="240" w:line="276" w:lineRule="auto"/>
        <w:ind w:left="0" w:firstLine="0"/>
        <w:rPr/>
      </w:pPr>
      <w:r w:rsidDel="00000000" w:rsidR="00000000" w:rsidRPr="00000000">
        <w:rPr>
          <w:rtl w:val="0"/>
        </w:rPr>
      </w:r>
    </w:p>
    <w:sectPr>
      <w:pgSz w:h="15840" w:w="12240" w:orient="portrait"/>
      <w:pgMar w:bottom="1137.6000000000001" w:top="1727.999999999999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