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469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Adaptive intelligence balances stability and flexibility by operating in a narrow near-critical regime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—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the Ψ-band. We present the Trident G-Loop, a unified cognitive architecture that formalises processing in this regime as an eight-phase rhythmic cycle: Sense/Move → Branch → Map → Decide → Act → Update → Consolidate → Reset. Two interacting axes regulate the loop: a Cognitive Resilience axis (managing performance challenge via a difficulty thermostat, F*, and the precision-weighted gap ΔF̂ = b·(F − F*)) and an Inference axis (managing stability–flexibility via a D1:D2 precision-bias controller, b, together with the policy temperature T(χ)). At the branch near F ≈ F*, a Monitoring/Salience coordinator arbitrates between Control (exploit/compress) and Creative (explore/decompress) modes, executing brief orient–reset–reconfigure actions when cross-loop inconsistency is high.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We hypothesise that multiple G-loops, operating at different temporal scales and modalities, co-occupy a shared near-critical Ψ-band enabled by the brain’s hierarchical, modular architecture. Within this band, χ indexes cross-loop inconsistency/volatility and η indexes cross-loop competence and recovery (F → F*). This proposal aligns with evidence for extended critical-like regions (Griffiths phases) in hierarchical brain networks, where power-law avalanches and large dynamic range persist over a band rather than a single point. The framework maps to known neural correlates, yields falsifiable predictions and a minimal simulation programme, and supports translational applications in pedagogy, cognitive therapeutics and 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SOC-for-Inference Hypothesis.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Homeostatic plasticity in hierarchical cortical networks drives neural dynamics into an extended near-critical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Ψ-band</w:t>
      </w:r>
      <w:r w:rsidDel="00000000" w:rsidR="00000000" w:rsidRPr="00000000">
        <w:rPr>
          <w:i w:val="1"/>
          <w:sz w:val="24"/>
          <w:szCs w:val="24"/>
          <w:rtl w:val="0"/>
        </w:rPr>
        <w:t xml:space="preserve"> because that regime maximises information capacity/dynamic range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needed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 to minimise expected free energy during behaviour. Each G-loop tracks a difficulty set-point F∗F^* (thermostat) and selects policies by minimising GG; maintaining 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non-zero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 target (tunable) F∗F^* preserves exploration/learning while SOC supplies the dynamical substrate that makes GG-minimisation effective.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PMC</w:t>
        </w:r>
      </w:hyperlink>
      <w:r w:rsidDel="00000000" w:rsidR="00000000" w:rsidRPr="00000000">
        <w:rPr>
          <w:sz w:val="24"/>
          <w:szCs w:val="24"/>
          <w:rtl w:val="0"/>
        </w:rPr>
        <w:t xml:space="preserve">,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Nature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Yes—framed per-loop, that’s empirically reasonable.</w:t>
      </w:r>
    </w:p>
    <w:p w:rsidR="00000000" w:rsidDel="00000000" w:rsidP="00000000" w:rsidRDefault="00000000" w:rsidRPr="00000000" w14:paraId="00000007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 E:I balance is a core property of cortical and subcortical circuits.</w:t>
      </w:r>
      <w:r w:rsidDel="00000000" w:rsidR="00000000" w:rsidRPr="00000000">
        <w:rPr>
          <w:sz w:val="24"/>
          <w:szCs w:val="24"/>
          <w:rtl w:val="0"/>
        </w:rPr>
        <w:t xml:space="preserve"> Cortex is built from excitatory (glutamatergic) neurons and diverse inhibitory interneurons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gate and sculpt</w:t>
      </w:r>
      <w:r w:rsidDel="00000000" w:rsidR="00000000" w:rsidRPr="00000000">
        <w:rPr>
          <w:sz w:val="24"/>
          <w:szCs w:val="24"/>
          <w:rtl w:val="0"/>
        </w:rPr>
        <w:t xml:space="preserve"> population dynamics; E:I is actively homeostated and varies by area/state—so each functional loop can have its </w:t>
      </w:r>
      <w:r w:rsidDel="00000000" w:rsidR="00000000" w:rsidRPr="00000000">
        <w:rPr>
          <w:b w:val="1"/>
          <w:sz w:val="24"/>
          <w:szCs w:val="24"/>
          <w:rtl w:val="0"/>
        </w:rPr>
        <w:t xml:space="preserve">own operating E:I point</w:t>
      </w:r>
      <w:r w:rsidDel="00000000" w:rsidR="00000000" w:rsidRPr="00000000">
        <w:rPr>
          <w:sz w:val="24"/>
          <w:szCs w:val="24"/>
          <w:rtl w:val="0"/>
        </w:rPr>
        <w:t xml:space="preserve">. (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PMC</w:t>
        </w:r>
      </w:hyperlink>
      <w:r w:rsidDel="00000000" w:rsidR="00000000" w:rsidRPr="00000000">
        <w:rPr>
          <w:sz w:val="24"/>
          <w:szCs w:val="24"/>
          <w:rtl w:val="0"/>
        </w:rPr>
        <w:t xml:space="preserve">,</w:t>
      </w:r>
      <w:hyperlink r:id="rId11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Frontiers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E:I shifts change computation and are measurable.</w:t>
      </w:r>
      <w:r w:rsidDel="00000000" w:rsidR="00000000" w:rsidRPr="00000000">
        <w:rPr>
          <w:sz w:val="24"/>
          <w:szCs w:val="24"/>
          <w:rtl w:val="0"/>
        </w:rPr>
        <w:t xml:space="preserve"> Perturbing E:I alters information flow and oscillations; macroscopic proxies (e.g., LFP/EEG power–law slope) can track E:I changes in vivo, supporting loop-specific estimates. (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Institute for Neural Computation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E:I tunes proximity to criticality.</w:t>
      </w:r>
      <w:r w:rsidDel="00000000" w:rsidR="00000000" w:rsidRPr="00000000">
        <w:rPr>
          <w:sz w:val="24"/>
          <w:szCs w:val="24"/>
          <w:rtl w:val="0"/>
        </w:rPr>
        <w:t xml:space="preserve"> Critical-regime benefits (dynamic range, information transmission/capacity) and the existence of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extended critical band</w:t>
      </w:r>
      <w:r w:rsidDel="00000000" w:rsidR="00000000" w:rsidRPr="00000000">
        <w:rPr>
          <w:sz w:val="24"/>
          <w:szCs w:val="24"/>
          <w:rtl w:val="0"/>
        </w:rPr>
        <w:t xml:space="preserve"> in hierarchical brain networks imply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E:I acts as a proximal knob</w:t>
      </w:r>
      <w:r w:rsidDel="00000000" w:rsidR="00000000" w:rsidRPr="00000000">
        <w:rPr>
          <w:sz w:val="24"/>
          <w:szCs w:val="24"/>
          <w:rtl w:val="0"/>
        </w:rPr>
        <w:t xml:space="preserve"> keeping each loop near critical—consistent with your Ψ-band account. (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SAGE Journals</w:t>
        </w:r>
      </w:hyperlink>
      <w:r w:rsidDel="00000000" w:rsidR="00000000" w:rsidRPr="00000000">
        <w:rPr>
          <w:sz w:val="24"/>
          <w:szCs w:val="24"/>
          <w:rtl w:val="0"/>
        </w:rPr>
        <w:t xml:space="preserve">,</w:t>
      </w:r>
      <w:hyperlink r:id="rId15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Nature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Loops differ in their biophysics and neuromodulation.</w:t>
      </w:r>
      <w:r w:rsidDel="00000000" w:rsidR="00000000" w:rsidRPr="00000000">
        <w:rPr>
          <w:sz w:val="24"/>
          <w:szCs w:val="24"/>
          <w:rtl w:val="0"/>
        </w:rPr>
        <w:t xml:space="preserve"> Parallel cortico-basal ganglia–thalamo-cortical loops (motor/associative/limbic) have distinct receptor/topology profiles (e.g., D1/D2 gating of direct/indirect pathways), so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precision-bias bb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E:I set-point</w:t>
      </w:r>
      <w:r w:rsidDel="00000000" w:rsidR="00000000" w:rsidRPr="00000000">
        <w:rPr>
          <w:sz w:val="24"/>
          <w:szCs w:val="24"/>
          <w:rtl w:val="0"/>
        </w:rPr>
        <w:t xml:space="preserve">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loop-specific</w:t>
      </w:r>
      <w:r w:rsidDel="00000000" w:rsidR="00000000" w:rsidRPr="00000000">
        <w:rPr>
          <w:sz w:val="24"/>
          <w:szCs w:val="24"/>
          <w:rtl w:val="0"/>
        </w:rPr>
        <w:t xml:space="preserve">, not a single global constant. (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PMC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So, modelling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each G-loop with its own E:I ratio</w:t>
      </w:r>
      <w:r w:rsidDel="00000000" w:rsidR="00000000" w:rsidRPr="00000000">
        <w:rPr>
          <w:sz w:val="24"/>
          <w:szCs w:val="24"/>
          <w:rtl w:val="0"/>
        </w:rPr>
        <w:t xml:space="preserve"> that interacts with your bias controller bb and temperature T(χ)T(\chi) is consistent with current evidence; the only caution is to treat the “neutral” point and bandwidth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context- and loop-dependent</w:t>
      </w:r>
      <w:r w:rsidDel="00000000" w:rsidR="00000000" w:rsidRPr="00000000">
        <w:rPr>
          <w:sz w:val="24"/>
          <w:szCs w:val="24"/>
          <w:rtl w:val="0"/>
        </w:rPr>
        <w:t xml:space="preserve">, rather than universal. (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PMC</w:t>
        </w:r>
      </w:hyperlink>
      <w:r w:rsidDel="00000000" w:rsidR="00000000" w:rsidRPr="00000000">
        <w:rPr>
          <w:sz w:val="24"/>
          <w:szCs w:val="24"/>
          <w:rtl w:val="0"/>
        </w:rPr>
        <w:t xml:space="preserve">,</w:t>
      </w:r>
      <w:hyperlink r:id="rId19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Nature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b w:val="1"/>
          <w:sz w:val="24"/>
          <w:szCs w:val="24"/>
          <w:rtl w:val="0"/>
        </w:rPr>
        <w:t xml:space="preserve">ach G-loop</w:t>
      </w:r>
      <w:r w:rsidDel="00000000" w:rsidR="00000000" w:rsidRPr="00000000">
        <w:rPr>
          <w:sz w:val="24"/>
          <w:szCs w:val="24"/>
          <w:rtl w:val="0"/>
        </w:rPr>
        <w:t xml:space="preserve"> has its own </w:t>
      </w:r>
      <w:r w:rsidDel="00000000" w:rsidR="00000000" w:rsidRPr="00000000">
        <w:rPr>
          <w:i w:val="1"/>
          <w:sz w:val="24"/>
          <w:szCs w:val="24"/>
          <w:rtl w:val="0"/>
        </w:rPr>
        <w:t xml:space="preserve">precision-bias</w:t>
      </w:r>
      <w:r w:rsidDel="00000000" w:rsidR="00000000" w:rsidRPr="00000000">
        <w:rPr>
          <w:sz w:val="24"/>
          <w:szCs w:val="24"/>
          <w:rtl w:val="0"/>
        </w:rPr>
        <w:t xml:space="preserve"> setting (your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b ≈ log D1:D2</w:t>
      </w:r>
      <w:r w:rsidDel="00000000" w:rsidR="00000000" w:rsidRPr="00000000">
        <w:rPr>
          <w:sz w:val="24"/>
          <w:szCs w:val="24"/>
          <w:rtl w:val="0"/>
        </w:rPr>
        <w:t xml:space="preserve"> axis) that tilts processing toward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Control/Exploit</w:t>
      </w:r>
      <w:r w:rsidDel="00000000" w:rsidR="00000000" w:rsidRPr="00000000">
        <w:rPr>
          <w:sz w:val="24"/>
          <w:szCs w:val="24"/>
          <w:rtl w:val="0"/>
        </w:rPr>
        <w:t xml:space="preserve"> (D1-leaning, stable/compressive)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Creative/Explore</w:t>
      </w:r>
      <w:r w:rsidDel="00000000" w:rsidR="00000000" w:rsidRPr="00000000">
        <w:rPr>
          <w:sz w:val="24"/>
          <w:szCs w:val="24"/>
          <w:rtl w:val="0"/>
        </w:rPr>
        <w:t xml:space="preserve"> (D2-leaning, flexible/decompressive). My earlier caution was only against assuming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single, global “neutral” D1:D2 value</w:t>
      </w:r>
      <w:r w:rsidDel="00000000" w:rsidR="00000000" w:rsidRPr="00000000">
        <w:rPr>
          <w:sz w:val="24"/>
          <w:szCs w:val="24"/>
          <w:rtl w:val="0"/>
        </w:rPr>
        <w:t xml:space="preserve"> that applies to the whole brain across all tasks.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the per-loop reading is empirically reasonable:</w:t>
      </w:r>
    </w:p>
    <w:p w:rsidR="00000000" w:rsidDel="00000000" w:rsidP="00000000" w:rsidRDefault="00000000" w:rsidRPr="00000000" w14:paraId="0000000E">
      <w:pPr>
        <w:numPr>
          <w:ilvl w:val="0"/>
          <w:numId w:val="4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Parallel cortico–basal-ganglia–thalamo-cortical loops</w:t>
      </w:r>
      <w:r w:rsidDel="00000000" w:rsidR="00000000" w:rsidRPr="00000000">
        <w:rPr>
          <w:sz w:val="24"/>
          <w:szCs w:val="24"/>
          <w:rtl w:val="0"/>
        </w:rPr>
        <w:t xml:space="preserve"> (motor, associative, limbic) are anatomically and functionally segregated; gating and dopamine effects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loop-specific</w:t>
      </w:r>
      <w:r w:rsidDel="00000000" w:rsidR="00000000" w:rsidRPr="00000000">
        <w:rPr>
          <w:sz w:val="24"/>
          <w:szCs w:val="24"/>
          <w:rtl w:val="0"/>
        </w:rPr>
        <w:t xml:space="preserve">, not global. (</w:t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PubMed</w:t>
        </w:r>
      </w:hyperlink>
      <w:r w:rsidDel="00000000" w:rsidR="00000000" w:rsidRPr="00000000">
        <w:rPr>
          <w:sz w:val="24"/>
          <w:szCs w:val="24"/>
          <w:rtl w:val="0"/>
        </w:rPr>
        <w:t xml:space="preserve">,</w:t>
      </w:r>
      <w:hyperlink r:id="rId2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Nature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D1 vs D2</w:t>
      </w:r>
      <w:r w:rsidDel="00000000" w:rsidR="00000000" w:rsidRPr="00000000">
        <w:rPr>
          <w:sz w:val="24"/>
          <w:szCs w:val="24"/>
          <w:rtl w:val="0"/>
        </w:rPr>
        <w:t xml:space="preserve"> supports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stability–flexibility</w:t>
      </w:r>
      <w:r w:rsidDel="00000000" w:rsidR="00000000" w:rsidRPr="00000000">
        <w:rPr>
          <w:sz w:val="24"/>
          <w:szCs w:val="24"/>
          <w:rtl w:val="0"/>
        </w:rPr>
        <w:t xml:space="preserve"> trade-off (dual-state theory), matching your exploit vs explore forks;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optimal/neutral level depends on baseline and region</w:t>
      </w:r>
      <w:r w:rsidDel="00000000" w:rsidR="00000000" w:rsidRPr="00000000">
        <w:rPr>
          <w:sz w:val="24"/>
          <w:szCs w:val="24"/>
          <w:rtl w:val="0"/>
        </w:rPr>
        <w:t xml:space="preserve"> (the classic inverted-U and context dependence). So the “neutral”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b≈0</w:t>
      </w:r>
      <w:r w:rsidDel="00000000" w:rsidR="00000000" w:rsidRPr="00000000">
        <w:rPr>
          <w:sz w:val="24"/>
          <w:szCs w:val="24"/>
          <w:rtl w:val="0"/>
        </w:rPr>
        <w:t xml:space="preserve"> will vary </w:t>
      </w:r>
      <w:r w:rsidDel="00000000" w:rsidR="00000000" w:rsidRPr="00000000">
        <w:rPr>
          <w:b w:val="1"/>
          <w:sz w:val="24"/>
          <w:szCs w:val="24"/>
          <w:rtl w:val="0"/>
        </w:rPr>
        <w:t xml:space="preserve">by loop and state</w:t>
      </w:r>
      <w:r w:rsidDel="00000000" w:rsidR="00000000" w:rsidRPr="00000000">
        <w:rPr>
          <w:sz w:val="24"/>
          <w:szCs w:val="24"/>
          <w:rtl w:val="0"/>
        </w:rPr>
        <w:t xml:space="preserve">. (</w:t>
      </w: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PubMed</w:t>
        </w:r>
      </w:hyperlink>
      <w:r w:rsidDel="00000000" w:rsidR="00000000" w:rsidRPr="00000000">
        <w:rPr>
          <w:sz w:val="24"/>
          <w:szCs w:val="24"/>
          <w:rtl w:val="0"/>
        </w:rPr>
        <w:t xml:space="preserve">,</w:t>
      </w:r>
      <w:hyperlink r:id="rId25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PMC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Dopamine signalling is heterogeneous</w:t>
      </w:r>
      <w:r w:rsidDel="00000000" w:rsidR="00000000" w:rsidRPr="00000000">
        <w:rPr>
          <w:sz w:val="24"/>
          <w:szCs w:val="24"/>
          <w:rtl w:val="0"/>
        </w:rPr>
        <w:t xml:space="preserve"> across striatal/cortical territories (receptor distributions, kinetics, and circuit roles differ), reinforcing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loop-specific biases</w:t>
      </w:r>
      <w:r w:rsidDel="00000000" w:rsidR="00000000" w:rsidRPr="00000000">
        <w:rPr>
          <w:sz w:val="24"/>
          <w:szCs w:val="24"/>
          <w:rtl w:val="0"/>
        </w:rPr>
        <w:t xml:space="preserve">. (</w:t>
      </w: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PMC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Computational and experimental work on BG </w:t>
      </w:r>
      <w:r w:rsidDel="00000000" w:rsidR="00000000" w:rsidRPr="00000000">
        <w:rPr>
          <w:b w:val="1"/>
          <w:sz w:val="24"/>
          <w:szCs w:val="24"/>
          <w:rtl w:val="0"/>
        </w:rPr>
        <w:t xml:space="preserve">Go/NoGo</w:t>
      </w:r>
      <w:r w:rsidDel="00000000" w:rsidR="00000000" w:rsidRPr="00000000">
        <w:rPr>
          <w:sz w:val="24"/>
          <w:szCs w:val="24"/>
          <w:rtl w:val="0"/>
        </w:rPr>
        <w:t xml:space="preserve"> mechanisms shows DA-dependent gating that can differ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 circuit/task</w:t>
      </w:r>
      <w:r w:rsidDel="00000000" w:rsidR="00000000" w:rsidRPr="00000000">
        <w:rPr>
          <w:sz w:val="24"/>
          <w:szCs w:val="24"/>
          <w:rtl w:val="0"/>
        </w:rPr>
        <w:t xml:space="preserve">, again arguing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b_k</w:t>
      </w:r>
      <w:r w:rsidDel="00000000" w:rsidR="00000000" w:rsidRPr="00000000">
        <w:rPr>
          <w:sz w:val="24"/>
          <w:szCs w:val="24"/>
          <w:rtl w:val="0"/>
        </w:rPr>
        <w:t xml:space="preserve">, not one brain-wide value. (</w:t>
      </w: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PubMed</w:t>
        </w:r>
      </w:hyperlink>
      <w:r w:rsidDel="00000000" w:rsidR="00000000" w:rsidRPr="00000000">
        <w:rPr>
          <w:sz w:val="24"/>
          <w:szCs w:val="24"/>
          <w:rtl w:val="0"/>
        </w:rPr>
        <w:t xml:space="preserve">,</w:t>
      </w:r>
      <w:hyperlink r:id="rId29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PMC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your diagram’s logic—</w:t>
      </w:r>
      <w:r w:rsidDel="00000000" w:rsidR="00000000" w:rsidRPr="00000000">
        <w:rPr>
          <w:b w:val="1"/>
          <w:sz w:val="24"/>
          <w:szCs w:val="24"/>
          <w:rtl w:val="0"/>
        </w:rPr>
        <w:t xml:space="preserve">for each loop kk</w:t>
      </w:r>
      <w:r w:rsidDel="00000000" w:rsidR="00000000" w:rsidRPr="00000000">
        <w:rPr>
          <w:sz w:val="24"/>
          <w:szCs w:val="24"/>
          <w:rtl w:val="0"/>
        </w:rPr>
        <w:t xml:space="preserve">, branch by the pair ((r_k=F_k-F^*_k,\ b_k\approx\log\mathrm{D1:D2})**—is consistent with current evidence. If helpful, annotate the caption:</w:t>
      </w:r>
    </w:p>
    <w:p w:rsidR="00000000" w:rsidDel="00000000" w:rsidP="00000000" w:rsidRDefault="00000000" w:rsidRPr="00000000" w14:paraId="00000013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b-axis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= loop-specific precision bias (≈log D1:D2).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Neutral bk≈0b_k\approx 0</w:t>
      </w:r>
      <w:r w:rsidDel="00000000" w:rsidR="00000000" w:rsidRPr="00000000">
        <w:rPr>
          <w:sz w:val="24"/>
          <w:szCs w:val="24"/>
          <w:rtl w:val="0"/>
        </w:rPr>
        <w:t xml:space="preserve">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context-dependent</w:t>
      </w:r>
      <w:r w:rsidDel="00000000" w:rsidR="00000000" w:rsidRPr="00000000">
        <w:rPr>
          <w:sz w:val="24"/>
          <w:szCs w:val="24"/>
          <w:rtl w:val="0"/>
        </w:rPr>
        <w:t xml:space="preserve"> (baseline DA, task, region). Exploit if bk&gt;0b_k&gt;0; explore if bk&lt;0b_k&lt;0; monitoring coordinates re-entry to Ψ when loops disagree.”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this overall model  is defensible: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Active inference / EFE.</w:t>
      </w:r>
      <w:r w:rsidDel="00000000" w:rsidR="00000000" w:rsidRPr="00000000">
        <w:rPr>
          <w:sz w:val="24"/>
          <w:szCs w:val="24"/>
          <w:rtl w:val="0"/>
        </w:rPr>
        <w:t xml:space="preserve"> GG decomposes into predicted </w:t>
      </w:r>
      <w:r w:rsidDel="00000000" w:rsidR="00000000" w:rsidRPr="00000000">
        <w:rPr>
          <w:b w:val="1"/>
          <w:sz w:val="24"/>
          <w:szCs w:val="24"/>
          <w:rtl w:val="0"/>
        </w:rPr>
        <w:t xml:space="preserve">risk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ambiguity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epistemic value</w:t>
      </w:r>
      <w:r w:rsidDel="00000000" w:rsidR="00000000" w:rsidRPr="00000000">
        <w:rPr>
          <w:sz w:val="24"/>
          <w:szCs w:val="24"/>
          <w:rtl w:val="0"/>
        </w:rPr>
        <w:t xml:space="preserve">; it is the policy-selection objective in contemporary Bayesian accounts of action and perception. (</w:t>
      </w: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PMC</w:t>
        </w:r>
      </w:hyperlink>
      <w:r w:rsidDel="00000000" w:rsidR="00000000" w:rsidRPr="00000000">
        <w:rPr>
          <w:sz w:val="24"/>
          <w:szCs w:val="24"/>
          <w:rtl w:val="0"/>
        </w:rPr>
        <w:t xml:space="preserve">,</w:t>
      </w:r>
      <w:hyperlink r:id="rId3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chrismathys.com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Near-criticality benefits information processing.</w:t>
      </w:r>
      <w:r w:rsidDel="00000000" w:rsidR="00000000" w:rsidRPr="00000000">
        <w:rPr>
          <w:sz w:val="24"/>
          <w:szCs w:val="24"/>
          <w:rtl w:val="0"/>
        </w:rPr>
        <w:t xml:space="preserve"> Empirical and theoretical work shows </w:t>
      </w:r>
      <w:r w:rsidDel="00000000" w:rsidR="00000000" w:rsidRPr="00000000">
        <w:rPr>
          <w:b w:val="1"/>
          <w:sz w:val="24"/>
          <w:szCs w:val="24"/>
          <w:rtl w:val="0"/>
        </w:rPr>
        <w:t xml:space="preserve">optimal information transmission, storage and dynamic range</w:t>
      </w:r>
      <w:r w:rsidDel="00000000" w:rsidR="00000000" w:rsidRPr="00000000">
        <w:rPr>
          <w:sz w:val="24"/>
          <w:szCs w:val="24"/>
          <w:rtl w:val="0"/>
        </w:rPr>
        <w:t xml:space="preserve"> near criticality; in hierarchical networks the critical “point” stretches to a </w:t>
      </w:r>
      <w:r w:rsidDel="00000000" w:rsidR="00000000" w:rsidRPr="00000000">
        <w:rPr>
          <w:b w:val="1"/>
          <w:sz w:val="24"/>
          <w:szCs w:val="24"/>
          <w:rtl w:val="0"/>
        </w:rPr>
        <w:t xml:space="preserve">band</w:t>
      </w:r>
      <w:r w:rsidDel="00000000" w:rsidR="00000000" w:rsidRPr="00000000">
        <w:rPr>
          <w:sz w:val="24"/>
          <w:szCs w:val="24"/>
          <w:rtl w:val="0"/>
        </w:rPr>
        <w:t xml:space="preserve"> (Griffiths phase). (</w:t>
      </w: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PMC</w:t>
        </w:r>
      </w:hyperlink>
      <w:r w:rsidDel="00000000" w:rsidR="00000000" w:rsidRPr="00000000">
        <w:rPr>
          <w:sz w:val="24"/>
          <w:szCs w:val="24"/>
          <w:rtl w:val="0"/>
        </w:rPr>
        <w:t xml:space="preserve">,</w:t>
      </w:r>
      <w:hyperlink r:id="rId35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Nature</w:t>
        </w:r>
      </w:hyperlink>
      <w:r w:rsidDel="00000000" w:rsidR="00000000" w:rsidRPr="00000000">
        <w:rPr>
          <w:sz w:val="24"/>
          <w:szCs w:val="24"/>
          <w:rtl w:val="0"/>
        </w:rPr>
        <w:t xml:space="preserve">,</w:t>
      </w:r>
      <w:hyperlink r:id="rId3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3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PubMed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Homeostasis → criticality.</w:t>
      </w:r>
      <w:r w:rsidDel="00000000" w:rsidR="00000000" w:rsidRPr="00000000">
        <w:rPr>
          <w:sz w:val="24"/>
          <w:szCs w:val="24"/>
          <w:rtl w:val="0"/>
        </w:rPr>
        <w:t xml:space="preserve"> In vivo and modelling studies indicate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homeostatic rules tune cortical circuits toward critical dynamics</w:t>
      </w:r>
      <w:r w:rsidDel="00000000" w:rsidR="00000000" w:rsidRPr="00000000">
        <w:rPr>
          <w:sz w:val="24"/>
          <w:szCs w:val="24"/>
          <w:rtl w:val="0"/>
        </w:rPr>
        <w:t xml:space="preserve">, consistent with a control process that keeps operation inside a band. (</w:t>
      </w:r>
      <w:hyperlink r:id="rId3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PMC</w:t>
        </w:r>
      </w:hyperlink>
      <w:r w:rsidDel="00000000" w:rsidR="00000000" w:rsidRPr="00000000">
        <w:rPr>
          <w:sz w:val="24"/>
          <w:szCs w:val="24"/>
          <w:rtl w:val="0"/>
        </w:rPr>
        <w:t xml:space="preserve">,</w:t>
      </w:r>
      <w:hyperlink r:id="rId4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4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Nature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E:I balance as the knob.</w:t>
      </w:r>
      <w:r w:rsidDel="00000000" w:rsidR="00000000" w:rsidRPr="00000000">
        <w:rPr>
          <w:sz w:val="24"/>
          <w:szCs w:val="24"/>
          <w:rtl w:val="0"/>
        </w:rPr>
        <w:t xml:space="preserve"> Adjusting excitation–inhibition moves the system toward/away from criticality and modulates encoding—exactly the sort of low-level control your loops would exploit. (</w:t>
      </w:r>
      <w:hyperlink r:id="rId4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PubMed</w:t>
        </w:r>
      </w:hyperlink>
      <w:r w:rsidDel="00000000" w:rsidR="00000000" w:rsidRPr="00000000">
        <w:rPr>
          <w:sz w:val="24"/>
          <w:szCs w:val="24"/>
          <w:rtl w:val="0"/>
        </w:rPr>
        <w:t xml:space="preserve">,</w:t>
      </w:r>
      <w:hyperlink r:id="rId43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4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Physical Review Link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Salience as coordinator.</w:t>
      </w:r>
      <w:r w:rsidDel="00000000" w:rsidR="00000000" w:rsidRPr="00000000">
        <w:rPr>
          <w:sz w:val="24"/>
          <w:szCs w:val="24"/>
          <w:rtl w:val="0"/>
        </w:rPr>
        <w:t xml:space="preserve"> The AI/dACC “salience network” causally coordinates switching between executive and default-mode systems, providing the monitoring/coordinating role at the branch. (</w:t>
      </w:r>
      <w:hyperlink r:id="rId4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PMC</w:t>
        </w:r>
      </w:hyperlink>
      <w:r w:rsidDel="00000000" w:rsidR="00000000" w:rsidRPr="00000000">
        <w:rPr>
          <w:sz w:val="24"/>
          <w:szCs w:val="24"/>
          <w:rtl w:val="0"/>
        </w:rPr>
        <w:t xml:space="preserve">,</w:t>
      </w:r>
      <w:hyperlink r:id="rId4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4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PNAS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2g5b3h4jqm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write it </w:t>
      </w:r>
    </w:p>
    <w:p w:rsidR="00000000" w:rsidDel="00000000" w:rsidP="00000000" w:rsidRDefault="00000000" w:rsidRPr="00000000" w14:paraId="0000001B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We hypothesise that cortical SOC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evolved to support</w:t>
      </w:r>
      <w:r w:rsidDel="00000000" w:rsidR="00000000" w:rsidRPr="00000000">
        <w:rPr>
          <w:i w:val="1"/>
          <w:sz w:val="24"/>
          <w:szCs w:val="24"/>
          <w:rtl w:val="0"/>
        </w:rPr>
        <w:t xml:space="preserve"> active inference: homeostatic plasticity in hierarchical networks maintains a near-critical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Ψ-band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 that maximises the information processing required to minimise expected free energy. Each G-loop uses a tunable difficulty set-point F∗F^* and minimises GG over policies; SOC supplies the dynamical regime that makes this feasible across scales.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hyperlink r:id="rId4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PMC</w:t>
        </w:r>
      </w:hyperlink>
      <w:r w:rsidDel="00000000" w:rsidR="00000000" w:rsidRPr="00000000">
        <w:rPr>
          <w:sz w:val="24"/>
          <w:szCs w:val="24"/>
          <w:rtl w:val="0"/>
        </w:rPr>
        <w:t xml:space="preserve">,</w:t>
      </w:r>
      <w:hyperlink r:id="rId49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5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Nature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3cleytaewh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would count as evidence (and falsification)</w:t>
      </w:r>
    </w:p>
    <w:p w:rsidR="00000000" w:rsidDel="00000000" w:rsidP="00000000" w:rsidRDefault="00000000" w:rsidRPr="00000000" w14:paraId="0000001D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Prediction 1:</w:t>
      </w:r>
      <w:r w:rsidDel="00000000" w:rsidR="00000000" w:rsidRPr="00000000">
        <w:rPr>
          <w:sz w:val="24"/>
          <w:szCs w:val="24"/>
          <w:rtl w:val="0"/>
        </w:rPr>
        <w:t xml:space="preserve"> Closer-to-critical telemetry (avalanche exponents/dynamic range) should correlate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lower empirical proxies for GG</w:t>
      </w:r>
      <w:r w:rsidDel="00000000" w:rsidR="00000000" w:rsidRPr="00000000">
        <w:rPr>
          <w:sz w:val="24"/>
          <w:szCs w:val="24"/>
          <w:rtl w:val="0"/>
        </w:rPr>
        <w:t xml:space="preserve"> (e.g., lower prediction error + maintained model complexity) </w:t>
      </w:r>
      <w:r w:rsidDel="00000000" w:rsidR="00000000" w:rsidRPr="00000000">
        <w:rPr>
          <w:b w:val="1"/>
          <w:sz w:val="24"/>
          <w:szCs w:val="24"/>
          <w:rtl w:val="0"/>
        </w:rPr>
        <w:t xml:space="preserve">at matched task difficulty</w:t>
      </w:r>
      <w:r w:rsidDel="00000000" w:rsidR="00000000" w:rsidRPr="00000000">
        <w:rPr>
          <w:sz w:val="24"/>
          <w:szCs w:val="24"/>
          <w:rtl w:val="0"/>
        </w:rPr>
        <w:t xml:space="preserve">; pushing E:I away from balance should increase those proxies and impair performance. </w:t>
      </w:r>
      <w:r w:rsidDel="00000000" w:rsidR="00000000" w:rsidRPr="00000000">
        <w:rPr>
          <w:b w:val="1"/>
          <w:sz w:val="24"/>
          <w:szCs w:val="24"/>
          <w:rtl w:val="0"/>
        </w:rPr>
        <w:t xml:space="preserve">Falsify</w:t>
      </w:r>
      <w:r w:rsidDel="00000000" w:rsidR="00000000" w:rsidRPr="00000000">
        <w:rPr>
          <w:sz w:val="24"/>
          <w:szCs w:val="24"/>
          <w:rtl w:val="0"/>
        </w:rPr>
        <w:t xml:space="preserve"> if moving toward criticality does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improve GG-proxies or task performance. (</w:t>
      </w:r>
      <w:hyperlink r:id="rId5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PMC</w:t>
        </w:r>
      </w:hyperlink>
      <w:r w:rsidDel="00000000" w:rsidR="00000000" w:rsidRPr="00000000">
        <w:rPr>
          <w:sz w:val="24"/>
          <w:szCs w:val="24"/>
          <w:rtl w:val="0"/>
        </w:rPr>
        <w:t xml:space="preserve">,</w:t>
      </w:r>
      <w:hyperlink r:id="rId5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5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PubMed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Prediction 2:</w:t>
      </w:r>
      <w:r w:rsidDel="00000000" w:rsidR="00000000" w:rsidRPr="00000000">
        <w:rPr>
          <w:sz w:val="24"/>
          <w:szCs w:val="24"/>
          <w:rtl w:val="0"/>
        </w:rPr>
        <w:t xml:space="preserve"> After perturbations, homeostatic adjustments should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restore</w:t>
      </w:r>
      <w:r w:rsidDel="00000000" w:rsidR="00000000" w:rsidRPr="00000000">
        <w:rPr>
          <w:sz w:val="24"/>
          <w:szCs w:val="24"/>
          <w:rtl w:val="0"/>
        </w:rPr>
        <w:t xml:space="preserve"> near-critical metrics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behavioural policies that lower GG; recovery speed indexes η\eta. </w:t>
      </w:r>
      <w:r w:rsidDel="00000000" w:rsidR="00000000" w:rsidRPr="00000000">
        <w:rPr>
          <w:b w:val="1"/>
          <w:sz w:val="24"/>
          <w:szCs w:val="24"/>
          <w:rtl w:val="0"/>
        </w:rPr>
        <w:t xml:space="preserve">Falsify</w:t>
      </w:r>
      <w:r w:rsidDel="00000000" w:rsidR="00000000" w:rsidRPr="00000000">
        <w:rPr>
          <w:sz w:val="24"/>
          <w:szCs w:val="24"/>
          <w:rtl w:val="0"/>
        </w:rPr>
        <w:t xml:space="preserve"> if homeostatic recovery does not return the system to the near-critical band. (</w:t>
      </w:r>
      <w:hyperlink r:id="rId5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PMC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Prediction 3:</w:t>
      </w:r>
      <w:r w:rsidDel="00000000" w:rsidR="00000000" w:rsidRPr="00000000">
        <w:rPr>
          <w:sz w:val="24"/>
          <w:szCs w:val="24"/>
          <w:rtl w:val="0"/>
        </w:rPr>
        <w:t xml:space="preserve"> Across loops/scales,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shared Ψ-band</w:t>
      </w:r>
      <w:r w:rsidDel="00000000" w:rsidR="00000000" w:rsidRPr="00000000">
        <w:rPr>
          <w:sz w:val="24"/>
          <w:szCs w:val="24"/>
          <w:rtl w:val="0"/>
        </w:rPr>
        <w:t xml:space="preserve"> should be observable (Griffiths-like), with salience-triggered transient “monitor” episodes during high cross-loop inconsistency χ\chi that retune precision/temperature and re-enter the band. </w:t>
      </w:r>
      <w:r w:rsidDel="00000000" w:rsidR="00000000" w:rsidRPr="00000000">
        <w:rPr>
          <w:b w:val="1"/>
          <w:sz w:val="24"/>
          <w:szCs w:val="24"/>
          <w:rtl w:val="0"/>
        </w:rPr>
        <w:t xml:space="preserve">Falsify</w:t>
      </w:r>
      <w:r w:rsidDel="00000000" w:rsidR="00000000" w:rsidRPr="00000000">
        <w:rPr>
          <w:sz w:val="24"/>
          <w:szCs w:val="24"/>
          <w:rtl w:val="0"/>
        </w:rPr>
        <w:t xml:space="preserve"> if multi-scale operation shows no common band or if salience activity does not precede re-entry. (</w:t>
      </w:r>
      <w:hyperlink r:id="rId5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Nature</w:t>
        </w:r>
      </w:hyperlink>
      <w:r w:rsidDel="00000000" w:rsidR="00000000" w:rsidRPr="00000000">
        <w:rPr>
          <w:sz w:val="24"/>
          <w:szCs w:val="24"/>
          <w:rtl w:val="0"/>
        </w:rPr>
        <w:t xml:space="preserve">,</w:t>
      </w:r>
      <w:hyperlink r:id="rId5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5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PMC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phhbvou3t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One-line guidance for the manuscript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We treat F∗F^*</w:t>
      </w:r>
      <w:r w:rsidDel="00000000" w:rsidR="00000000" w:rsidRPr="00000000">
        <w:rPr>
          <w:sz w:val="24"/>
          <w:szCs w:val="24"/>
          <w:rtl w:val="0"/>
        </w:rPr>
        <w:t xml:space="preserve"> as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difficulty set-point</w:t>
      </w:r>
      <w:r w:rsidDel="00000000" w:rsidR="00000000" w:rsidRPr="00000000">
        <w:rPr>
          <w:sz w:val="24"/>
          <w:szCs w:val="24"/>
          <w:rtl w:val="0"/>
        </w:rPr>
        <w:t xml:space="preserve"> (thermostat) and GG as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policy objective</w:t>
      </w:r>
      <w:r w:rsidDel="00000000" w:rsidR="00000000" w:rsidRPr="00000000">
        <w:rPr>
          <w:sz w:val="24"/>
          <w:szCs w:val="24"/>
          <w:rtl w:val="0"/>
        </w:rPr>
        <w:t xml:space="preserve">; our claim is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SOC provides the evolved dynamical regime</w:t>
      </w:r>
      <w:r w:rsidDel="00000000" w:rsidR="00000000" w:rsidRPr="00000000">
        <w:rPr>
          <w:sz w:val="24"/>
          <w:szCs w:val="24"/>
          <w:rtl w:val="0"/>
        </w:rPr>
        <w:t xml:space="preserve"> that maximises the information processing needed for GG-minimisation—and that homeostatic plasticity keeps multiple G-loops inside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global Ψ-band</w:t>
      </w:r>
      <w:r w:rsidDel="00000000" w:rsidR="00000000" w:rsidRPr="00000000">
        <w:rPr>
          <w:sz w:val="24"/>
          <w:szCs w:val="24"/>
          <w:rtl w:val="0"/>
        </w:rPr>
        <w:t xml:space="preserve">.” (</w:t>
      </w:r>
      <w:hyperlink r:id="rId5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PMC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strong, testable way to frame individual differences. In fact it gives you a clean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“Ψ-dynamic-range hypothesis of g”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3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Cognitive Resilience axis (r):</w:t>
      </w:r>
      <w:r w:rsidDel="00000000" w:rsidR="00000000" w:rsidRPr="00000000">
        <w:rPr>
          <w:sz w:val="24"/>
          <w:szCs w:val="24"/>
          <w:rtl w:val="0"/>
        </w:rPr>
        <w:t xml:space="preserve"> individuals differ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range of challenge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(F−F∗)(F-F^*) over which they can stay in-band (perform, learn, and recover) and how </w:t>
      </w:r>
      <w:r w:rsidDel="00000000" w:rsidR="00000000" w:rsidRPr="00000000">
        <w:rPr>
          <w:b w:val="1"/>
          <w:sz w:val="24"/>
          <w:szCs w:val="24"/>
          <w:rtl w:val="0"/>
        </w:rPr>
        <w:t xml:space="preserve">quickly they can move the set-point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F∗F^* upward after success (η-driven thermostat).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Inference axis (b/T):</w:t>
      </w:r>
      <w:r w:rsidDel="00000000" w:rsidR="00000000" w:rsidRPr="00000000">
        <w:rPr>
          <w:sz w:val="24"/>
          <w:szCs w:val="24"/>
          <w:rtl w:val="0"/>
        </w:rPr>
        <w:t xml:space="preserve"> individuals differ in how </w:t>
      </w:r>
      <w:r w:rsidDel="00000000" w:rsidR="00000000" w:rsidRPr="00000000">
        <w:rPr>
          <w:b w:val="1"/>
          <w:sz w:val="24"/>
          <w:szCs w:val="24"/>
          <w:rtl w:val="0"/>
        </w:rPr>
        <w:t xml:space="preserve">widely and precisely</w:t>
      </w:r>
      <w:r w:rsidDel="00000000" w:rsidR="00000000" w:rsidRPr="00000000">
        <w:rPr>
          <w:sz w:val="24"/>
          <w:szCs w:val="24"/>
          <w:rtl w:val="0"/>
        </w:rPr>
        <w:t xml:space="preserve"> they can modulate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precision-bias bb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(D1↔D2)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temperature T(χ)T(\chi)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without saturating</w:t>
      </w:r>
      <w:r w:rsidDel="00000000" w:rsidR="00000000" w:rsidRPr="00000000">
        <w:rPr>
          <w:sz w:val="24"/>
          <w:szCs w:val="24"/>
          <w:rtl w:val="0"/>
        </w:rPr>
        <w:t xml:space="preserve">—i.e., how far they can shift between exploit and explore </w:t>
      </w:r>
      <w:r w:rsidDel="00000000" w:rsidR="00000000" w:rsidRPr="00000000">
        <w:rPr>
          <w:i w:val="1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still re-enter the Ψ-band promptly.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Together, those ranges form a person’s </w:t>
      </w:r>
      <w:r w:rsidDel="00000000" w:rsidR="00000000" w:rsidRPr="00000000">
        <w:rPr>
          <w:b w:val="1"/>
          <w:sz w:val="24"/>
          <w:szCs w:val="24"/>
          <w:rtl w:val="0"/>
        </w:rPr>
        <w:t xml:space="preserve">Ψ-capacity</w:t>
      </w:r>
      <w:r w:rsidDel="00000000" w:rsidR="00000000" w:rsidRPr="00000000">
        <w:rPr>
          <w:sz w:val="24"/>
          <w:szCs w:val="24"/>
          <w:rtl w:val="0"/>
        </w:rPr>
        <w:t xml:space="preserve"> (general adaptive intelligence), which can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expand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with learning (Gf→Gc pipeline)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η rises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F∗F^*</w:t>
      </w:r>
      <w:r w:rsidDel="00000000" w:rsidR="00000000" w:rsidRPr="00000000">
        <w:rPr>
          <w:sz w:val="24"/>
          <w:szCs w:val="24"/>
          <w:rtl w:val="0"/>
        </w:rPr>
        <w:t xml:space="preserve"> ratchets upward.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8ixcfb6mmdk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Individual-difference metrics (two-axis “Ψ-profile”)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Let loop kk be in-band when ∣ΔF^k∣≤εk |\widehat{\Delta F}_k| \le \varepsilon_k and control variables aren’t saturated.</w:t>
      </w:r>
    </w:p>
    <w:p w:rsidR="00000000" w:rsidDel="00000000" w:rsidP="00000000" w:rsidRDefault="00000000" w:rsidRPr="00000000" w14:paraId="0000002A">
      <w:pPr>
        <w:numPr>
          <w:ilvl w:val="0"/>
          <w:numId w:val="48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Resilience dynamic range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Rr(k)=max⁡Δ(Fk−Fk∗)  s.t. loop k stays in Ψk with accuracy/learning ≥θ.R^{(k)}_{\text{r}} = \max \Delta(F_k-F_k^*) \;\text{s.t. loop } k \text{ stays in } \Psi_k \text{ with accuracy/learning } \ge \theta.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Interpretation: how wide a </w:t>
      </w:r>
      <w:r w:rsidDel="00000000" w:rsidR="00000000" w:rsidRPr="00000000">
        <w:rPr>
          <w:i w:val="1"/>
          <w:sz w:val="24"/>
          <w:szCs w:val="24"/>
          <w:rtl w:val="0"/>
        </w:rPr>
        <w:t xml:space="preserve">challenge window</w:t>
      </w:r>
      <w:r w:rsidDel="00000000" w:rsidR="00000000" w:rsidRPr="00000000">
        <w:rPr>
          <w:sz w:val="24"/>
          <w:szCs w:val="24"/>
          <w:rtl w:val="0"/>
        </w:rPr>
        <w:t xml:space="preserve"> a person can handle before disintegration.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Inference dynamic range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Ri(k)=max⁡Δ(bk, Tk) s.t. Ψk is re-entered within τre.R^{(k)}_{\text{i}} = \max \Delta(b_k,\,T_k)\ \text{s.t. } \Psi_k \text{ is re-entered within } \tau_{\text{re}}.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Interpretation: controllable spread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Control</w:t>
      </w:r>
      <w:r w:rsidDel="00000000" w:rsidR="00000000" w:rsidRPr="00000000">
        <w:rPr>
          <w:sz w:val="24"/>
          <w:szCs w:val="24"/>
          <w:rtl w:val="0"/>
        </w:rPr>
        <w:t xml:space="preserve">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Creative</w:t>
      </w:r>
      <w:r w:rsidDel="00000000" w:rsidR="00000000" w:rsidRPr="00000000">
        <w:rPr>
          <w:sz w:val="24"/>
          <w:szCs w:val="24"/>
          <w:rtl w:val="0"/>
        </w:rPr>
        <w:t xml:space="preserve"> (via bb, TT) without getting stuck.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Set-point mobility (thermostat gain)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μF∗(k)=dFk∗dηk(at matched volatility).\mu^{(k)}_{F^*} = \frac{\mathrm{d}F_k^*}{\mathrm{d}\eta_k}\quad\text{(at matched volatility)}.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Higher μF∗\mu_{F^*} = faster ZPD ratcheting as competence grows.</w:t>
      </w:r>
    </w:p>
    <w:p w:rsidR="00000000" w:rsidDel="00000000" w:rsidP="00000000" w:rsidRDefault="00000000" w:rsidRPr="00000000" w14:paraId="00000033">
      <w:pPr>
        <w:numPr>
          <w:ilvl w:val="0"/>
          <w:numId w:val="4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Valence-surprise span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Range of tolerable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positive/negative</w:t>
      </w:r>
      <w:r w:rsidDel="00000000" w:rsidR="00000000" w:rsidRPr="00000000">
        <w:rPr>
          <w:sz w:val="24"/>
          <w:szCs w:val="24"/>
          <w:rtl w:val="0"/>
        </w:rPr>
        <w:t xml:space="preserve"> prediction error (better-than/worse-than expected) before leaving Ψk\Psi_k. Captures “psychological buffer” for wins and setbacks.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Recovery half-life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τ12(k)\tau^{(k)}_{\frac12}: time to return Fk→Fk∗F_k \to F_k^* after a perturbation. Shorter = more resilient.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Band occupancy &amp; hysteresis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Ω=time in Ψglobaltotal\Omega = \frac{\text{time in }\Psi_{\text{global}}}{\text{total}},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hysteresis area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between Control↔Creative switching curves. Smaller area = cleaner meta-control.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Aggregate across active loops to get a </w:t>
      </w:r>
      <w:r w:rsidDel="00000000" w:rsidR="00000000" w:rsidRPr="00000000">
        <w:rPr>
          <w:b w:val="1"/>
          <w:sz w:val="24"/>
          <w:szCs w:val="24"/>
          <w:rtl w:val="0"/>
        </w:rPr>
        <w:t xml:space="preserve">global Ψ-profile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Ψ-profile=(Rr‾, Ri‾, μF∗‾, span‾, τ12‾, Ω, hysteresis).\mathbf{\Psi}\text{-profile} = \Big(\overline{R_{\text{r}}},\ \overline{R_{\text{i}}},\ \overline{\mu_{F^*}},\ \overline{\text{span}},\ \overline{\tau_{\frac12}},\ \Omega,\ \text{hysteresis}\Big).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Prediction:</w:t>
      </w:r>
      <w:r w:rsidDel="00000000" w:rsidR="00000000" w:rsidRPr="00000000">
        <w:rPr>
          <w:sz w:val="24"/>
          <w:szCs w:val="24"/>
          <w:rtl w:val="0"/>
        </w:rPr>
        <w:t xml:space="preserve"> higher </w:t>
      </w:r>
      <w:r w:rsidDel="00000000" w:rsidR="00000000" w:rsidRPr="00000000">
        <w:rPr>
          <w:b w:val="1"/>
          <w:sz w:val="24"/>
          <w:szCs w:val="24"/>
          <w:rtl w:val="0"/>
        </w:rPr>
        <w:t xml:space="preserve">general adaptive intelligence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≈ larger Rr‾\overline{R_{\text{r}}}, Ri‾\overline{R_{\text{i}}}, μF∗‾\overline{\mu_{F^*}}, broader valence span, shorter recovery, higher occupancy, lower hysteresis—and these expand with targeted training (especially η-raising curricula that alternate Creative→Control passes).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au22o5zjur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One-paragraph insert</w:t>
      </w:r>
    </w:p>
    <w:p w:rsidR="00000000" w:rsidDel="00000000" w:rsidP="00000000" w:rsidRDefault="00000000" w:rsidRPr="00000000" w14:paraId="0000003B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Ψ-dynamic-range hypothesis of g.</w:t>
      </w:r>
      <w:r w:rsidDel="00000000" w:rsidR="00000000" w:rsidRPr="00000000">
        <w:rPr>
          <w:sz w:val="24"/>
          <w:szCs w:val="24"/>
          <w:rtl w:val="0"/>
        </w:rPr>
        <w:t xml:space="preserve"> We propose that individual differences in general adaptive intelligence reflect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dynamic range</w:t>
      </w:r>
      <w:r w:rsidDel="00000000" w:rsidR="00000000" w:rsidRPr="00000000">
        <w:rPr>
          <w:sz w:val="24"/>
          <w:szCs w:val="24"/>
          <w:rtl w:val="0"/>
        </w:rPr>
        <w:t xml:space="preserve">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Cognitive Resilience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axis (tolerable challenge window and η-driven mobility of F∗F^*) and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Inference</w:t>
      </w:r>
      <w:r w:rsidDel="00000000" w:rsidR="00000000" w:rsidRPr="00000000">
        <w:rPr>
          <w:sz w:val="24"/>
          <w:szCs w:val="24"/>
          <w:rtl w:val="0"/>
        </w:rPr>
        <w:t xml:space="preserve"> axis (controllable spread of bb and T(χ)T(\chi) without saturation), aggregated across loops in a global Ψ-band. As competence </w:t>
      </w:r>
      <w:r w:rsidDel="00000000" w:rsidR="00000000" w:rsidRPr="00000000">
        <w:rPr>
          <w:b w:val="1"/>
          <w:sz w:val="24"/>
          <w:szCs w:val="24"/>
          <w:rtl w:val="0"/>
        </w:rPr>
        <w:t xml:space="preserve">η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rises through learning, F∗F^* </w:t>
      </w:r>
      <w:r w:rsidDel="00000000" w:rsidR="00000000" w:rsidRPr="00000000">
        <w:rPr>
          <w:b w:val="1"/>
          <w:sz w:val="24"/>
          <w:szCs w:val="24"/>
          <w:rtl w:val="0"/>
        </w:rPr>
        <w:t xml:space="preserve">ratchets upward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(Gf→Gc consolidation), expanding both the subcritical “what we can automate” and the super/near-critical “how intense a challenge we can stabilise” ranges. We predict that people with larger two-axis ranges show higher </w:t>
      </w:r>
      <w:r w:rsidDel="00000000" w:rsidR="00000000" w:rsidRPr="00000000">
        <w:rPr>
          <w:b w:val="1"/>
          <w:sz w:val="24"/>
          <w:szCs w:val="24"/>
          <w:rtl w:val="0"/>
        </w:rPr>
        <w:t xml:space="preserve">band occupancy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faster recovery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to F→F∗F \to F^*,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cleaner Control↔Creative switching</w:t>
      </w:r>
      <w:r w:rsidDel="00000000" w:rsidR="00000000" w:rsidRPr="00000000">
        <w:rPr>
          <w:sz w:val="24"/>
          <w:szCs w:val="24"/>
          <w:rtl w:val="0"/>
        </w:rPr>
        <w:t xml:space="preserve"> (low hysteresis),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broader tolerance</w:t>
      </w:r>
      <w:r w:rsidDel="00000000" w:rsidR="00000000" w:rsidRPr="00000000">
        <w:rPr>
          <w:sz w:val="24"/>
          <w:szCs w:val="24"/>
          <w:rtl w:val="0"/>
        </w:rPr>
        <w:t xml:space="preserve"> to positive/negative surprise—and that these capacities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trainable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mok7ncg5r3y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Two-sentence add to your abstract (concise)</w:t>
      </w:r>
    </w:p>
    <w:p w:rsidR="00000000" w:rsidDel="00000000" w:rsidP="00000000" w:rsidRDefault="00000000" w:rsidRPr="00000000" w14:paraId="0000003E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further hypothesise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individual differences in general adaptive intelligence</w:t>
      </w:r>
      <w:r w:rsidDel="00000000" w:rsidR="00000000" w:rsidRPr="00000000">
        <w:rPr>
          <w:sz w:val="24"/>
          <w:szCs w:val="24"/>
          <w:rtl w:val="0"/>
        </w:rPr>
        <w:t xml:space="preserve"> correspond to a person’s </w:t>
      </w:r>
      <w:r w:rsidDel="00000000" w:rsidR="00000000" w:rsidRPr="00000000">
        <w:rPr>
          <w:b w:val="1"/>
          <w:sz w:val="24"/>
          <w:szCs w:val="24"/>
          <w:rtl w:val="0"/>
        </w:rPr>
        <w:t xml:space="preserve">Ψ-dynamic range</w:t>
      </w:r>
      <w:r w:rsidDel="00000000" w:rsidR="00000000" w:rsidRPr="00000000">
        <w:rPr>
          <w:sz w:val="24"/>
          <w:szCs w:val="24"/>
          <w:rtl w:val="0"/>
        </w:rPr>
        <w:t xml:space="preserve">: the controllable span of (i)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challenge tolerance</w:t>
      </w:r>
      <w:r w:rsidDel="00000000" w:rsidR="00000000" w:rsidRPr="00000000">
        <w:rPr>
          <w:sz w:val="24"/>
          <w:szCs w:val="24"/>
          <w:rtl w:val="0"/>
        </w:rPr>
        <w:t xml:space="preserve"> on the Resilience axis and (ii)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precision-bias/temperature modulation</w:t>
      </w:r>
      <w:r w:rsidDel="00000000" w:rsidR="00000000" w:rsidRPr="00000000">
        <w:rPr>
          <w:sz w:val="24"/>
          <w:szCs w:val="24"/>
          <w:rtl w:val="0"/>
        </w:rPr>
        <w:t xml:space="preserve"> on the Inference axis, with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η-driven mobility of F∗F^*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expanding this range via a Gf→Gc pipeline. This yields testable metrics (band occupancy, recovery half-life, hysteresis, set-point mobility) and concrete training targets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expand</w:t>
      </w:r>
      <w:r w:rsidDel="00000000" w:rsidR="00000000" w:rsidRPr="00000000">
        <w:rPr>
          <w:sz w:val="24"/>
          <w:szCs w:val="24"/>
          <w:rtl w:val="0"/>
        </w:rPr>
        <w:t xml:space="preserve"> the Ψ-range.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What is well supported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1) Brains operate near critical regimes (a Ψ-like “near-critical band”), with signs of Griffiths-phase–like behaviour.</w:t>
        <w:br w:type="textWrapping"/>
      </w:r>
      <w:r w:rsidDel="00000000" w:rsidR="00000000" w:rsidRPr="00000000">
        <w:rPr>
          <w:rtl w:val="0"/>
        </w:rPr>
        <w:t xml:space="preserve"> Neuronal avalanches and scale-free activity appear across species and modalities; network models and empirical data point to benefits for information capacity and dynamic range when networks sit near criticality. Evidence also suggests extended critical-like regimes (“Griffiths phases”) in heterogeneous networks, compatible with a </w:t>
      </w:r>
      <w:r w:rsidDel="00000000" w:rsidR="00000000" w:rsidRPr="00000000">
        <w:rPr>
          <w:i w:val="1"/>
          <w:rtl w:val="0"/>
        </w:rPr>
        <w:t xml:space="preserve">band</w:t>
      </w:r>
      <w:r w:rsidDel="00000000" w:rsidR="00000000" w:rsidRPr="00000000">
        <w:rPr>
          <w:rtl w:val="0"/>
        </w:rPr>
        <w:t xml:space="preserve"> rather than a single point. (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PMC</w:t>
        </w:r>
      </w:hyperlink>
      <w:r w:rsidDel="00000000" w:rsidR="00000000" w:rsidRPr="00000000">
        <w:rPr>
          <w:rtl w:val="0"/>
        </w:rPr>
        <w:t xml:space="preserve">,</w:t>
      </w:r>
      <w:hyperlink r:id="rId60">
        <w:r w:rsidDel="00000000" w:rsidR="00000000" w:rsidRPr="00000000">
          <w:rPr>
            <w:rtl w:val="0"/>
          </w:rPr>
          <w:t xml:space="preserve"> </w:t>
        </w:r>
      </w:hyperlink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Nature</w:t>
        </w:r>
      </w:hyperlink>
      <w:r w:rsidDel="00000000" w:rsidR="00000000" w:rsidRPr="00000000">
        <w:rPr>
          <w:rtl w:val="0"/>
        </w:rPr>
        <w:t xml:space="preserve">,</w:t>
      </w:r>
      <w:hyperlink r:id="rId62">
        <w:r w:rsidDel="00000000" w:rsidR="00000000" w:rsidRPr="00000000">
          <w:rPr>
            <w:rtl w:val="0"/>
          </w:rPr>
          <w:t xml:space="preserve"> </w:t>
        </w:r>
      </w:hyperlink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Physical Review 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2) Excitation–inhibition (E:I) balance tunes proximity to criticality.</w:t>
        <w:br w:type="textWrapping"/>
      </w:r>
      <w:r w:rsidDel="00000000" w:rsidR="00000000" w:rsidRPr="00000000">
        <w:rPr>
          <w:rtl w:val="0"/>
        </w:rPr>
        <w:t xml:space="preserve"> Perturbing E:I shifts avalanche statistics and oscillatory regimes, while balanced E:I supports near-critical dynamics. Human and animal work plus modelling converge on this principle. (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Physical Review Link</w:t>
        </w:r>
      </w:hyperlink>
      <w:r w:rsidDel="00000000" w:rsidR="00000000" w:rsidRPr="00000000">
        <w:rPr>
          <w:rtl w:val="0"/>
        </w:rPr>
        <w:t xml:space="preserve">,</w:t>
      </w:r>
      <w:hyperlink r:id="rId65">
        <w:r w:rsidDel="00000000" w:rsidR="00000000" w:rsidRPr="00000000">
          <w:rPr>
            <w:rtl w:val="0"/>
          </w:rPr>
          <w:t xml:space="preserve"> </w:t>
        </w:r>
      </w:hyperlink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PMC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3) The salience network (AI/ACC) arbitrates network switching between executive/fronto-parietal control and default-mode systems.</w:t>
        <w:br w:type="textWrapping"/>
      </w:r>
      <w:r w:rsidDel="00000000" w:rsidR="00000000" w:rsidRPr="00000000">
        <w:rPr>
          <w:rtl w:val="0"/>
        </w:rPr>
        <w:t xml:space="preserve"> Right anterior insula/ACC activity causally precedes switches, consistent with your “monitoring/arbiter prong”. (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PMC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4) Fluid intelligence (Gf) loads on the multiple-demand/fronto-parietal network; semantic/episodic knowledge (Gc-like functions) load more on DMN-centred systems.</w:t>
        <w:br w:type="textWrapping"/>
      </w:r>
      <w:r w:rsidDel="00000000" w:rsidR="00000000" w:rsidRPr="00000000">
        <w:rPr>
          <w:rtl w:val="0"/>
        </w:rPr>
        <w:t xml:space="preserve"> Lesion, fMRI and network-neuroscience work link Gf to the MD/FPN system, while DMN contributes to memory/semantic representations often associated with Gc. (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Cell</w:t>
        </w:r>
      </w:hyperlink>
      <w:r w:rsidDel="00000000" w:rsidR="00000000" w:rsidRPr="00000000">
        <w:rPr>
          <w:rtl w:val="0"/>
        </w:rPr>
        <w:t xml:space="preserve">,</w:t>
      </w:r>
      <w:hyperlink r:id="rId69">
        <w:r w:rsidDel="00000000" w:rsidR="00000000" w:rsidRPr="00000000">
          <w:rPr>
            <w:rtl w:val="0"/>
          </w:rPr>
          <w:t xml:space="preserve"> </w:t>
        </w:r>
      </w:hyperlink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ScienceDirect</w:t>
        </w:r>
      </w:hyperlink>
      <w:r w:rsidDel="00000000" w:rsidR="00000000" w:rsidRPr="00000000">
        <w:rPr>
          <w:rtl w:val="0"/>
        </w:rPr>
        <w:t xml:space="preserve">,</w:t>
      </w:r>
      <w:hyperlink r:id="rId71">
        <w:r w:rsidDel="00000000" w:rsidR="00000000" w:rsidRPr="00000000">
          <w:rPr>
            <w:rtl w:val="0"/>
          </w:rPr>
          <w:t xml:space="preserve"> </w:t>
        </w:r>
      </w:hyperlink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Journal of Neuroscience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5) Metastability and flexible network reconfiguration relate to cognitive flexibility and creativity.</w:t>
        <w:br w:type="textWrapping"/>
      </w:r>
      <w:r w:rsidDel="00000000" w:rsidR="00000000" w:rsidRPr="00000000">
        <w:rPr>
          <w:rtl w:val="0"/>
        </w:rPr>
        <w:t xml:space="preserve"> The brain shows metastable dynamics at rest and during tasks; greater switching and dynamic reconfiguration are tied to creative ability. (</w:t>
      </w: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Nature</w:t>
        </w:r>
      </w:hyperlink>
      <w:r w:rsidDel="00000000" w:rsidR="00000000" w:rsidRPr="00000000">
        <w:rPr>
          <w:rtl w:val="0"/>
        </w:rPr>
        <w:t xml:space="preserve">,</w:t>
      </w:r>
      <w:hyperlink r:id="rId74">
        <w:r w:rsidDel="00000000" w:rsidR="00000000" w:rsidRPr="00000000">
          <w:rPr>
            <w:rtl w:val="0"/>
          </w:rPr>
          <w:t xml:space="preserve"> </w:t>
        </w:r>
      </w:hyperlink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PMC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6) Dopamine D1 vs D2 supports a stability–flexibility trade-off (your exploit vs explore bias).</w:t>
        <w:br w:type="textWrapping"/>
      </w:r>
      <w:r w:rsidDel="00000000" w:rsidR="00000000" w:rsidRPr="00000000">
        <w:rPr>
          <w:rtl w:val="0"/>
        </w:rPr>
        <w:t xml:space="preserve"> Prefrontal D1 favours robust, focused representations (stability/exploitation); D2 promotes flexibility/update. This “dual-state” view is well reviewed. (</w:t>
      </w: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PMC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7) Arousal/uncertainty signals (LC–noradrenaline; pupil) modulate exploration–exploitation, consistent with a temperature-like controller T(χ)T(χ).</w:t>
        <w:br w:type="textWrapping"/>
      </w:r>
      <w:r w:rsidDel="00000000" w:rsidR="00000000" w:rsidRPr="00000000">
        <w:rPr>
          <w:rtl w:val="0"/>
        </w:rPr>
        <w:t xml:space="preserve"> Adaptive-gain theory and human pupillometry show that LC/NE state and pupil size track shifts between exploit and explore and respond to uncertainty/entropy—exactly the role you assign to T(χ)T(χ). (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PubMed</w:t>
        </w:r>
      </w:hyperlink>
      <w:r w:rsidDel="00000000" w:rsidR="00000000" w:rsidRPr="00000000">
        <w:rPr>
          <w:rtl w:val="0"/>
        </w:rPr>
        <w:t xml:space="preserve">,</w:t>
      </w:r>
      <w:hyperlink r:id="rId78">
        <w:r w:rsidDel="00000000" w:rsidR="00000000" w:rsidRPr="00000000">
          <w:rPr>
            <w:rtl w:val="0"/>
          </w:rPr>
          <w:t xml:space="preserve"> </w:t>
        </w:r>
      </w:hyperlink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Nature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8) Hierarchical predictive processing on multiple time-scales (many “loops” at different speeds) is a standard account.</w:t>
        <w:br w:type="textWrapping"/>
      </w:r>
      <w:r w:rsidDel="00000000" w:rsidR="00000000" w:rsidRPr="00000000">
        <w:rPr>
          <w:rtl w:val="0"/>
        </w:rPr>
        <w:t xml:space="preserve"> Cortex appears organised along temporal hierarchies; ACC tracks volatility and adjusts learning—good support for your cross-timescale monitoring idea. (</w:t>
      </w: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PLOS</w:t>
        </w:r>
      </w:hyperlink>
      <w:r w:rsidDel="00000000" w:rsidR="00000000" w:rsidRPr="00000000">
        <w:rPr>
          <w:rtl w:val="0"/>
        </w:rPr>
        <w:t xml:space="preserve">,</w:t>
      </w:r>
      <w:hyperlink r:id="rId81">
        <w:r w:rsidDel="00000000" w:rsidR="00000000" w:rsidRPr="00000000">
          <w:rPr>
            <w:rtl w:val="0"/>
          </w:rPr>
          <w:t xml:space="preserve"> </w:t>
        </w:r>
      </w:hyperlink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PubMed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9) “Compression vs. decompression” has plausible neural analogues.</w:t>
        <w:br w:type="textWrapping"/>
      </w:r>
      <w:r w:rsidDel="00000000" w:rsidR="00000000" w:rsidRPr="00000000">
        <w:rPr>
          <w:rtl w:val="0"/>
        </w:rPr>
        <w:t xml:space="preserve"> Predictive/efficient coding frameworks formalise compression; hippocampal pattern separation vs. completion and successor-representation mapping provide concrete mechanisms for expanding vs. compressing structure (and for “map-based” inference). (</w:t>
      </w: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annualreviews.org</w:t>
        </w:r>
      </w:hyperlink>
      <w:r w:rsidDel="00000000" w:rsidR="00000000" w:rsidRPr="00000000">
        <w:rPr>
          <w:rtl w:val="0"/>
        </w:rPr>
        <w:t xml:space="preserve">,</w:t>
      </w:r>
      <w:hyperlink r:id="rId84">
        <w:r w:rsidDel="00000000" w:rsidR="00000000" w:rsidRPr="00000000">
          <w:rPr>
            <w:rtl w:val="0"/>
          </w:rPr>
          <w:t xml:space="preserve"> </w:t>
        </w:r>
      </w:hyperlink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PMC</w:t>
        </w:r>
      </w:hyperlink>
      <w:r w:rsidDel="00000000" w:rsidR="00000000" w:rsidRPr="00000000">
        <w:rPr>
          <w:rtl w:val="0"/>
        </w:rPr>
        <w:t xml:space="preserve">,</w:t>
      </w:r>
      <w:hyperlink r:id="rId86">
        <w:r w:rsidDel="00000000" w:rsidR="00000000" w:rsidRPr="00000000">
          <w:rPr>
            <w:rtl w:val="0"/>
          </w:rPr>
          <w:t xml:space="preserve"> </w:t>
        </w:r>
      </w:hyperlink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gershmanlab.com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10) Boredom can drive exploration (a “soft” route into D2-like decompression).</w:t>
        <w:br w:type="textWrapping"/>
      </w:r>
      <w:r w:rsidDel="00000000" w:rsidR="00000000" w:rsidRPr="00000000">
        <w:rPr>
          <w:rtl w:val="0"/>
        </w:rPr>
        <w:t xml:space="preserve"> Experimental and theoretical work suggests boredom functions as a regulatory signal pushing organisms to seek novelty/information, consistent with your “under-challenge” pathway. (</w:t>
      </w: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MDPI</w:t>
        </w:r>
      </w:hyperlink>
      <w:r w:rsidDel="00000000" w:rsidR="00000000" w:rsidRPr="00000000">
        <w:rPr>
          <w:rtl w:val="0"/>
        </w:rPr>
        <w:t xml:space="preserve">,</w:t>
      </w:r>
      <w:hyperlink r:id="rId89">
        <w:r w:rsidDel="00000000" w:rsidR="00000000" w:rsidRPr="00000000">
          <w:rPr>
            <w:rtl w:val="0"/>
          </w:rPr>
          <w:t xml:space="preserve"> </w:t>
        </w:r>
      </w:hyperlink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PubMed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w90g2bkjstu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What is partly supported / still speculative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A) “Critical point = expected free energy (F)”.</w:t>
      </w:r>
      <w:r w:rsidDel="00000000" w:rsidR="00000000" w:rsidRPr="00000000">
        <w:rPr>
          <w:rtl w:val="0"/>
        </w:rPr>
        <w:t xml:space="preserve">*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Expected free energy</w:t>
      </w:r>
      <w:r w:rsidDel="00000000" w:rsidR="00000000" w:rsidRPr="00000000">
        <w:rPr>
          <w:rtl w:val="0"/>
        </w:rPr>
        <w:t xml:space="preserve"> (often GG) is a decision-theoretic quantity in active inference that combines predicted risk/ambiguity to guide policy selection; </w:t>
      </w:r>
      <w:r w:rsidDel="00000000" w:rsidR="00000000" w:rsidRPr="00000000">
        <w:rPr>
          <w:i w:val="1"/>
          <w:rtl w:val="0"/>
        </w:rPr>
        <w:t xml:space="preserve">criticality</w:t>
      </w:r>
      <w:r w:rsidDel="00000000" w:rsidR="00000000" w:rsidRPr="00000000">
        <w:rPr>
          <w:rtl w:val="0"/>
        </w:rPr>
        <w:t xml:space="preserve"> is a dynamical-systems property of neural population activity. There is intriguing theory linking neuromodulatory precision and EFE-guided behaviour, and suggestive dopaminergic findings, but equating the dynamical </w:t>
      </w:r>
      <w:r w:rsidDel="00000000" w:rsidR="00000000" w:rsidRPr="00000000">
        <w:rPr>
          <w:i w:val="1"/>
          <w:rtl w:val="0"/>
        </w:rPr>
        <w:t xml:space="preserve">critical point</w:t>
      </w:r>
      <w:r w:rsidDel="00000000" w:rsidR="00000000" w:rsidRPr="00000000">
        <w:rPr>
          <w:rtl w:val="0"/>
        </w:rPr>
        <w:t xml:space="preserve"> with an EFE </w:t>
      </w:r>
      <w:r w:rsidDel="00000000" w:rsidR="00000000" w:rsidRPr="00000000">
        <w:rPr>
          <w:i w:val="1"/>
          <w:rtl w:val="0"/>
        </w:rPr>
        <w:t xml:space="preserve">set-point</w:t>
      </w:r>
      <w:r w:rsidDel="00000000" w:rsidR="00000000" w:rsidRPr="00000000">
        <w:rPr>
          <w:rtl w:val="0"/>
        </w:rPr>
        <w:t xml:space="preserve"> is a proposal rather than an established empirical identity.. (</w:t>
      </w: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eLife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B) A global “neutral” D1:D2 ratio as a formal bifurcation parameter across tasks.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There is strong support for D1↔stability and D2↔flexibility </w:t>
      </w:r>
      <w:r w:rsidDel="00000000" w:rsidR="00000000" w:rsidRPr="00000000">
        <w:rPr>
          <w:i w:val="1"/>
          <w:rtl w:val="0"/>
        </w:rPr>
        <w:t xml:space="preserve">in prefrontal circuits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Each G-loop has its own precision-bias setting (your b ≈ log D1:D2 axis) that tilts processing toward Control/Exploit (D1-leaning, stable/compressive) or Creative/Explore (D2-leaning, flexible/decompressive). (</w:t>
      </w: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PMC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C) χ as “inconsistency/conflict between loops” and η as “competence/return-to-setpoint” across loops.</w:t>
        <w:br w:type="textWrapping"/>
      </w:r>
      <w:r w:rsidDel="00000000" w:rsidR="00000000" w:rsidRPr="00000000">
        <w:rPr>
          <w:rtl w:val="0"/>
        </w:rPr>
        <w:t xml:space="preserve"> There is solid evidence that ACC/insula/salience systems track conflict, volatility and uncertainty, and that learning rates and arousal adjust accordingly; competence-based intrinsic motivation is also supported. But the </w:t>
      </w:r>
      <w:r w:rsidDel="00000000" w:rsidR="00000000" w:rsidRPr="00000000">
        <w:rPr>
          <w:i w:val="1"/>
          <w:rtl w:val="0"/>
        </w:rPr>
        <w:t xml:space="preserve">specific</w:t>
      </w:r>
      <w:r w:rsidDel="00000000" w:rsidR="00000000" w:rsidRPr="00000000">
        <w:rPr>
          <w:rtl w:val="0"/>
        </w:rPr>
        <w:t xml:space="preserve"> decomposition χ = cross-loop inconsistency and η = cross-loop return-to-critical-band is a promising synthesis rather than a direct empirical construct—worth operationalising in your telemetry. (</w:t>
      </w: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PubMed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D) “Two D2 decompression routes”: boredom-driven vs error-driven.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Each route has independent support (boredom→exploration; volatility/surprise→exploration with increased arousal and ACC engagement), but showing both </w:t>
      </w:r>
      <w:r w:rsidDel="00000000" w:rsidR="00000000" w:rsidRPr="00000000">
        <w:rPr>
          <w:i w:val="1"/>
          <w:rtl w:val="0"/>
        </w:rPr>
        <w:t xml:space="preserve">within the same unified loop</w:t>
      </w:r>
      <w:r w:rsidDel="00000000" w:rsidR="00000000" w:rsidRPr="00000000">
        <w:rPr>
          <w:rtl w:val="0"/>
        </w:rPr>
        <w:t xml:space="preserve"> is a prediction to test. (</w:t>
      </w: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MDPI</w:t>
        </w:r>
      </w:hyperlink>
      <w:r w:rsidDel="00000000" w:rsidR="00000000" w:rsidRPr="00000000">
        <w:rPr>
          <w:rtl w:val="0"/>
        </w:rPr>
        <w:t xml:space="preserve">,</w:t>
      </w:r>
      <w:hyperlink r:id="rId95">
        <w:r w:rsidDel="00000000" w:rsidR="00000000" w:rsidRPr="00000000">
          <w:rPr>
            <w:rtl w:val="0"/>
          </w:rPr>
          <w:t xml:space="preserve"> </w:t>
        </w:r>
      </w:hyperlink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PubMed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ghaovuq64h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Notes</w:t>
      </w:r>
    </w:p>
    <w:p w:rsidR="00000000" w:rsidDel="00000000" w:rsidP="00000000" w:rsidRDefault="00000000" w:rsidRPr="00000000" w14:paraId="00000052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Near-critical band:</w:t>
      </w:r>
      <w:r w:rsidDel="00000000" w:rsidR="00000000" w:rsidRPr="00000000">
        <w:rPr>
          <w:rtl w:val="0"/>
        </w:rPr>
        <w:t xml:space="preserve"> “Large-scale brain activity exhibits signatures of near-critical dynamics, likely supported by balanced excitation–inhibition; heterogeneous network structure may create an extended critical-like band.” (</w:t>
      </w: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PMC</w:t>
        </w:r>
      </w:hyperlink>
      <w:r w:rsidDel="00000000" w:rsidR="00000000" w:rsidRPr="00000000">
        <w:rPr>
          <w:rtl w:val="0"/>
        </w:rPr>
        <w:t xml:space="preserve">,</w:t>
      </w:r>
      <w:hyperlink r:id="rId98">
        <w:r w:rsidDel="00000000" w:rsidR="00000000" w:rsidRPr="00000000">
          <w:rPr>
            <w:rtl w:val="0"/>
          </w:rPr>
          <w:t xml:space="preserve"> </w:t>
        </w:r>
      </w:hyperlink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Physical Review Link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Trident arbitration:</w:t>
      </w:r>
      <w:r w:rsidDel="00000000" w:rsidR="00000000" w:rsidRPr="00000000">
        <w:rPr>
          <w:rtl w:val="0"/>
        </w:rPr>
        <w:t xml:space="preserve"> “The salience network monitors surprise/uncertainty and arbitrates switches between default-mode (knowledge-rich) and fronto-parietal (control) modes.” (</w:t>
      </w: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PMC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Exploit/explore biases:</w:t>
      </w:r>
      <w:r w:rsidDel="00000000" w:rsidR="00000000" w:rsidRPr="00000000">
        <w:rPr>
          <w:rtl w:val="0"/>
        </w:rPr>
        <w:t xml:space="preserve"> “D1-dominant states stabilise representations; D2-dominant states facilitate updating / exploring—mapping naturally to exploit vs explore biases.” (</w:t>
      </w: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PMC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Temperature/uncertainty:</w:t>
      </w:r>
      <w:r w:rsidDel="00000000" w:rsidR="00000000" w:rsidRPr="00000000">
        <w:rPr>
          <w:rtl w:val="0"/>
        </w:rPr>
        <w:t xml:space="preserve"> “LC–NE arousal and ACC volatility signals adjust exploration in a temperature-like manner.” (</w:t>
      </w: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PubMed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Maps and (de)compression:</w:t>
      </w:r>
      <w:r w:rsidDel="00000000" w:rsidR="00000000" w:rsidRPr="00000000">
        <w:rPr>
          <w:rtl w:val="0"/>
        </w:rPr>
        <w:t xml:space="preserve"> “Hippocampal ‘predictive maps’ (successor representation) and pattern separation/completion implement the map update (decompress/recompress) you describe.” (</w:t>
      </w: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gershmanlab.com</w:t>
        </w:r>
      </w:hyperlink>
      <w:r w:rsidDel="00000000" w:rsidR="00000000" w:rsidRPr="00000000">
        <w:rPr>
          <w:rtl w:val="0"/>
        </w:rPr>
        <w:t xml:space="preserve">,</w:t>
      </w:r>
      <w:hyperlink r:id="rId104">
        <w:r w:rsidDel="00000000" w:rsidR="00000000" w:rsidRPr="00000000">
          <w:rPr>
            <w:rtl w:val="0"/>
          </w:rPr>
          <w:t xml:space="preserve"> </w:t>
        </w:r>
      </w:hyperlink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PMC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0j88ai0exrh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What to treat as predictions (good targets for your Ψ-band telemetry)</w:t>
      </w:r>
    </w:p>
    <w:p w:rsidR="00000000" w:rsidDel="00000000" w:rsidP="00000000" w:rsidRDefault="00000000" w:rsidRPr="00000000" w14:paraId="00000058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Telemetry signatures of banded near-criticality</w:t>
      </w:r>
      <w:r w:rsidDel="00000000" w:rsidR="00000000" w:rsidRPr="00000000">
        <w:rPr>
          <w:rtl w:val="0"/>
        </w:rPr>
        <w:t xml:space="preserve"> during skilled performance vs. learning (avalanche scaling, metastability maxima, E:I-sensitive spectral metrics). (</w:t>
      </w: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PMC</w:t>
        </w:r>
      </w:hyperlink>
      <w:r w:rsidDel="00000000" w:rsidR="00000000" w:rsidRPr="00000000">
        <w:rPr>
          <w:rtl w:val="0"/>
        </w:rPr>
        <w:t xml:space="preserve">,</w:t>
      </w:r>
      <w:hyperlink r:id="rId107">
        <w:r w:rsidDel="00000000" w:rsidR="00000000" w:rsidRPr="00000000">
          <w:rPr>
            <w:rtl w:val="0"/>
          </w:rPr>
          <w:t xml:space="preserve"> </w:t>
        </w:r>
      </w:hyperlink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Nature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Prong-specific network states:</w:t>
      </w:r>
      <w:r w:rsidDel="00000000" w:rsidR="00000000" w:rsidRPr="00000000">
        <w:rPr>
          <w:rtl w:val="0"/>
        </w:rPr>
        <w:t xml:space="preserve"> SN-led switches into FPN-dominated (exploit) vs DMN-coupled (creative/explore) episodes, with dopaminergic state (D1/D2-leaning tasks or pharmacology) biasing the branch. (</w:t>
      </w: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PMC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Two exploration routes: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(i) boredom/under-challenge → moderate arousal, increased switching; (ii) error/volatility → higher arousal, ACC-linked learning-rate/temperature upshift. (</w:t>
      </w: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MDPI</w:t>
        </w:r>
      </w:hyperlink>
      <w:r w:rsidDel="00000000" w:rsidR="00000000" w:rsidRPr="00000000">
        <w:rPr>
          <w:rtl w:val="0"/>
        </w:rPr>
        <w:t xml:space="preserve">,</w:t>
      </w:r>
      <w:hyperlink r:id="rId111">
        <w:r w:rsidDel="00000000" w:rsidR="00000000" w:rsidRPr="00000000">
          <w:rPr>
            <w:rtl w:val="0"/>
          </w:rPr>
          <w:t xml:space="preserve"> </w:t>
        </w:r>
      </w:hyperlink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PubMed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 (de)compression:</w:t>
      </w:r>
      <w:r w:rsidDel="00000000" w:rsidR="00000000" w:rsidRPr="00000000">
        <w:rPr>
          <w:rtl w:val="0"/>
        </w:rPr>
        <w:t xml:space="preserve"> hippocampal SR-like updates and separation/completion patterns tracking your Phase-3 decompression/recompression claims. (</w:t>
      </w: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gershmanlab.com</w:t>
        </w:r>
      </w:hyperlink>
      <w:r w:rsidDel="00000000" w:rsidR="00000000" w:rsidRPr="00000000">
        <w:rPr>
          <w:rtl w:val="0"/>
        </w:rPr>
        <w:t xml:space="preserve">,</w:t>
      </w:r>
      <w:hyperlink r:id="rId114">
        <w:r w:rsidDel="00000000" w:rsidR="00000000" w:rsidRPr="00000000">
          <w:rPr>
            <w:rtl w:val="0"/>
          </w:rPr>
          <w:t xml:space="preserve"> </w:t>
        </w:r>
      </w:hyperlink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PMC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Think in two layers: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h4zxwerm69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1) A global Ψ-band (system level)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brain’s hierarchical, heterogeneous architecture supports an </w:t>
      </w:r>
      <w:r w:rsidDel="00000000" w:rsidR="00000000" w:rsidRPr="00000000">
        <w:rPr>
          <w:b w:val="1"/>
          <w:rtl w:val="0"/>
        </w:rPr>
        <w:t xml:space="preserve">extended near-critical regime</w:t>
      </w:r>
      <w:r w:rsidDel="00000000" w:rsidR="00000000" w:rsidRPr="00000000">
        <w:rPr>
          <w:rtl w:val="0"/>
        </w:rPr>
        <w:t xml:space="preserve"> in which many subsystems can co-exist near criticality together. That’s your </w:t>
      </w:r>
      <w:r w:rsidDel="00000000" w:rsidR="00000000" w:rsidRPr="00000000">
        <w:rPr>
          <w:b w:val="1"/>
          <w:rtl w:val="0"/>
        </w:rPr>
        <w:t xml:space="preserve">Ψ_global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kmuw4us200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2) Loop-specific Ψ-bands (per G-loop)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active loop kk has its own admissible near-critical window, </w:t>
      </w:r>
      <w:r w:rsidDel="00000000" w:rsidR="00000000" w:rsidRPr="00000000">
        <w:rPr>
          <w:b w:val="1"/>
          <w:rtl w:val="0"/>
        </w:rPr>
        <w:t xml:space="preserve">Ψ_k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around its set-point Fk∗F^{*}_k. A practical definition: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Ψk  =  {  ∣ΔF^k∣≤εk,  χk ⁣∈[χklow,χkhigh],  ∣bk∣ ⁣&lt; ⁣bkmax⁡,  T(χk) not saturated  }\Psi_k \;=\;\Big\{\;|\widehat{\Delta F}_k| \le \varepsilon_k,\;\chi_k\!\in[\chi^{\text{low}}_k,\chi^{\text{high}}_k],\; |b_k|\!&lt;\!b^{\max}_k,\; T(\chi_k)\ \text{not saturated}\;\Big\}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Optionally add telemetry constraints (pick what you’ll measure):</w:t>
      </w:r>
    </w:p>
    <w:p w:rsidR="00000000" w:rsidDel="00000000" w:rsidP="00000000" w:rsidRDefault="00000000" w:rsidRPr="00000000" w14:paraId="00000063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avalanche/branching near critical (e.g., σk≈1 \sigma_k \approx 1; power-law exponent in a target interval),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peak metastability/dynamic range for that loop’s network,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stable map compression metrics (η up; no runaway complexity).</w:t>
        <w:br w:type="textWrapping"/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bzjd3a2599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3) How the two layers relate</w:t>
      </w:r>
    </w:p>
    <w:p w:rsidR="00000000" w:rsidDel="00000000" w:rsidP="00000000" w:rsidRDefault="00000000" w:rsidRPr="00000000" w14:paraId="00000067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Ψ</w:t>
      </w:r>
      <w:r w:rsidDel="00000000" w:rsidR="00000000" w:rsidRPr="00000000">
        <w:rPr>
          <w:rtl w:val="0"/>
        </w:rPr>
        <w:t xml:space="preserve"> is the </w:t>
      </w:r>
      <w:r w:rsidDel="00000000" w:rsidR="00000000" w:rsidRPr="00000000">
        <w:rPr>
          <w:b w:val="1"/>
          <w:rtl w:val="0"/>
        </w:rPr>
        <w:t xml:space="preserve">intersection</w:t>
      </w:r>
      <w:r w:rsidDel="00000000" w:rsidR="00000000" w:rsidRPr="00000000">
        <w:rPr>
          <w:rtl w:val="0"/>
        </w:rPr>
        <w:t xml:space="preserve"> where all </w:t>
      </w:r>
      <w:r w:rsidDel="00000000" w:rsidR="00000000" w:rsidRPr="00000000">
        <w:rPr>
          <w:i w:val="1"/>
          <w:rtl w:val="0"/>
        </w:rPr>
        <w:t xml:space="preserve">currently engaged</w:t>
      </w:r>
      <w:r w:rsidDel="00000000" w:rsidR="00000000" w:rsidRPr="00000000">
        <w:rPr>
          <w:rtl w:val="0"/>
        </w:rPr>
        <w:t xml:space="preserve"> loops sit within their </w:t>
      </w:r>
      <w:r w:rsidDel="00000000" w:rsidR="00000000" w:rsidRPr="00000000">
        <w:rPr>
          <w:b w:val="1"/>
          <w:rtl w:val="0"/>
        </w:rPr>
        <w:t xml:space="preserve">Ψ_k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agree enough</w:t>
      </w:r>
      <w:r w:rsidDel="00000000" w:rsidR="00000000" w:rsidRPr="00000000">
        <w:rPr>
          <w:rtl w:val="0"/>
        </w:rPr>
        <w:t xml:space="preserve"> across scales: high cross-loop consistency ρ\rho (i.e., low meta-uncertainty χmeta\chi_{\text{meta}}).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loops </w:t>
      </w:r>
      <w:r w:rsidDel="00000000" w:rsidR="00000000" w:rsidRPr="00000000">
        <w:rPr>
          <w:b w:val="1"/>
          <w:rtl w:val="0"/>
        </w:rPr>
        <w:t xml:space="preserve">conflict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(χ_meta↑), the </w:t>
      </w:r>
      <w:r w:rsidDel="00000000" w:rsidR="00000000" w:rsidRPr="00000000">
        <w:rPr>
          <w:b w:val="1"/>
          <w:rtl w:val="0"/>
        </w:rPr>
        <w:t xml:space="preserve">Monitoring/Salience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prong acts: brief orient/reset, adjust TT, centre bb, reduce λ\lambda (quarantine propagation), or nudge one loop’s Fk∗F^{*}_k so the set of loops re-enters Ψ_global.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Coupling means each Ψk\Psi_k is </w:t>
      </w:r>
      <w:r w:rsidDel="00000000" w:rsidR="00000000" w:rsidRPr="00000000">
        <w:rPr>
          <w:b w:val="1"/>
          <w:rtl w:val="0"/>
        </w:rPr>
        <w:t xml:space="preserve">context-dependent</w:t>
      </w:r>
      <w:r w:rsidDel="00000000" w:rsidR="00000000" w:rsidRPr="00000000">
        <w:rPr>
          <w:rtl w:val="0"/>
        </w:rPr>
        <w:t xml:space="preserve">: neighbouring loops (and arousal/neuromodulators) can shrink/shift its window.</w:t>
        <w:br w:type="textWrapping"/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f27qij2gxa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4) Why this is empirically reasonable</w:t>
      </w:r>
    </w:p>
    <w:p w:rsidR="00000000" w:rsidDel="00000000" w:rsidP="00000000" w:rsidRDefault="00000000" w:rsidRPr="00000000" w14:paraId="0000006B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Near-critical </w:t>
      </w:r>
      <w:r w:rsidDel="00000000" w:rsidR="00000000" w:rsidRPr="00000000">
        <w:rPr>
          <w:b w:val="1"/>
          <w:rtl w:val="0"/>
        </w:rPr>
        <w:t xml:space="preserve">bands</w:t>
      </w:r>
      <w:r w:rsidDel="00000000" w:rsidR="00000000" w:rsidRPr="00000000">
        <w:rPr>
          <w:rtl w:val="0"/>
        </w:rPr>
        <w:t xml:space="preserve"> (not just points) arise naturally in heterogeneous, hierarchical networks; modules can be locally closer/further from criticality yet remain inside a </w:t>
      </w:r>
      <w:r w:rsidDel="00000000" w:rsidR="00000000" w:rsidRPr="00000000">
        <w:rPr>
          <w:b w:val="1"/>
          <w:rtl w:val="0"/>
        </w:rPr>
        <w:t xml:space="preserve">shared extended regime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Different scales/modalities (your multiple G-loops) mapping to partially distinct networks is exactly where such local bands would live.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meta-parameters fit: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χ</w:t>
      </w:r>
      <w:r w:rsidDel="00000000" w:rsidR="00000000" w:rsidRPr="00000000">
        <w:rPr>
          <w:rtl w:val="0"/>
        </w:rPr>
        <w:t xml:space="preserve"> = cross-loop inconsistency/volatility (drives TT and monitoring actions),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η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competence/recovery (how quickly Fk→Fk∗F_k \to F^{*}_k while maintaining useful compression).</w:t>
        <w:br w:type="textWrapping"/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4dg2m1ym6e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5) How to write it in the paper (one sentence)</w:t>
      </w:r>
    </w:p>
    <w:p w:rsidR="00000000" w:rsidDel="00000000" w:rsidP="00000000" w:rsidRDefault="00000000" w:rsidRPr="00000000" w14:paraId="0000007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“We posit a </w:t>
      </w:r>
      <w:r w:rsidDel="00000000" w:rsidR="00000000" w:rsidRPr="00000000">
        <w:rPr>
          <w:b w:val="1"/>
          <w:rtl w:val="0"/>
        </w:rPr>
        <w:t xml:space="preserve">global Ψ-band</w:t>
      </w:r>
      <w:r w:rsidDel="00000000" w:rsidR="00000000" w:rsidRPr="00000000">
        <w:rPr>
          <w:rtl w:val="0"/>
        </w:rPr>
        <w:t xml:space="preserve"> within which multiple G-loops co-operate, each with its own </w:t>
      </w:r>
      <w:r w:rsidDel="00000000" w:rsidR="00000000" w:rsidRPr="00000000">
        <w:rPr>
          <w:b w:val="1"/>
          <w:rtl w:val="0"/>
        </w:rPr>
        <w:t xml:space="preserve">loop-specific Ψ_k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around Fk∗F^{*}_k; </w:t>
      </w:r>
      <w:r w:rsidDel="00000000" w:rsidR="00000000" w:rsidRPr="00000000">
        <w:rPr>
          <w:b w:val="1"/>
          <w:rtl w:val="0"/>
        </w:rPr>
        <w:t xml:space="preserve">χ</w:t>
      </w:r>
      <w:r w:rsidDel="00000000" w:rsidR="00000000" w:rsidRPr="00000000">
        <w:rPr>
          <w:rtl w:val="0"/>
        </w:rPr>
        <w:t xml:space="preserve"> tracks cross-loop inconsistency and </w:t>
      </w:r>
      <w:r w:rsidDel="00000000" w:rsidR="00000000" w:rsidRPr="00000000">
        <w:rPr>
          <w:b w:val="1"/>
          <w:rtl w:val="0"/>
        </w:rPr>
        <w:t xml:space="preserve">η</w:t>
      </w:r>
      <w:r w:rsidDel="00000000" w:rsidR="00000000" w:rsidRPr="00000000">
        <w:rPr>
          <w:rtl w:val="0"/>
        </w:rPr>
        <w:t xml:space="preserve"> indexes recovery of each loop toward its set-point, allowing the Monitoring/Salience prong to keep the ensemble within Ψ-band operation.”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 keeps the global picture and gives you concrete, testable per-loop criteria.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b w:val="1"/>
          <w:rtl w:val="0"/>
        </w:rPr>
        <w:t xml:space="preserve">working model</w:t>
      </w:r>
      <w:r w:rsidDel="00000000" w:rsidR="00000000" w:rsidRPr="00000000">
        <w:rPr>
          <w:rtl w:val="0"/>
        </w:rPr>
        <w:t xml:space="preserve">, treating each cortical column (or local microcircuit) as a G-loop and the interactions </w:t>
      </w:r>
      <w:r w:rsidDel="00000000" w:rsidR="00000000" w:rsidRPr="00000000">
        <w:rPr>
          <w:b w:val="1"/>
          <w:rtl w:val="0"/>
        </w:rPr>
        <w:t xml:space="preserve">between</w:t>
      </w:r>
      <w:r w:rsidDel="00000000" w:rsidR="00000000" w:rsidRPr="00000000">
        <w:rPr>
          <w:rtl w:val="0"/>
        </w:rPr>
        <w:t xml:space="preserve"> columns as an </w:t>
      </w:r>
      <w:r w:rsidDel="00000000" w:rsidR="00000000" w:rsidRPr="00000000">
        <w:rPr>
          <w:b w:val="1"/>
          <w:rtl w:val="0"/>
        </w:rPr>
        <w:t xml:space="preserve">extended Ψ-band/Griffiths-phase zone</w:t>
      </w:r>
      <w:r w:rsidDel="00000000" w:rsidR="00000000" w:rsidRPr="00000000">
        <w:rPr>
          <w:rtl w:val="0"/>
        </w:rPr>
        <w:t xml:space="preserve"> is empirically reasonable. There’s direct evidence for critical-like dynamics at </w:t>
      </w:r>
      <w:r w:rsidDel="00000000" w:rsidR="00000000" w:rsidRPr="00000000">
        <w:rPr>
          <w:b w:val="1"/>
          <w:rtl w:val="0"/>
        </w:rPr>
        <w:t xml:space="preserve">column/layer scale</w:t>
      </w:r>
      <w:r w:rsidDel="00000000" w:rsidR="00000000" w:rsidRPr="00000000">
        <w:rPr>
          <w:rtl w:val="0"/>
        </w:rPr>
        <w:t xml:space="preserve">, and strong evidence that </w:t>
      </w:r>
      <w:r w:rsidDel="00000000" w:rsidR="00000000" w:rsidRPr="00000000">
        <w:rPr>
          <w:b w:val="1"/>
          <w:rtl w:val="0"/>
        </w:rPr>
        <w:t xml:space="preserve">hierarchical, modular networks</w:t>
      </w:r>
      <w:r w:rsidDel="00000000" w:rsidR="00000000" w:rsidRPr="00000000">
        <w:rPr>
          <w:rtl w:val="0"/>
        </w:rPr>
        <w:t xml:space="preserve"> (like cortex) stretch a single critical point into a </w:t>
      </w:r>
      <w:r w:rsidDel="00000000" w:rsidR="00000000" w:rsidRPr="00000000">
        <w:rPr>
          <w:b w:val="1"/>
          <w:rtl w:val="0"/>
        </w:rPr>
        <w:t xml:space="preserve">band</w:t>
      </w:r>
      <w:r w:rsidDel="00000000" w:rsidR="00000000" w:rsidRPr="00000000">
        <w:rPr>
          <w:rtl w:val="0"/>
        </w:rPr>
        <w:t xml:space="preserve">, which is exactly the substrate your χ/η meta-parameters would sit on. The main caveat is that “columns” are clearer in some areas (e.g., barrel cortex) than others—so when you generalise beyond primary sensory cortex, say “local microcircuits/modules” rather than assuming a universal, uniform column. (</w:t>
      </w: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Frontiers</w:t>
        </w:r>
      </w:hyperlink>
      <w:r w:rsidDel="00000000" w:rsidR="00000000" w:rsidRPr="00000000">
        <w:rPr>
          <w:rtl w:val="0"/>
        </w:rPr>
        <w:t xml:space="preserve">,</w:t>
      </w:r>
      <w:hyperlink r:id="rId117">
        <w:r w:rsidDel="00000000" w:rsidR="00000000" w:rsidRPr="00000000">
          <w:rPr>
            <w:rtl w:val="0"/>
          </w:rPr>
          <w:t xml:space="preserve"> </w:t>
        </w:r>
      </w:hyperlink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PMC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pbbctxecwos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this mapping is defensible</w:t>
      </w:r>
    </w:p>
    <w:p w:rsidR="00000000" w:rsidDel="00000000" w:rsidP="00000000" w:rsidRDefault="00000000" w:rsidRPr="00000000" w14:paraId="00000076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Critical-like dynamics inside a single column/layer.</w:t>
      </w:r>
      <w:r w:rsidDel="00000000" w:rsidR="00000000" w:rsidRPr="00000000">
        <w:rPr>
          <w:rtl w:val="0"/>
        </w:rPr>
        <w:t xml:space="preserve"> Neuronal avalanches have been observed across cortical layers and, notably, </w:t>
      </w:r>
      <w:r w:rsidDel="00000000" w:rsidR="00000000" w:rsidRPr="00000000">
        <w:rPr>
          <w:b w:val="1"/>
          <w:rtl w:val="0"/>
        </w:rPr>
        <w:t xml:space="preserve">within a single rat barrel column</w:t>
      </w:r>
      <w:r w:rsidDel="00000000" w:rsidR="00000000" w:rsidRPr="00000000">
        <w:rPr>
          <w:rtl w:val="0"/>
        </w:rPr>
        <w:t xml:space="preserve"> in vivo; classic slice/awake studies likewise show avalanche statistics at mesoscopic scales. That supports a </w:t>
      </w:r>
      <w:r w:rsidDel="00000000" w:rsidR="00000000" w:rsidRPr="00000000">
        <w:rPr>
          <w:b w:val="1"/>
          <w:rtl w:val="0"/>
        </w:rPr>
        <w:t xml:space="preserve">per-loop (per-column) near-critical regime</w:t>
      </w:r>
      <w:r w:rsidDel="00000000" w:rsidR="00000000" w:rsidRPr="00000000">
        <w:rPr>
          <w:rtl w:val="0"/>
        </w:rPr>
        <w:t xml:space="preserve">. (</w:t>
      </w: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Frontiers</w:t>
        </w:r>
      </w:hyperlink>
      <w:r w:rsidDel="00000000" w:rsidR="00000000" w:rsidRPr="00000000">
        <w:rPr>
          <w:rtl w:val="0"/>
        </w:rPr>
        <w:t xml:space="preserve">,</w:t>
      </w:r>
      <w:hyperlink r:id="rId120">
        <w:r w:rsidDel="00000000" w:rsidR="00000000" w:rsidRPr="00000000">
          <w:rPr>
            <w:rtl w:val="0"/>
          </w:rPr>
          <w:t xml:space="preserve"> </w:t>
        </w:r>
      </w:hyperlink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PubMed</w:t>
        </w:r>
      </w:hyperlink>
      <w:r w:rsidDel="00000000" w:rsidR="00000000" w:rsidRPr="00000000">
        <w:rPr>
          <w:rtl w:val="0"/>
        </w:rPr>
        <w:t xml:space="preserve">,</w:t>
      </w:r>
      <w:hyperlink r:id="rId122">
        <w:r w:rsidDel="00000000" w:rsidR="00000000" w:rsidRPr="00000000">
          <w:rPr>
            <w:rtl w:val="0"/>
          </w:rPr>
          <w:t xml:space="preserve"> </w:t>
        </w:r>
      </w:hyperlink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PMC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E:I balance tunes proximity to criticality.</w:t>
      </w:r>
      <w:r w:rsidDel="00000000" w:rsidR="00000000" w:rsidRPr="00000000">
        <w:rPr>
          <w:rtl w:val="0"/>
        </w:rPr>
        <w:t xml:space="preserve"> Balanced excitation–inhibition makes avalanches and oscillations co-emerge at a critical state; pushing E:I off-balance moves the system away from criticality—consistent with a </w:t>
      </w:r>
      <w:r w:rsidDel="00000000" w:rsidR="00000000" w:rsidRPr="00000000">
        <w:rPr>
          <w:b w:val="1"/>
          <w:rtl w:val="0"/>
        </w:rPr>
        <w:t xml:space="preserve">loop-specific control knob</w:t>
      </w:r>
      <w:r w:rsidDel="00000000" w:rsidR="00000000" w:rsidRPr="00000000">
        <w:rPr>
          <w:rtl w:val="0"/>
        </w:rPr>
        <w:t xml:space="preserve">. (</w:t>
      </w: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Journal of Neuroscience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From columns to a shared band (Griffiths phase).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hierarchical, modular networks</w:t>
      </w:r>
      <w:r w:rsidDel="00000000" w:rsidR="00000000" w:rsidRPr="00000000">
        <w:rPr>
          <w:rtl w:val="0"/>
        </w:rPr>
        <w:t xml:space="preserve">, criticality is </w:t>
      </w:r>
      <w:r w:rsidDel="00000000" w:rsidR="00000000" w:rsidRPr="00000000">
        <w:rPr>
          <w:b w:val="1"/>
          <w:rtl w:val="0"/>
        </w:rPr>
        <w:t xml:space="preserve">stretched into a band</w:t>
      </w:r>
      <w:r w:rsidDel="00000000" w:rsidR="00000000" w:rsidRPr="00000000">
        <w:rPr>
          <w:rtl w:val="0"/>
        </w:rPr>
        <w:t xml:space="preserve"> (a Griffiths phase) rather than a knife-edge point; this has been demonstrated on synthetic hierarchies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empirical connectomes. That supports your </w:t>
      </w:r>
      <w:r w:rsidDel="00000000" w:rsidR="00000000" w:rsidRPr="00000000">
        <w:rPr>
          <w:b w:val="1"/>
          <w:rtl w:val="0"/>
        </w:rPr>
        <w:t xml:space="preserve">global Ψ-band across many local loops</w:t>
      </w:r>
      <w:r w:rsidDel="00000000" w:rsidR="00000000" w:rsidRPr="00000000">
        <w:rPr>
          <w:rtl w:val="0"/>
        </w:rPr>
        <w:t xml:space="preserve">. (</w:t>
      </w: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Nature</w:t>
        </w:r>
      </w:hyperlink>
      <w:r w:rsidDel="00000000" w:rsidR="00000000" w:rsidRPr="00000000">
        <w:rPr>
          <w:rtl w:val="0"/>
        </w:rPr>
        <w:t xml:space="preserve">,</w:t>
      </w:r>
      <w:hyperlink r:id="rId126">
        <w:r w:rsidDel="00000000" w:rsidR="00000000" w:rsidRPr="00000000">
          <w:rPr>
            <w:rtl w:val="0"/>
          </w:rPr>
          <w:t xml:space="preserve"> </w:t>
        </w:r>
      </w:hyperlink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materias.df.uba.ar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Columns/microcircuits are real—but heterogeneous.</w:t>
      </w:r>
      <w:r w:rsidDel="00000000" w:rsidR="00000000" w:rsidRPr="00000000">
        <w:rPr>
          <w:rtl w:val="0"/>
        </w:rPr>
        <w:t xml:space="preserve"> Modern reviews describe a canonical microcircuit “theme with variations” across areas/species. Others caution that a </w:t>
      </w:r>
      <w:r w:rsidDel="00000000" w:rsidR="00000000" w:rsidRPr="00000000">
        <w:rPr>
          <w:b w:val="1"/>
          <w:rtl w:val="0"/>
        </w:rPr>
        <w:t xml:space="preserve">single</w:t>
      </w:r>
      <w:r w:rsidDel="00000000" w:rsidR="00000000" w:rsidRPr="00000000">
        <w:rPr>
          <w:rtl w:val="0"/>
        </w:rPr>
        <w:t xml:space="preserve"> column concept is not a universal functional unit. So: model </w:t>
      </w:r>
      <w:r w:rsidDel="00000000" w:rsidR="00000000" w:rsidRPr="00000000">
        <w:rPr>
          <w:b w:val="1"/>
          <w:rtl w:val="0"/>
        </w:rPr>
        <w:t xml:space="preserve">per-loop</w:t>
      </w:r>
      <w:r w:rsidDel="00000000" w:rsidR="00000000" w:rsidRPr="00000000">
        <w:rPr>
          <w:rtl w:val="0"/>
        </w:rPr>
        <w:t xml:space="preserve"> where columnar structure is strong (e.g., barrels, A1), and talk about </w:t>
      </w:r>
      <w:r w:rsidDel="00000000" w:rsidR="00000000" w:rsidRPr="00000000">
        <w:rPr>
          <w:b w:val="1"/>
          <w:rtl w:val="0"/>
        </w:rPr>
        <w:t xml:space="preserve">local modules</w:t>
      </w:r>
      <w:r w:rsidDel="00000000" w:rsidR="00000000" w:rsidRPr="00000000">
        <w:rPr>
          <w:rtl w:val="0"/>
        </w:rPr>
        <w:t xml:space="preserve"> elsewhere. (</w:t>
      </w: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PMC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mzn57mhosed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Where χ and η fit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proposal—</w:t>
      </w:r>
      <w:r w:rsidDel="00000000" w:rsidR="00000000" w:rsidRPr="00000000">
        <w:rPr>
          <w:b w:val="1"/>
          <w:rtl w:val="0"/>
        </w:rPr>
        <w:t xml:space="preserve">χ</w:t>
      </w:r>
      <w:r w:rsidDel="00000000" w:rsidR="00000000" w:rsidRPr="00000000">
        <w:rPr>
          <w:rtl w:val="0"/>
        </w:rPr>
        <w:t xml:space="preserve"> as cross-loop inconsistency/volatility and </w:t>
      </w:r>
      <w:r w:rsidDel="00000000" w:rsidR="00000000" w:rsidRPr="00000000">
        <w:rPr>
          <w:b w:val="1"/>
          <w:rtl w:val="0"/>
        </w:rPr>
        <w:t xml:space="preserve">η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as cross-loop competence/recovery to each loop’s set-point Fk∗F_k^*—is not a standard empirical metric, but it’s </w:t>
      </w:r>
      <w:r w:rsidDel="00000000" w:rsidR="00000000" w:rsidRPr="00000000">
        <w:rPr>
          <w:b w:val="1"/>
          <w:rtl w:val="0"/>
        </w:rPr>
        <w:t xml:space="preserve">compatible</w:t>
      </w:r>
      <w:r w:rsidDel="00000000" w:rsidR="00000000" w:rsidRPr="00000000">
        <w:rPr>
          <w:rtl w:val="0"/>
        </w:rPr>
        <w:t xml:space="preserve"> with: (i) hierarchical predictive processing on multiple time-scales and (ii) salience/ACC roles in monitoring volatility and reconfiguring networks. It’s a </w:t>
      </w:r>
      <w:r w:rsidDel="00000000" w:rsidR="00000000" w:rsidRPr="00000000">
        <w:rPr>
          <w:b w:val="1"/>
          <w:rtl w:val="0"/>
        </w:rPr>
        <w:t xml:space="preserve">good, testable</w:t>
      </w:r>
      <w:r w:rsidDel="00000000" w:rsidR="00000000" w:rsidRPr="00000000">
        <w:rPr>
          <w:rtl w:val="0"/>
        </w:rPr>
        <w:t xml:space="preserve"> modelling layer on top of the established criticality picture. (</w:t>
      </w: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PMC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y8ma0hcv73n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Concrete tests (column ↔ band)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Column-level criticality + global band:</w:t>
      </w:r>
      <w:r w:rsidDel="00000000" w:rsidR="00000000" w:rsidRPr="00000000">
        <w:rPr>
          <w:rtl w:val="0"/>
        </w:rPr>
        <w:t xml:space="preserve"> show avalanche exponents/branching ratios </w:t>
      </w:r>
      <w:r w:rsidDel="00000000" w:rsidR="00000000" w:rsidRPr="00000000">
        <w:rPr>
          <w:b w:val="1"/>
          <w:rtl w:val="0"/>
        </w:rPr>
        <w:t xml:space="preserve">within single columns</w:t>
      </w:r>
      <w:r w:rsidDel="00000000" w:rsidR="00000000" w:rsidRPr="00000000">
        <w:rPr>
          <w:rtl w:val="0"/>
        </w:rPr>
        <w:t xml:space="preserve"> sit in a </w:t>
      </w:r>
      <w:r w:rsidDel="00000000" w:rsidR="00000000" w:rsidRPr="00000000">
        <w:rPr>
          <w:b w:val="1"/>
          <w:rtl w:val="0"/>
        </w:rPr>
        <w:t xml:space="preserve">common interval</w:t>
      </w:r>
      <w:r w:rsidDel="00000000" w:rsidR="00000000" w:rsidRPr="00000000">
        <w:rPr>
          <w:rtl w:val="0"/>
        </w:rPr>
        <w:t xml:space="preserve"> while the animal performs a task; perturb E:I locally and test that the column leaves the band and that χ (cross-column inconsistency) rises until re-entry. (</w:t>
      </w: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Frontiers</w:t>
        </w:r>
      </w:hyperlink>
      <w:r w:rsidDel="00000000" w:rsidR="00000000" w:rsidRPr="00000000">
        <w:rPr>
          <w:rtl w:val="0"/>
        </w:rPr>
        <w:t xml:space="preserve">,</w:t>
      </w:r>
      <w:hyperlink r:id="rId131">
        <w:r w:rsidDel="00000000" w:rsidR="00000000" w:rsidRPr="00000000">
          <w:rPr>
            <w:rtl w:val="0"/>
          </w:rPr>
          <w:t xml:space="preserve"> </w:t>
        </w:r>
      </w:hyperlink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Journal of Neuroscience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Dynamic-range prediction:</w:t>
      </w:r>
      <w:r w:rsidDel="00000000" w:rsidR="00000000" w:rsidRPr="00000000">
        <w:rPr>
          <w:rtl w:val="0"/>
        </w:rPr>
        <w:t xml:space="preserve"> nearer-critical columns should display </w:t>
      </w:r>
      <w:r w:rsidDel="00000000" w:rsidR="00000000" w:rsidRPr="00000000">
        <w:rPr>
          <w:b w:val="1"/>
          <w:rtl w:val="0"/>
        </w:rPr>
        <w:t xml:space="preserve">higher dynamic range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and information transmission; correlate these with performance and with your η (faster recovery of Fk→Fk∗F_k \to F_k^*). (</w:t>
      </w: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SAGE Journals</w:t>
        </w:r>
      </w:hyperlink>
      <w:r w:rsidDel="00000000" w:rsidR="00000000" w:rsidRPr="00000000">
        <w:rPr>
          <w:rtl w:val="0"/>
        </w:rPr>
        <w:t xml:space="preserve">,</w:t>
      </w:r>
      <w:hyperlink r:id="rId134">
        <w:r w:rsidDel="00000000" w:rsidR="00000000" w:rsidRPr="00000000">
          <w:rPr>
            <w:rtl w:val="0"/>
          </w:rPr>
          <w:t xml:space="preserve"> </w:t>
        </w:r>
      </w:hyperlink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PubMed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Griffiths-phase signature:</w:t>
      </w:r>
      <w:r w:rsidDel="00000000" w:rsidR="00000000" w:rsidRPr="00000000">
        <w:rPr>
          <w:rtl w:val="0"/>
        </w:rPr>
        <w:t xml:space="preserve"> across columns/modules, look for </w:t>
      </w:r>
      <w:r w:rsidDel="00000000" w:rsidR="00000000" w:rsidRPr="00000000">
        <w:rPr>
          <w:b w:val="1"/>
          <w:rtl w:val="0"/>
        </w:rPr>
        <w:t xml:space="preserve">power-law regimes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rare-region effects</w:t>
      </w:r>
      <w:r w:rsidDel="00000000" w:rsidR="00000000" w:rsidRPr="00000000">
        <w:rPr>
          <w:rtl w:val="0"/>
        </w:rPr>
        <w:t xml:space="preserve"> consistent with a </w:t>
      </w:r>
      <w:r w:rsidDel="00000000" w:rsidR="00000000" w:rsidRPr="00000000">
        <w:rPr>
          <w:b w:val="1"/>
          <w:rtl w:val="0"/>
        </w:rPr>
        <w:t xml:space="preserve">band</w:t>
      </w:r>
      <w:r w:rsidDel="00000000" w:rsidR="00000000" w:rsidRPr="00000000">
        <w:rPr>
          <w:rtl w:val="0"/>
        </w:rPr>
        <w:t xml:space="preserve"> (varying exponents across modules) rather than a single critical point. (</w:t>
      </w: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Nature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One critical distinction in the large scale networks is between the hippocampal-prefrontal value-landscaped coritical maps (which are needed for higher level relational reasoning) associated with long-term working memory in FPCN-A, and the FPCN-B fronto-parietal network for short-term (classic) working memory for rules application/rapid rule learning and the standard limited capacity working memory,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it lives in the loop</w:t>
      </w:r>
    </w:p>
    <w:p w:rsidR="00000000" w:rsidDel="00000000" w:rsidP="00000000" w:rsidRDefault="00000000" w:rsidRPr="00000000" w14:paraId="00000085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3 — Map (ϕ):</w:t>
      </w:r>
      <w:r w:rsidDel="00000000" w:rsidR="00000000" w:rsidRPr="00000000">
        <w:rPr>
          <w:rtl w:val="0"/>
        </w:rPr>
        <w:t xml:space="preserve"> builds/updates a </w:t>
      </w:r>
      <w:r w:rsidDel="00000000" w:rsidR="00000000" w:rsidRPr="00000000">
        <w:rPr>
          <w:i w:val="1"/>
          <w:rtl w:val="0"/>
        </w:rPr>
        <w:t xml:space="preserve">predictive</w:t>
      </w:r>
      <w:r w:rsidDel="00000000" w:rsidR="00000000" w:rsidRPr="00000000">
        <w:rPr>
          <w:rtl w:val="0"/>
        </w:rPr>
        <w:t xml:space="preserve"> hippocampal–prefrontal map (successor-representation style) and overlays value. This is the long-horizon, relational “</w:t>
      </w:r>
      <w:r w:rsidDel="00000000" w:rsidR="00000000" w:rsidRPr="00000000">
        <w:rPr>
          <w:b w:val="1"/>
          <w:rtl w:val="0"/>
        </w:rPr>
        <w:t xml:space="preserve">long-term working memory</w:t>
      </w:r>
      <w:r w:rsidDel="00000000" w:rsidR="00000000" w:rsidRPr="00000000">
        <w:rPr>
          <w:rtl w:val="0"/>
        </w:rPr>
        <w:t xml:space="preserve">” workspace. Network-wise, it leans on </w:t>
      </w:r>
      <w:r w:rsidDel="00000000" w:rsidR="00000000" w:rsidRPr="00000000">
        <w:rPr>
          <w:b w:val="1"/>
          <w:rtl w:val="0"/>
        </w:rPr>
        <w:t xml:space="preserve">hippocampus/DMN coupling with FPCN-A</w:t>
      </w:r>
      <w:r w:rsidDel="00000000" w:rsidR="00000000" w:rsidRPr="00000000">
        <w:rPr>
          <w:rtl w:val="0"/>
        </w:rPr>
        <w:t xml:space="preserve">, which is more internally/future-oriented and interfaces with memory systems. (</w:t>
      </w:r>
      <w:hyperlink r:id="rId137">
        <w:r w:rsidDel="00000000" w:rsidR="00000000" w:rsidRPr="00000000">
          <w:rPr>
            <w:color w:val="1155cc"/>
            <w:u w:val="single"/>
            <w:rtl w:val="0"/>
          </w:rPr>
          <w:t xml:space="preserve">gershmanlab.com</w:t>
        </w:r>
      </w:hyperlink>
      <w:r w:rsidDel="00000000" w:rsidR="00000000" w:rsidRPr="00000000">
        <w:rPr>
          <w:rtl w:val="0"/>
        </w:rPr>
        <w:t xml:space="preserve">,</w:t>
      </w:r>
      <w:hyperlink r:id="rId138">
        <w:r w:rsidDel="00000000" w:rsidR="00000000" w:rsidRPr="00000000">
          <w:rPr>
            <w:rtl w:val="0"/>
          </w:rPr>
          <w:t xml:space="preserve"> </w:t>
        </w:r>
      </w:hyperlink>
      <w:hyperlink r:id="rId139">
        <w:r w:rsidDel="00000000" w:rsidR="00000000" w:rsidRPr="00000000">
          <w:rPr>
            <w:color w:val="1155cc"/>
            <w:u w:val="single"/>
            <w:rtl w:val="0"/>
          </w:rPr>
          <w:t xml:space="preserve">PubMed</w:t>
        </w:r>
      </w:hyperlink>
      <w:r w:rsidDel="00000000" w:rsidR="00000000" w:rsidRPr="00000000">
        <w:rPr>
          <w:rtl w:val="0"/>
        </w:rPr>
        <w:t xml:space="preserve">,</w:t>
      </w:r>
      <w:hyperlink r:id="rId140">
        <w:r w:rsidDel="00000000" w:rsidR="00000000" w:rsidRPr="00000000">
          <w:rPr>
            <w:rtl w:val="0"/>
          </w:rPr>
          <w:t xml:space="preserve"> </w:t>
        </w:r>
      </w:hyperlink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eLife</w:t>
        </w:r>
      </w:hyperlink>
      <w:r w:rsidDel="00000000" w:rsidR="00000000" w:rsidRPr="00000000">
        <w:rPr>
          <w:rtl w:val="0"/>
        </w:rPr>
        <w:t xml:space="preserve">,</w:t>
      </w:r>
      <w:hyperlink r:id="rId142">
        <w:r w:rsidDel="00000000" w:rsidR="00000000" w:rsidRPr="00000000">
          <w:rPr>
            <w:rtl w:val="0"/>
          </w:rPr>
          <w:t xml:space="preserve"> </w:t>
        </w:r>
      </w:hyperlink>
      <w:hyperlink r:id="rId143">
        <w:r w:rsidDel="00000000" w:rsidR="00000000" w:rsidRPr="00000000">
          <w:rPr>
            <w:color w:val="1155cc"/>
            <w:u w:val="single"/>
            <w:rtl w:val="0"/>
          </w:rPr>
          <w:t xml:space="preserve">Journal of Neuroscience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Phases 4–5 — Decide/Gate → Act:</w:t>
      </w:r>
      <w:r w:rsidDel="00000000" w:rsidR="00000000" w:rsidRPr="00000000">
        <w:rPr>
          <w:rtl w:val="0"/>
        </w:rPr>
        <w:t xml:space="preserve"> hold/apply rules, update on the fly, and sequence actions. This is the classic </w:t>
      </w:r>
      <w:r w:rsidDel="00000000" w:rsidR="00000000" w:rsidRPr="00000000">
        <w:rPr>
          <w:b w:val="1"/>
          <w:rtl w:val="0"/>
        </w:rPr>
        <w:t xml:space="preserve">short-term working memory / rule application</w:t>
      </w:r>
      <w:r w:rsidDel="00000000" w:rsidR="00000000" w:rsidRPr="00000000">
        <w:rPr>
          <w:rtl w:val="0"/>
        </w:rPr>
        <w:t xml:space="preserve"> workspace, dominant in </w:t>
      </w:r>
      <w:r w:rsidDel="00000000" w:rsidR="00000000" w:rsidRPr="00000000">
        <w:rPr>
          <w:b w:val="1"/>
          <w:rtl w:val="0"/>
        </w:rPr>
        <w:t xml:space="preserve">FPCN-B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DAN</w:t>
      </w:r>
      <w:r w:rsidDel="00000000" w:rsidR="00000000" w:rsidRPr="00000000">
        <w:rPr>
          <w:rtl w:val="0"/>
        </w:rPr>
        <w:t xml:space="preserve"> support. FPCN-B sits nearer sensorimotor control, whereas FPCN-A couples more to DMN/long-term memory—dissociations shown across tasks. (</w:t>
      </w:r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PNAS</w:t>
        </w:r>
      </w:hyperlink>
      <w:r w:rsidDel="00000000" w:rsidR="00000000" w:rsidRPr="00000000">
        <w:rPr>
          <w:rtl w:val="0"/>
        </w:rPr>
        <w:t xml:space="preserve">,</w:t>
      </w:r>
      <w:hyperlink r:id="rId145">
        <w:r w:rsidDel="00000000" w:rsidR="00000000" w:rsidRPr="00000000">
          <w:rPr>
            <w:rtl w:val="0"/>
          </w:rPr>
          <w:t xml:space="preserve"> </w:t>
        </w:r>
      </w:hyperlink>
      <w:hyperlink r:id="rId146">
        <w:r w:rsidDel="00000000" w:rsidR="00000000" w:rsidRPr="00000000">
          <w:rPr>
            <w:color w:val="1155cc"/>
            <w:u w:val="single"/>
            <w:rtl w:val="0"/>
          </w:rPr>
          <w:t xml:space="preserve">Journal of Neuroscience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Monitoring/Salience (AI/dACC):</w:t>
      </w:r>
      <w:r w:rsidDel="00000000" w:rsidR="00000000" w:rsidRPr="00000000">
        <w:rPr>
          <w:rtl w:val="0"/>
        </w:rPr>
        <w:t xml:space="preserve"> arbitrates when to hand off between these workspaces (and briefly performs orient/reset/reconfigure). Causal evidence shows the salience network triggering switches between default-mode and executive/control systems. (</w:t>
      </w:r>
      <w:hyperlink r:id="rId147">
        <w:r w:rsidDel="00000000" w:rsidR="00000000" w:rsidRPr="00000000">
          <w:rPr>
            <w:color w:val="1155cc"/>
            <w:u w:val="single"/>
            <w:rtl w:val="0"/>
          </w:rPr>
          <w:t xml:space="preserve">PNAS</w:t>
        </w:r>
      </w:hyperlink>
      <w:r w:rsidDel="00000000" w:rsidR="00000000" w:rsidRPr="00000000">
        <w:rPr>
          <w:rtl w:val="0"/>
        </w:rPr>
        <w:t xml:space="preserve">,</w:t>
      </w:r>
      <w:hyperlink r:id="rId148">
        <w:r w:rsidDel="00000000" w:rsidR="00000000" w:rsidRPr="00000000">
          <w:rPr>
            <w:rtl w:val="0"/>
          </w:rPr>
          <w:t xml:space="preserve"> </w:t>
        </w:r>
      </w:hyperlink>
      <w:hyperlink r:id="rId149">
        <w:r w:rsidDel="00000000" w:rsidR="00000000" w:rsidRPr="00000000">
          <w:rPr>
            <w:color w:val="1155cc"/>
            <w:u w:val="single"/>
            <w:rtl w:val="0"/>
          </w:rPr>
          <w:t xml:space="preserve">PubMed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controllers steer the hand-off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Precision-bias b≈log⁡D1D2b \approx \log\frac{\text{D1}}{\text{D2}}: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b↑b\uparrow (stability/exploit) biases toward </w:t>
      </w:r>
      <w:r w:rsidDel="00000000" w:rsidR="00000000" w:rsidRPr="00000000">
        <w:rPr>
          <w:b w:val="1"/>
          <w:rtl w:val="0"/>
        </w:rPr>
        <w:t xml:space="preserve">FPCN-B + DAN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(rule maintenance/closure); b↓b\downarrow (flexibility/explore) biases toward </w:t>
      </w:r>
      <w:r w:rsidDel="00000000" w:rsidR="00000000" w:rsidRPr="00000000">
        <w:rPr>
          <w:b w:val="1"/>
          <w:rtl w:val="0"/>
        </w:rPr>
        <w:t xml:space="preserve">FPCN-A + hippocampus/DMN</w:t>
      </w:r>
      <w:r w:rsidDel="00000000" w:rsidR="00000000" w:rsidRPr="00000000">
        <w:rPr>
          <w:rtl w:val="0"/>
        </w:rPr>
        <w:t xml:space="preserve"> (relational recombination/planning). Empirically, FPCN-A shows stronger coupling with memory-oriented systems, FPCN-B with sensorimotor/attention control. (</w:t>
      </w:r>
      <w:hyperlink r:id="rId150">
        <w:r w:rsidDel="00000000" w:rsidR="00000000" w:rsidRPr="00000000">
          <w:rPr>
            <w:color w:val="1155cc"/>
            <w:u w:val="single"/>
            <w:rtl w:val="0"/>
          </w:rPr>
          <w:t xml:space="preserve">PNAS</w:t>
        </w:r>
      </w:hyperlink>
      <w:r w:rsidDel="00000000" w:rsidR="00000000" w:rsidRPr="00000000">
        <w:rPr>
          <w:rtl w:val="0"/>
        </w:rPr>
        <w:t xml:space="preserve">,</w:t>
      </w:r>
      <w:hyperlink r:id="rId151">
        <w:r w:rsidDel="00000000" w:rsidR="00000000" w:rsidRPr="00000000">
          <w:rPr>
            <w:rtl w:val="0"/>
          </w:rPr>
          <w:t xml:space="preserve"> </w:t>
        </w:r>
      </w:hyperlink>
      <w:hyperlink r:id="rId152">
        <w:r w:rsidDel="00000000" w:rsidR="00000000" w:rsidRPr="00000000">
          <w:rPr>
            <w:color w:val="1155cc"/>
            <w:u w:val="single"/>
            <w:rtl w:val="0"/>
          </w:rPr>
          <w:t xml:space="preserve">Journal of Neuroscience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Temperature T(χ)T(\chi):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higher uncertainty/volatility (χ↑\chi\uparrow) raises policy temperature, favouring exploratory sampling and DMN–FPCN-A engagement; lower TT helps lock in FPCN-B-centred rule execution. (</w:t>
      </w:r>
      <w:hyperlink r:id="rId153">
        <w:r w:rsidDel="00000000" w:rsidR="00000000" w:rsidRPr="00000000">
          <w:rPr>
            <w:color w:val="1155cc"/>
            <w:u w:val="single"/>
            <w:rtl w:val="0"/>
          </w:rPr>
          <w:t xml:space="preserve">eLife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Why this bridges micro ↔ macro</w:t>
        <w:br w:type="textWrapping"/>
      </w:r>
      <w:r w:rsidDel="00000000" w:rsidR="00000000" w:rsidRPr="00000000">
        <w:rPr>
          <w:rtl w:val="0"/>
        </w:rPr>
        <w:t xml:space="preserve"> Your “scale-free” picture holds: local (column/microcircuit) inference loops feed into these large-scale workspaces, and the same controllers ( b,T(χ)b, T(\chi) ) plus salience-driven arbitration organise behaviour across scales. Hippocampal SR-style maps provide the </w:t>
      </w:r>
      <w:r w:rsidDel="00000000" w:rsidR="00000000" w:rsidRPr="00000000">
        <w:rPr>
          <w:i w:val="1"/>
          <w:rtl w:val="0"/>
        </w:rPr>
        <w:t xml:space="preserve">relational substrate</w:t>
      </w:r>
      <w:r w:rsidDel="00000000" w:rsidR="00000000" w:rsidRPr="00000000">
        <w:rPr>
          <w:rtl w:val="0"/>
        </w:rPr>
        <w:t xml:space="preserve">; FPCN-B provides the </w:t>
      </w:r>
      <w:r w:rsidDel="00000000" w:rsidR="00000000" w:rsidRPr="00000000">
        <w:rPr>
          <w:i w:val="1"/>
          <w:rtl w:val="0"/>
        </w:rPr>
        <w:t xml:space="preserve">rule/sequence executor</w:t>
      </w:r>
      <w:r w:rsidDel="00000000" w:rsidR="00000000" w:rsidRPr="00000000">
        <w:rPr>
          <w:rtl w:val="0"/>
        </w:rPr>
        <w:t xml:space="preserve">; salience ensures </w:t>
      </w:r>
      <w:r w:rsidDel="00000000" w:rsidR="00000000" w:rsidRPr="00000000">
        <w:rPr>
          <w:i w:val="1"/>
          <w:rtl w:val="0"/>
        </w:rPr>
        <w:t xml:space="preserve">the right workspace at the right time</w:t>
      </w:r>
      <w:r w:rsidDel="00000000" w:rsidR="00000000" w:rsidRPr="00000000">
        <w:rPr>
          <w:rtl w:val="0"/>
        </w:rPr>
        <w:t xml:space="preserve">. (</w:t>
      </w:r>
      <w:hyperlink r:id="rId154">
        <w:r w:rsidDel="00000000" w:rsidR="00000000" w:rsidRPr="00000000">
          <w:rPr>
            <w:color w:val="1155cc"/>
            <w:u w:val="single"/>
            <w:rtl w:val="0"/>
          </w:rPr>
          <w:t xml:space="preserve">gershmanlab.com</w:t>
        </w:r>
      </w:hyperlink>
      <w:r w:rsidDel="00000000" w:rsidR="00000000" w:rsidRPr="00000000">
        <w:rPr>
          <w:rtl w:val="0"/>
        </w:rPr>
        <w:t xml:space="preserve">,</w:t>
      </w:r>
      <w:hyperlink r:id="rId155">
        <w:r w:rsidDel="00000000" w:rsidR="00000000" w:rsidRPr="00000000">
          <w:rPr>
            <w:rtl w:val="0"/>
          </w:rPr>
          <w:t xml:space="preserve"> </w:t>
        </w:r>
      </w:hyperlink>
      <w:hyperlink r:id="rId156">
        <w:r w:rsidDel="00000000" w:rsidR="00000000" w:rsidRPr="00000000">
          <w:rPr>
            <w:color w:val="1155cc"/>
            <w:u w:val="single"/>
            <w:rtl w:val="0"/>
          </w:rPr>
          <w:t xml:space="preserve">PNAS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Reasoning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keepNext w:val="0"/>
        <w:keepLines w:val="0"/>
        <w:spacing w:before="480" w:lineRule="auto"/>
        <w:ind w:right="600"/>
        <w:rPr>
          <w:b w:val="1"/>
          <w:sz w:val="46"/>
          <w:szCs w:val="46"/>
        </w:rPr>
      </w:pPr>
      <w:bookmarkStart w:colFirst="0" w:colLast="0" w:name="_7wkzvjx6zp1s" w:id="17"/>
      <w:bookmarkEnd w:id="17"/>
      <w:r w:rsidDel="00000000" w:rsidR="00000000" w:rsidRPr="00000000">
        <w:rPr>
          <w:b w:val="1"/>
          <w:sz w:val="46"/>
          <w:szCs w:val="46"/>
          <w:rtl w:val="0"/>
        </w:rPr>
        <w:t xml:space="preserve">Where each reasoning mode lives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Deduction → Control prong (Exploit/Compress)</w:t>
      </w:r>
    </w:p>
    <w:p w:rsidR="00000000" w:rsidDel="00000000" w:rsidP="00000000" w:rsidRDefault="00000000" w:rsidRPr="00000000" w14:paraId="00000090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When:</w:t>
      </w:r>
      <w:r w:rsidDel="00000000" w:rsidR="00000000" w:rsidRPr="00000000">
        <w:rPr>
          <w:rtl w:val="0"/>
        </w:rPr>
        <w:t xml:space="preserve"> Phase 3 (</w:t>
      </w: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) during a Control branch; again in </w:t>
      </w:r>
      <w:r w:rsidDel="00000000" w:rsidR="00000000" w:rsidRPr="00000000">
        <w:rPr>
          <w:b w:val="1"/>
          <w:rtl w:val="0"/>
        </w:rPr>
        <w:t xml:space="preserve">Phase 6 (Update)</w:t>
      </w:r>
      <w:r w:rsidDel="00000000" w:rsidR="00000000" w:rsidRPr="00000000">
        <w:rPr>
          <w:rtl w:val="0"/>
        </w:rPr>
        <w:t xml:space="preserve"> for consistency checks.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Rule-based closure on the current map ϕ\phi to derive consequences, eliminate inconsistent options, and tighten beliefs.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Controllers: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b↑b\uparrow (stability bias), TT low–mid, λ↑\lambda\uparrow (propagate validated structure).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Networks:</w:t>
      </w:r>
      <w:r w:rsidDel="00000000" w:rsidR="00000000" w:rsidRPr="00000000">
        <w:rPr>
          <w:rtl w:val="0"/>
        </w:rPr>
        <w:t xml:space="preserve"> FPCN-B (+ DAN) for rule maintenance/sequence execution.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hook: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apply a closure operator until a budget is met</w:t>
        <w:br w:type="textWrapping"/>
        <w:t xml:space="preserve"> ϕ←DED(ϕ,R;budget κ, strictness σ)\phi \leftarrow \mathrm{DED}(\phi, R; \text{budget } \kappa,\ \text{strictness } \sigma)</w:t>
        <w:br w:type="textWrapping"/>
        <w:t xml:space="preserve"> (You can keep κ,σ\kappa,\sigma implicit if you want to stay minimalist.)</w:t>
        <w:br w:type="textWrapping"/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Induction → Control→Update (Compress/Generalise)</w:t>
      </w:r>
    </w:p>
    <w:p w:rsidR="00000000" w:rsidDel="00000000" w:rsidP="00000000" w:rsidRDefault="00000000" w:rsidRPr="00000000" w14:paraId="0000009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When:</w:t>
      </w:r>
      <w:r w:rsidDel="00000000" w:rsidR="00000000" w:rsidRPr="00000000">
        <w:rPr>
          <w:rtl w:val="0"/>
        </w:rPr>
        <w:t xml:space="preserve"> Phase 3 (</w:t>
      </w: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) after successful deductions; </w:t>
      </w:r>
      <w:r w:rsidDel="00000000" w:rsidR="00000000" w:rsidRPr="00000000">
        <w:rPr>
          <w:b w:val="1"/>
          <w:rtl w:val="0"/>
        </w:rPr>
        <w:t xml:space="preserve">Phase 7 (Consolidate)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Compress patterns, widen generalisation, raise competence η\eta.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Controllers: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b↑b\uparrow, T↓T\downarrow, then λ↑\lambda\uparrow if validation passes.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Hippocampus ↔ FPCN-A (pattern abstraction) handing to FPCN-B for rule deployment.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hook (MDL/predictive gain):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ΔCompression=MDLold−MDLnew⇒η+=wD1 ΔCompression.\Delta \text{Compression} = \mathrm{MDL}_{\text{old}} - \mathrm{MDL}_{\text{new}} \quad\Rightarrow\quad \eta \mathrel{+}= w_{D1}\,\Delta \text{Compression}.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Abduction → Creative prong (Explore/Decompress)</w:t>
      </w:r>
    </w:p>
    <w:p w:rsidR="00000000" w:rsidDel="00000000" w:rsidP="00000000" w:rsidRDefault="00000000" w:rsidRPr="00000000" w14:paraId="0000009C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When:</w:t>
      </w:r>
      <w:r w:rsidDel="00000000" w:rsidR="00000000" w:rsidRPr="00000000">
        <w:rPr>
          <w:rtl w:val="0"/>
        </w:rPr>
        <w:t xml:space="preserve"> Phase 3 (</w:t>
      </w: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) during a Creative branch; also during </w:t>
      </w:r>
      <w:r w:rsidDel="00000000" w:rsidR="00000000" w:rsidRPr="00000000">
        <w:rPr>
          <w:b w:val="1"/>
          <w:rtl w:val="0"/>
        </w:rPr>
        <w:t xml:space="preserve">Monitoring</w:t>
      </w:r>
      <w:r w:rsidDel="00000000" w:rsidR="00000000" w:rsidRPr="00000000">
        <w:rPr>
          <w:rtl w:val="0"/>
        </w:rPr>
        <w:t xml:space="preserve"> micro-loops when ambiguity is high.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Proposes new hypotheses/structures that could explain the evidence (or the mismatch).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Controllers: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b↔/↓b \leftrightarrow / \downarrow, T↑T\uparrow, λ↓\lambda\downarrow (sandbox), optional novelty budget d↑d\uparrow.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Networks:</w:t>
      </w:r>
      <w:r w:rsidDel="00000000" w:rsidR="00000000" w:rsidRPr="00000000">
        <w:rPr>
          <w:rtl w:val="0"/>
        </w:rPr>
        <w:t xml:space="preserve"> Hippocampus/DMN + FPCN-A (relational recombination, analogy).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hook (posterior-sparse search):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H⋆∈arg⁡max⁡H∈H[log⁡P(D∣H)+log⁡P(H)]subject to a proposal budget d.H^\star \in \arg\max_{H\in\mathcal{H}} \big[\log P(D\mid H) + \log P(H)\big] \quad \text{subject to a proposal budget } d.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Counterfactuals → Decide &amp; Act (Plan/Intervene/Test)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Phase 4 (Decide)</w:t>
      </w:r>
      <w:r w:rsidDel="00000000" w:rsidR="00000000" w:rsidRPr="00000000">
        <w:rPr>
          <w:rtl w:val="0"/>
        </w:rPr>
        <w:t xml:space="preserve"> to choose </w:t>
      </w:r>
      <w:r w:rsidDel="00000000" w:rsidR="00000000" w:rsidRPr="00000000">
        <w:rPr>
          <w:i w:val="1"/>
          <w:rtl w:val="0"/>
        </w:rPr>
        <w:t xml:space="preserve">informative</w:t>
      </w:r>
      <w:r w:rsidDel="00000000" w:rsidR="00000000" w:rsidRPr="00000000">
        <w:rPr>
          <w:rtl w:val="0"/>
        </w:rPr>
        <w:t xml:space="preserve"> actions; </w:t>
      </w:r>
      <w:r w:rsidDel="00000000" w:rsidR="00000000" w:rsidRPr="00000000">
        <w:rPr>
          <w:b w:val="1"/>
          <w:rtl w:val="0"/>
        </w:rPr>
        <w:t xml:space="preserve">Phase 5 (Act)</w:t>
      </w:r>
      <w:r w:rsidDel="00000000" w:rsidR="00000000" w:rsidRPr="00000000">
        <w:rPr>
          <w:rtl w:val="0"/>
        </w:rPr>
        <w:t xml:space="preserve"> to run A/B probes; also in Phase 1 (Sense) as short rollouts.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Simulates “what-if” outcomes under alternative policies or interventions to reduce ambiguity and disambiguate hypotheses.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Controllers: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use T(χ)T(\chi) to prioritise information gain when χ↑\chi\uparrow; keep bb centred if monitoring.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Networks:</w:t>
      </w:r>
      <w:r w:rsidDel="00000000" w:rsidR="00000000" w:rsidRPr="00000000">
        <w:rPr>
          <w:rtl w:val="0"/>
        </w:rPr>
        <w:t xml:space="preserve"> Hippocampus (predictive map/SR) + FPCN-A for long-horizon simulation; FPCN-B executes the chosen test.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hook (EFE with epistemic term):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π⋆∈arg⁡min⁡πG(π)  ≈  arg⁡max⁡π EIG(π)⏟counterfactual value−risk−cost.\pi^\star \in \arg\min_\pi G(\pi) \;\approx\; \arg\max_\pi\ \underbrace{\mathrm{EIG}(\pi)}_{\text{counterfactual value}} - \text{risk} - \text{cost}.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Absolutely—</w:t>
      </w:r>
      <w:r w:rsidDel="00000000" w:rsidR="00000000" w:rsidRPr="00000000">
        <w:rPr>
          <w:b w:val="1"/>
          <w:rtl w:val="0"/>
        </w:rPr>
        <w:t xml:space="preserve">analogy</w:t>
      </w:r>
      <w:r w:rsidDel="00000000" w:rsidR="00000000" w:rsidRPr="00000000">
        <w:rPr>
          <w:rtl w:val="0"/>
        </w:rPr>
        <w:t xml:space="preserve"> is the bridge between Creative (abductive propose) and Control (deductive/inductive verify &amp; compress). Here’s </w:t>
      </w:r>
      <w:r w:rsidDel="00000000" w:rsidR="00000000" w:rsidRPr="00000000">
        <w:rPr>
          <w:b w:val="1"/>
          <w:rtl w:val="0"/>
        </w:rPr>
        <w:t xml:space="preserve">drop-in text</w:t>
      </w:r>
      <w:r w:rsidDel="00000000" w:rsidR="00000000" w:rsidRPr="00000000">
        <w:rPr>
          <w:rtl w:val="0"/>
        </w:rPr>
        <w:t xml:space="preserve"> that matches your scheme and notation.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Analogy (Relational Mapping) → Creative→Control bridge</w:t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When:</w:t>
      </w:r>
      <w:r w:rsidDel="00000000" w:rsidR="00000000" w:rsidRPr="00000000">
        <w:rPr>
          <w:rtl w:val="0"/>
        </w:rPr>
        <w:t xml:space="preserve"> Phase 3 (</w:t>
      </w: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) during a </w:t>
      </w:r>
      <w:r w:rsidDel="00000000" w:rsidR="00000000" w:rsidRPr="00000000">
        <w:rPr>
          <w:b w:val="1"/>
          <w:rtl w:val="0"/>
        </w:rPr>
        <w:t xml:space="preserve">Creative</w:t>
      </w:r>
      <w:r w:rsidDel="00000000" w:rsidR="00000000" w:rsidRPr="00000000">
        <w:rPr>
          <w:rtl w:val="0"/>
        </w:rPr>
        <w:t xml:space="preserve"> branch (retrieve &amp; align); hands off to </w:t>
      </w:r>
      <w:r w:rsidDel="00000000" w:rsidR="00000000" w:rsidRPr="00000000">
        <w:rPr>
          <w:b w:val="1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 for constraint-checking and consolidation when a mapping passes tests; also recruited in </w:t>
      </w:r>
      <w:r w:rsidDel="00000000" w:rsidR="00000000" w:rsidRPr="00000000">
        <w:rPr>
          <w:b w:val="1"/>
          <w:rtl w:val="0"/>
        </w:rPr>
        <w:t xml:space="preserve">Monitoring</w:t>
      </w:r>
      <w:r w:rsidDel="00000000" w:rsidR="00000000" w:rsidRPr="00000000">
        <w:rPr>
          <w:rtl w:val="0"/>
        </w:rPr>
        <w:t xml:space="preserve"> micro-loops when ambiguity is high.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Retrieves a </w:t>
      </w:r>
      <w:r w:rsidDel="00000000" w:rsidR="00000000" w:rsidRPr="00000000">
        <w:rPr>
          <w:i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structure by </w:t>
      </w:r>
      <w:r w:rsidDel="00000000" w:rsidR="00000000" w:rsidRPr="00000000">
        <w:rPr>
          <w:b w:val="1"/>
          <w:rtl w:val="0"/>
        </w:rPr>
        <w:t xml:space="preserve">relational similarity</w:t>
      </w:r>
      <w:r w:rsidDel="00000000" w:rsidR="00000000" w:rsidRPr="00000000">
        <w:rPr>
          <w:rtl w:val="0"/>
        </w:rPr>
        <w:t xml:space="preserve">, aligns it to the </w:t>
      </w:r>
      <w:r w:rsidDel="00000000" w:rsidR="00000000" w:rsidRPr="00000000">
        <w:rPr>
          <w:i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 (structure-mapping), </w:t>
      </w:r>
      <w:r w:rsidDel="00000000" w:rsidR="00000000" w:rsidRPr="00000000">
        <w:rPr>
          <w:b w:val="1"/>
          <w:rtl w:val="0"/>
        </w:rPr>
        <w:t xml:space="preserve">projects</w:t>
      </w:r>
      <w:r w:rsidDel="00000000" w:rsidR="00000000" w:rsidRPr="00000000">
        <w:rPr>
          <w:rtl w:val="0"/>
        </w:rPr>
        <w:t xml:space="preserve"> candidate inferences/policies, then </w:t>
      </w:r>
      <w:r w:rsidDel="00000000" w:rsidR="00000000" w:rsidRPr="00000000">
        <w:rPr>
          <w:b w:val="1"/>
          <w:rtl w:val="0"/>
        </w:rPr>
        <w:t xml:space="preserve">tests</w:t>
      </w:r>
      <w:r w:rsidDel="00000000" w:rsidR="00000000" w:rsidRPr="00000000">
        <w:rPr>
          <w:rtl w:val="0"/>
        </w:rPr>
        <w:t xml:space="preserve"> them (deduction/counterfactuals) and </w:t>
      </w:r>
      <w:r w:rsidDel="00000000" w:rsidR="00000000" w:rsidRPr="00000000">
        <w:rPr>
          <w:b w:val="1"/>
          <w:rtl w:val="0"/>
        </w:rPr>
        <w:t xml:space="preserve">abstracts</w:t>
      </w:r>
      <w:r w:rsidDel="00000000" w:rsidR="00000000" w:rsidRPr="00000000">
        <w:rPr>
          <w:rtl w:val="0"/>
        </w:rPr>
        <w:t xml:space="preserve"> a schema (induction) if validated.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Controllers: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retrieval/alignment with b≈0 or ↓b\approx 0 \text{ or } \downarrow, T↑T\uparrow, λ↓\lambda\downarrow (sandbox, optional d↑d\uparrow); after validation,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with b↑b\uparrow, T↓T\downarrow, λ↑\lambda\uparrow.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Networks:</w:t>
      </w:r>
      <w:r w:rsidDel="00000000" w:rsidR="00000000" w:rsidRPr="00000000">
        <w:rPr>
          <w:rtl w:val="0"/>
        </w:rPr>
        <w:t xml:space="preserve"> Hippocampus (pattern completion/separation; SR “predictive map”), </w:t>
      </w:r>
      <w:r w:rsidDel="00000000" w:rsidR="00000000" w:rsidRPr="00000000">
        <w:rPr>
          <w:b w:val="1"/>
          <w:rtl w:val="0"/>
        </w:rPr>
        <w:t xml:space="preserve">FPCN-A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DMN/mPFC</w:t>
      </w:r>
      <w:r w:rsidDel="00000000" w:rsidR="00000000" w:rsidRPr="00000000">
        <w:rPr>
          <w:rtl w:val="0"/>
        </w:rPr>
        <w:t xml:space="preserve"> for relational mapping and recombination; </w:t>
      </w:r>
      <w:r w:rsidDel="00000000" w:rsidR="00000000" w:rsidRPr="00000000">
        <w:rPr>
          <w:b w:val="1"/>
          <w:rtl w:val="0"/>
        </w:rPr>
        <w:t xml:space="preserve">FPCN-B</w:t>
      </w:r>
      <w:r w:rsidDel="00000000" w:rsidR="00000000" w:rsidRPr="00000000">
        <w:rPr>
          <w:rtl w:val="0"/>
        </w:rPr>
        <w:t xml:space="preserve"> (+ DAN) for constraint checking and execution/roll-out.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hook (structure-mapping + projection):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M⋆∈arg⁡max⁡M[Simrel(M)  +  wfeatSimfeat(M)  −  β Viol(M)]s.t. proposal budget d,M^\star \in \arg\max_{M}\Big[\mathrm{Sim}_{\text{rel}}(M)\;+\;w_{\text{feat}}\mathrm{Sim}_{\text{feat}}(M)\;-\;\beta\,\mathrm{Viol}(M)\Big]\quad \text{s.t. proposal budget } d, IT←Project(IS,M⋆),score via EV or −G, then verify (deduction) and, if successful, abstract (induction).I_T \leftarrow \mathrm{Project}(I_S, M^\star),\qquad \text{score via EV or }-G,\ \text{then verify (deduction) and, if successful, abstract (induction).}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14wtvqd6nmo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Threading analogy through the 8 phases (add these clauses)</w:t>
      </w:r>
    </w:p>
    <w:p w:rsidR="00000000" w:rsidDel="00000000" w:rsidP="00000000" w:rsidRDefault="00000000" w:rsidRPr="00000000" w14:paraId="000000B2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1) Sense/Move:</w:t>
      </w:r>
      <w:r w:rsidDel="00000000" w:rsidR="00000000" w:rsidRPr="00000000">
        <w:rPr>
          <w:rtl w:val="0"/>
        </w:rPr>
        <w:t xml:space="preserve"> cue source retrieval by relational/contextual probes; run brief counterfactual roll-outs for top candidates.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2) Branch: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when ΔF^=b(F−F\*)≥0\widehat{\Delta F}=b(F-F^\*)\ge 0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χ\chi high, prefer </w:t>
      </w:r>
      <w:r w:rsidDel="00000000" w:rsidR="00000000" w:rsidRPr="00000000">
        <w:rPr>
          <w:b w:val="1"/>
          <w:rtl w:val="0"/>
        </w:rPr>
        <w:t xml:space="preserve">Creative</w:t>
      </w:r>
      <w:r w:rsidDel="00000000" w:rsidR="00000000" w:rsidRPr="00000000">
        <w:rPr>
          <w:rtl w:val="0"/>
        </w:rPr>
        <w:t xml:space="preserve">; Monitoring may call an </w:t>
      </w:r>
      <w:r w:rsidDel="00000000" w:rsidR="00000000" w:rsidRPr="00000000">
        <w:rPr>
          <w:i w:val="1"/>
          <w:rtl w:val="0"/>
        </w:rPr>
        <w:t xml:space="preserve">analogy probe</w:t>
      </w:r>
      <w:r w:rsidDel="00000000" w:rsidR="00000000" w:rsidRPr="00000000">
        <w:rPr>
          <w:rtl w:val="0"/>
        </w:rPr>
        <w:t xml:space="preserve"> when χmeta\chi_{\text{meta}} is high.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3) Map (Creative):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retrieve→align→project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(S→T)(S\rightarrow T) under λ↓, T↑, b≈0\lambda\downarrow,\,T\uparrow,\,b\approx 0; </w:t>
      </w:r>
      <w:r w:rsidDel="00000000" w:rsidR="00000000" w:rsidRPr="00000000">
        <w:rPr>
          <w:b w:val="1"/>
          <w:rtl w:val="0"/>
        </w:rPr>
        <w:t xml:space="preserve">Map (Control):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verify→compress</w:t>
      </w:r>
      <w:r w:rsidDel="00000000" w:rsidR="00000000" w:rsidRPr="00000000">
        <w:rPr>
          <w:rtl w:val="0"/>
        </w:rPr>
        <w:t xml:space="preserve"> successful projections, raise η\eta.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4) Decide:</w:t>
      </w:r>
      <w:r w:rsidDel="00000000" w:rsidR="00000000" w:rsidRPr="00000000">
        <w:rPr>
          <w:rtl w:val="0"/>
        </w:rPr>
        <w:t xml:space="preserve"> pick the </w:t>
      </w:r>
      <w:r w:rsidDel="00000000" w:rsidR="00000000" w:rsidRPr="00000000">
        <w:rPr>
          <w:b w:val="1"/>
          <w:rtl w:val="0"/>
        </w:rPr>
        <w:t xml:space="preserve">most informative/low-risk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analogical projection using Softmax over EV (or −G-G) with T(χ)T(\chi) and bb.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6–7) Update→Consolidate:</w:t>
      </w:r>
      <w:r w:rsidDel="00000000" w:rsidR="00000000" w:rsidRPr="00000000">
        <w:rPr>
          <w:rtl w:val="0"/>
        </w:rPr>
        <w:t xml:space="preserve"> credit η\eta if the analogical policy </w:t>
      </w:r>
      <w:r w:rsidDel="00000000" w:rsidR="00000000" w:rsidRPr="00000000">
        <w:rPr>
          <w:b w:val="1"/>
          <w:rtl w:val="0"/>
        </w:rPr>
        <w:t xml:space="preserve">reduces future surprise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b w:val="1"/>
          <w:rtl w:val="0"/>
        </w:rPr>
        <w:t xml:space="preserve">schema abstraction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widens λ↑\lambda\uparrow for transfer.</w:t>
      </w:r>
    </w:p>
    <w:p w:rsidR="00000000" w:rsidDel="00000000" w:rsidP="00000000" w:rsidRDefault="00000000" w:rsidRPr="00000000" w14:paraId="000000B7">
      <w:pPr>
        <w:pStyle w:val="Heading1"/>
        <w:keepNext w:val="0"/>
        <w:keepLines w:val="0"/>
        <w:spacing w:before="480" w:lineRule="auto"/>
        <w:ind w:right="600"/>
        <w:rPr>
          <w:b w:val="1"/>
          <w:sz w:val="46"/>
          <w:szCs w:val="46"/>
        </w:rPr>
      </w:pPr>
      <w:bookmarkStart w:colFirst="0" w:colLast="0" w:name="_2sdohcdnxwke" w:id="19"/>
      <w:bookmarkEnd w:id="19"/>
      <w:r w:rsidDel="00000000" w:rsidR="00000000" w:rsidRPr="00000000">
        <w:rPr>
          <w:b w:val="1"/>
          <w:sz w:val="46"/>
          <w:szCs w:val="46"/>
          <w:rtl w:val="0"/>
        </w:rPr>
        <w:t xml:space="preserve">How it threads through the 8 phases (at a glance)</w:t>
      </w:r>
    </w:p>
    <w:p w:rsidR="00000000" w:rsidDel="00000000" w:rsidP="00000000" w:rsidRDefault="00000000" w:rsidRPr="00000000" w14:paraId="000000B8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1) Sense/Move</w:t>
      </w:r>
      <w:r w:rsidDel="00000000" w:rsidR="00000000" w:rsidRPr="00000000">
        <w:rPr>
          <w:rtl w:val="0"/>
        </w:rPr>
        <w:t xml:space="preserve"> – quick counterfactual rollouts to score candidate policies; compute F, χF,\ \chi. 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2) Branch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if ΔF^=b(F−F\*)≥0\widehat{\Delta F}=b(F-F^\*)\ge 0 and χ\chi low→</w:t>
      </w:r>
      <w:r w:rsidDel="00000000" w:rsidR="00000000" w:rsidRPr="00000000">
        <w:rPr>
          <w:b w:val="1"/>
          <w:rtl w:val="0"/>
        </w:rPr>
        <w:t xml:space="preserve">Control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(deduce/compress); if χ\chi high→</w:t>
      </w:r>
      <w:r w:rsidDel="00000000" w:rsidR="00000000" w:rsidRPr="00000000">
        <w:rPr>
          <w:b w:val="1"/>
          <w:rtl w:val="0"/>
        </w:rPr>
        <w:t xml:space="preserve">Creative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(abduce/decompress); if χmeta\chi_{\text{meta}} high→</w:t>
      </w:r>
      <w:r w:rsidDel="00000000" w:rsidR="00000000" w:rsidRPr="00000000">
        <w:rPr>
          <w:b w:val="1"/>
          <w:rtl w:val="0"/>
        </w:rPr>
        <w:t xml:space="preserve">Monitoring</w:t>
      </w:r>
      <w:r w:rsidDel="00000000" w:rsidR="00000000" w:rsidRPr="00000000">
        <w:rPr>
          <w:rtl w:val="0"/>
        </w:rPr>
        <w:t xml:space="preserve"> (brief orient/reset, then re-branch).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3) Map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Control: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deduction → induction</w:t>
      </w:r>
      <w:r w:rsidDel="00000000" w:rsidR="00000000" w:rsidRPr="00000000">
        <w:rPr>
          <w:rtl w:val="0"/>
        </w:rPr>
        <w:t xml:space="preserve"> (close rules, compress, raise η\eta); </w:t>
      </w:r>
      <w:r w:rsidDel="00000000" w:rsidR="00000000" w:rsidRPr="00000000">
        <w:rPr>
          <w:b w:val="1"/>
          <w:rtl w:val="0"/>
        </w:rPr>
        <w:t xml:space="preserve">Creative: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abduction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(new H, sandboxed by λ↓\lambda\downarrow, d↑d\uparrow).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4) Decide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counterfactual selection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via Softmax over EV (or −G-G) with </w:t>
      </w:r>
      <w:r w:rsidDel="00000000" w:rsidR="00000000" w:rsidRPr="00000000">
        <w:rPr>
          <w:b w:val="1"/>
          <w:rtl w:val="0"/>
        </w:rPr>
        <w:t xml:space="preserve">T(χ)T(\chi)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bb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5) Act</w:t>
      </w:r>
      <w:r w:rsidDel="00000000" w:rsidR="00000000" w:rsidRPr="00000000">
        <w:rPr>
          <w:rtl w:val="0"/>
        </w:rPr>
        <w:t xml:space="preserve"> – run the test/intervention; gather evidence.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6) Update</w:t>
      </w:r>
      <w:r w:rsidDel="00000000" w:rsidR="00000000" w:rsidRPr="00000000">
        <w:rPr>
          <w:rtl w:val="0"/>
        </w:rPr>
        <w:t xml:space="preserve"> – credit </w:t>
      </w:r>
      <w:r w:rsidDel="00000000" w:rsidR="00000000" w:rsidRPr="00000000">
        <w:rPr>
          <w:b w:val="1"/>
          <w:rtl w:val="0"/>
        </w:rPr>
        <w:t xml:space="preserve">η\eta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i w:val="1"/>
          <w:rtl w:val="0"/>
        </w:rPr>
        <w:t xml:space="preserve">either</w:t>
      </w:r>
      <w:r w:rsidDel="00000000" w:rsidR="00000000" w:rsidRPr="00000000">
        <w:rPr>
          <w:rtl w:val="0"/>
        </w:rPr>
        <w:t xml:space="preserve"> successful compression (D1) </w:t>
      </w:r>
      <w:r w:rsidDel="00000000" w:rsidR="00000000" w:rsidRPr="00000000">
        <w:rPr>
          <w:i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successful strategy change (D2) that reduces future surprise; adjust b,T,F\*b, T, F^\*.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7) Consolidate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promote validated structure (λ↑\lambda\uparrow); keep speculative bits quarantined.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8) Reset</w:t>
      </w:r>
      <w:r w:rsidDel="00000000" w:rsidR="00000000" w:rsidRPr="00000000">
        <w:rPr>
          <w:rtl w:val="0"/>
        </w:rPr>
        <w:t xml:space="preserve"> – restore near-critical windows; prep for next cycle.</w:t>
        <w:br w:type="textWrapping"/>
      </w:r>
    </w:p>
    <w:p w:rsidR="00000000" w:rsidDel="00000000" w:rsidP="00000000" w:rsidRDefault="00000000" w:rsidRPr="00000000" w14:paraId="000000C0">
      <w:pPr>
        <w:pStyle w:val="Heading1"/>
        <w:keepNext w:val="0"/>
        <w:keepLines w:val="0"/>
        <w:spacing w:before="480" w:lineRule="auto"/>
        <w:ind w:right="600"/>
        <w:rPr>
          <w:b w:val="1"/>
          <w:sz w:val="46"/>
          <w:szCs w:val="46"/>
        </w:rPr>
      </w:pPr>
      <w:bookmarkStart w:colFirst="0" w:colLast="0" w:name="_ra1zq31cl942" w:id="20"/>
      <w:bookmarkEnd w:id="20"/>
      <w:r w:rsidDel="00000000" w:rsidR="00000000" w:rsidRPr="00000000">
        <w:rPr>
          <w:b w:val="1"/>
          <w:sz w:val="46"/>
          <w:szCs w:val="46"/>
          <w:rtl w:val="0"/>
        </w:rPr>
        <w:t xml:space="preserve">Controller intuition (why this makes sense)</w:t>
      </w:r>
    </w:p>
    <w:p w:rsidR="00000000" w:rsidDel="00000000" w:rsidP="00000000" w:rsidRDefault="00000000" w:rsidRPr="00000000" w14:paraId="000000C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bb</w:t>
      </w:r>
      <w:r w:rsidDel="00000000" w:rsidR="00000000" w:rsidRPr="00000000">
        <w:rPr>
          <w:rtl w:val="0"/>
        </w:rPr>
        <w:t xml:space="preserve"> steers </w:t>
      </w:r>
      <w:r w:rsidDel="00000000" w:rsidR="00000000" w:rsidRPr="00000000">
        <w:rPr>
          <w:b w:val="1"/>
          <w:rtl w:val="0"/>
        </w:rPr>
        <w:t xml:space="preserve">deduction/induction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(when b↑b\uparrow) vs </w:t>
      </w:r>
      <w:r w:rsidDel="00000000" w:rsidR="00000000" w:rsidRPr="00000000">
        <w:rPr>
          <w:b w:val="1"/>
          <w:rtl w:val="0"/>
        </w:rPr>
        <w:t xml:space="preserve">abduction/counterfactual testing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(when b↓b\downarrow and T↑T\uparrow).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T(χ)T(\chi)</w:t>
      </w:r>
      <w:r w:rsidDel="00000000" w:rsidR="00000000" w:rsidRPr="00000000">
        <w:rPr>
          <w:rtl w:val="0"/>
        </w:rPr>
        <w:t xml:space="preserve"> ensures that when uncertainty/conflict rises, you </w:t>
      </w:r>
      <w:r w:rsidDel="00000000" w:rsidR="00000000" w:rsidRPr="00000000">
        <w:rPr>
          <w:i w:val="1"/>
          <w:rtl w:val="0"/>
        </w:rPr>
        <w:t xml:space="preserve">sample more broadly</w:t>
      </w:r>
      <w:r w:rsidDel="00000000" w:rsidR="00000000" w:rsidRPr="00000000">
        <w:rPr>
          <w:rtl w:val="0"/>
        </w:rPr>
        <w:t xml:space="preserve"> (counterfactuals) and consider </w:t>
      </w:r>
      <w:r w:rsidDel="00000000" w:rsidR="00000000" w:rsidRPr="00000000">
        <w:rPr>
          <w:b w:val="1"/>
          <w:rtl w:val="0"/>
        </w:rPr>
        <w:t xml:space="preserve">abductive</w:t>
      </w:r>
      <w:r w:rsidDel="00000000" w:rsidR="00000000" w:rsidRPr="00000000">
        <w:rPr>
          <w:rtl w:val="0"/>
        </w:rPr>
        <w:t xml:space="preserve"> alternatives.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η\eta</w:t>
      </w:r>
      <w:r w:rsidDel="00000000" w:rsidR="00000000" w:rsidRPr="00000000">
        <w:rPr>
          <w:rtl w:val="0"/>
        </w:rPr>
        <w:t xml:space="preserve"> grows from </w:t>
      </w:r>
      <w:r w:rsidDel="00000000" w:rsidR="00000000" w:rsidRPr="00000000">
        <w:rPr>
          <w:b w:val="1"/>
          <w:rtl w:val="0"/>
        </w:rPr>
        <w:t xml:space="preserve">both</w:t>
      </w:r>
      <w:r w:rsidDel="00000000" w:rsidR="00000000" w:rsidRPr="00000000">
        <w:rPr>
          <w:rtl w:val="0"/>
        </w:rPr>
        <w:t xml:space="preserve">: (i) D1 compressive wins </w:t>
      </w:r>
      <w:r w:rsidDel="00000000" w:rsidR="00000000" w:rsidRPr="00000000">
        <w:rPr>
          <w:i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(ii) D2 successful escapes/re-commitments—your lived-experience point.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F\*F^\*</w:t>
      </w:r>
      <w:r w:rsidDel="00000000" w:rsidR="00000000" w:rsidRPr="00000000">
        <w:rPr>
          <w:rtl w:val="0"/>
        </w:rPr>
        <w:t xml:space="preserve"> sets challenge so you don’t collapse into trivial deduction </w:t>
      </w:r>
      <w:r w:rsidDel="00000000" w:rsidR="00000000" w:rsidRPr="00000000">
        <w:rPr>
          <w:i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endless abduction; the loop hovers in the Ψ-band.</w:t>
        <w:br w:type="textWrapping"/>
      </w:r>
    </w:p>
    <w:p w:rsidR="00000000" w:rsidDel="00000000" w:rsidP="00000000" w:rsidRDefault="00000000" w:rsidRPr="00000000" w14:paraId="000000C5">
      <w:pPr>
        <w:pStyle w:val="Heading1"/>
        <w:keepNext w:val="0"/>
        <w:keepLines w:val="0"/>
        <w:spacing w:before="480" w:lineRule="auto"/>
        <w:ind w:right="600"/>
        <w:rPr>
          <w:b w:val="1"/>
          <w:sz w:val="46"/>
          <w:szCs w:val="46"/>
        </w:rPr>
      </w:pPr>
      <w:bookmarkStart w:colFirst="0" w:colLast="0" w:name="_sp50m182prvl" w:id="21"/>
      <w:bookmarkEnd w:id="21"/>
      <w:r w:rsidDel="00000000" w:rsidR="00000000" w:rsidRPr="00000000">
        <w:rPr>
          <w:b w:val="1"/>
          <w:sz w:val="46"/>
          <w:szCs w:val="46"/>
          <w:rtl w:val="0"/>
        </w:rPr>
        <w:t xml:space="preserve">One-sentence drop-in </w:t>
      </w:r>
    </w:p>
    <w:p w:rsidR="00000000" w:rsidDel="00000000" w:rsidP="00000000" w:rsidRDefault="00000000" w:rsidRPr="00000000" w14:paraId="000000C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i w:val="1"/>
          <w:rtl w:val="0"/>
        </w:rPr>
        <w:t xml:space="preserve">Reasoning is phase-specific in the G-Loop: </w:t>
      </w:r>
      <w:r w:rsidDel="00000000" w:rsidR="00000000" w:rsidRPr="00000000">
        <w:rPr>
          <w:b w:val="1"/>
          <w:i w:val="1"/>
          <w:rtl w:val="0"/>
        </w:rPr>
        <w:t xml:space="preserve">deduction</w:t>
      </w:r>
      <w:r w:rsidDel="00000000" w:rsidR="00000000" w:rsidRPr="00000000">
        <w:rPr>
          <w:i w:val="1"/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induction</w:t>
      </w:r>
      <w:r w:rsidDel="00000000" w:rsidR="00000000" w:rsidRPr="00000000">
        <w:rPr>
          <w:i w:val="1"/>
          <w:rtl w:val="0"/>
        </w:rPr>
        <w:t xml:space="preserve"> dominate the Control path (compress/propagate), </w:t>
      </w:r>
      <w:r w:rsidDel="00000000" w:rsidR="00000000" w:rsidRPr="00000000">
        <w:rPr>
          <w:b w:val="1"/>
          <w:i w:val="1"/>
          <w:rtl w:val="0"/>
        </w:rPr>
        <w:t xml:space="preserve">abduction</w:t>
      </w:r>
      <w:r w:rsidDel="00000000" w:rsidR="00000000" w:rsidRPr="00000000">
        <w:rPr>
          <w:i w:val="1"/>
          <w:rtl w:val="0"/>
        </w:rPr>
        <w:t xml:space="preserve"> is the Creative path’s engine (decompress/propose), and </w:t>
      </w:r>
      <w:r w:rsidDel="00000000" w:rsidR="00000000" w:rsidRPr="00000000">
        <w:rPr>
          <w:b w:val="1"/>
          <w:i w:val="1"/>
          <w:rtl w:val="0"/>
        </w:rPr>
        <w:t xml:space="preserve">counterfactual simulation</w:t>
      </w:r>
      <w:r w:rsidDel="00000000" w:rsidR="00000000" w:rsidRPr="00000000">
        <w:rPr>
          <w:i w:val="1"/>
          <w:rtl w:val="0"/>
        </w:rPr>
        <w:t xml:space="preserve"> selects informative actions at Decide/Act; Monitoring coordinates brief orient–reset–reconfigure episodes when cross-loop inconsistency is high.  Analogy operates as a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Creative→Control bridge</w:t>
      </w:r>
      <w:r w:rsidDel="00000000" w:rsidR="00000000" w:rsidRPr="00000000">
        <w:rPr>
          <w:i w:val="1"/>
          <w:rtl w:val="0"/>
        </w:rPr>
        <w:t xml:space="preserve">: retrieve and align a relationally similar source, project counterfactual inferences, then verify and compress validated mappings into the rule 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8u8x15vfwvg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Constraint satisfaction (feasibility &amp; propagation)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When:</w:t>
      </w:r>
    </w:p>
    <w:p w:rsidR="00000000" w:rsidDel="00000000" w:rsidP="00000000" w:rsidRDefault="00000000" w:rsidRPr="00000000" w14:paraId="000000CA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3 (Map)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b w:val="1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 branch (primary locus), and as a </w:t>
      </w:r>
      <w:r w:rsidDel="00000000" w:rsidR="00000000" w:rsidRPr="00000000">
        <w:rPr>
          <w:b w:val="1"/>
          <w:rtl w:val="0"/>
        </w:rPr>
        <w:t xml:space="preserve">feasibility gate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b w:val="1"/>
          <w:rtl w:val="0"/>
        </w:rPr>
        <w:t xml:space="preserve">Creative</w:t>
      </w:r>
      <w:r w:rsidDel="00000000" w:rsidR="00000000" w:rsidRPr="00000000">
        <w:rPr>
          <w:rtl w:val="0"/>
        </w:rPr>
        <w:t xml:space="preserve"> branch before proposals leave the sandbox.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4 (Decide)</w:t>
      </w:r>
      <w:r w:rsidDel="00000000" w:rsidR="00000000" w:rsidRPr="00000000">
        <w:rPr>
          <w:rtl w:val="0"/>
        </w:rPr>
        <w:t xml:space="preserve"> as a </w:t>
      </w:r>
      <w:r w:rsidDel="00000000" w:rsidR="00000000" w:rsidRPr="00000000">
        <w:rPr>
          <w:b w:val="1"/>
          <w:rtl w:val="0"/>
        </w:rPr>
        <w:t xml:space="preserve">feasible-set filter</w:t>
      </w:r>
      <w:r w:rsidDel="00000000" w:rsidR="00000000" w:rsidRPr="00000000">
        <w:rPr>
          <w:rtl w:val="0"/>
        </w:rPr>
        <w:t xml:space="preserve"> on policies.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</w:t>
      </w:r>
      <w:r w:rsidDel="00000000" w:rsidR="00000000" w:rsidRPr="00000000">
        <w:rPr>
          <w:rtl w:val="0"/>
        </w:rPr>
        <w:t xml:space="preserve"> triggers constraint checks when conflict/high risk is detected.</w:t>
        <w:br w:type="textWrapping"/>
      </w:r>
    </w:p>
    <w:p w:rsidR="00000000" w:rsidDel="00000000" w:rsidP="00000000" w:rsidRDefault="00000000" w:rsidRPr="00000000" w14:paraId="000000C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Enforces </w:t>
      </w:r>
      <w:r w:rsidDel="00000000" w:rsidR="00000000" w:rsidRPr="00000000">
        <w:rPr>
          <w:b w:val="1"/>
          <w:rtl w:val="0"/>
        </w:rPr>
        <w:t xml:space="preserve">hard invariants</w:t>
      </w:r>
      <w:r w:rsidDel="00000000" w:rsidR="00000000" w:rsidRPr="00000000">
        <w:rPr>
          <w:rtl w:val="0"/>
        </w:rPr>
        <w:t xml:space="preserve"> (must hold) and </w:t>
      </w:r>
      <w:r w:rsidDel="00000000" w:rsidR="00000000" w:rsidRPr="00000000">
        <w:rPr>
          <w:b w:val="1"/>
          <w:rtl w:val="0"/>
        </w:rPr>
        <w:t xml:space="preserve">soft preferences</w:t>
      </w:r>
      <w:r w:rsidDel="00000000" w:rsidR="00000000" w:rsidRPr="00000000">
        <w:rPr>
          <w:rtl w:val="0"/>
        </w:rPr>
        <w:t xml:space="preserve"> (penalised if violated).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Propagates</w:t>
      </w:r>
      <w:r w:rsidDel="00000000" w:rsidR="00000000" w:rsidRPr="00000000">
        <w:rPr>
          <w:rtl w:val="0"/>
        </w:rPr>
        <w:t xml:space="preserve"> constraints to prune the search space (like CSP/arc consistency), tightening beliefs and reducing ambiguity.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a </w:t>
      </w:r>
      <w:r w:rsidDel="00000000" w:rsidR="00000000" w:rsidRPr="00000000">
        <w:rPr>
          <w:b w:val="1"/>
          <w:rtl w:val="0"/>
        </w:rPr>
        <w:t xml:space="preserve">safety envelope</w:t>
      </w:r>
      <w:r w:rsidDel="00000000" w:rsidR="00000000" w:rsidRPr="00000000">
        <w:rPr>
          <w:rtl w:val="0"/>
        </w:rPr>
        <w:t xml:space="preserve"> for Creative moves and counterfactual tests.</w:t>
        <w:br w:type="textWrapping"/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Controllers:</w:t>
      </w:r>
    </w:p>
    <w:p w:rsidR="00000000" w:rsidDel="00000000" w:rsidP="00000000" w:rsidRDefault="00000000" w:rsidRPr="00000000" w14:paraId="000000D2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pass: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b↑b\uparrow, T↓T\downarrow, λ↑\lambda\uparrow (propagate validated constraints widely).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Creative pass (sandbox):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b≈0b\approx 0 or ↓\downarrow, T↑T\uparrow, λ↓\lambda\downarrow (propose freely </w:t>
      </w:r>
      <w:r w:rsidDel="00000000" w:rsidR="00000000" w:rsidRPr="00000000">
        <w:rPr>
          <w:b w:val="1"/>
          <w:rtl w:val="0"/>
        </w:rPr>
        <w:t xml:space="preserve">inside</w:t>
      </w:r>
      <w:r w:rsidDel="00000000" w:rsidR="00000000" w:rsidRPr="00000000">
        <w:rPr>
          <w:rtl w:val="0"/>
        </w:rPr>
        <w:t xml:space="preserve"> a safety envelope).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Monitoring:</w:t>
      </w:r>
      <w:r w:rsidDel="00000000" w:rsidR="00000000" w:rsidRPr="00000000">
        <w:rPr>
          <w:rtl w:val="0"/>
        </w:rPr>
        <w:t xml:space="preserve"> briefly recentres bb, adjusts T(χ)T(\chi), and tightens λ\lambda if a violation is imminent.</w:t>
        <w:br w:type="textWrapping"/>
      </w:r>
    </w:p>
    <w:p w:rsidR="00000000" w:rsidDel="00000000" w:rsidP="00000000" w:rsidRDefault="00000000" w:rsidRPr="00000000" w14:paraId="000000D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Networks:</w:t>
      </w:r>
    </w:p>
    <w:p w:rsidR="00000000" w:rsidDel="00000000" w:rsidP="00000000" w:rsidRDefault="00000000" w:rsidRPr="00000000" w14:paraId="000000D6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FPCN-B + dACC/AI (Salience)</w:t>
      </w:r>
      <w:r w:rsidDel="00000000" w:rsidR="00000000" w:rsidRPr="00000000">
        <w:rPr>
          <w:rtl w:val="0"/>
        </w:rPr>
        <w:t xml:space="preserve"> for rule enforcement, error-likelihood and conflict monitoring;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Hippocampus/FPCN-A/DMN</w:t>
      </w:r>
      <w:r w:rsidDel="00000000" w:rsidR="00000000" w:rsidRPr="00000000">
        <w:rPr>
          <w:rtl w:val="0"/>
        </w:rPr>
        <w:t xml:space="preserve"> when constraints are </w:t>
      </w:r>
      <w:r w:rsidDel="00000000" w:rsidR="00000000" w:rsidRPr="00000000">
        <w:rPr>
          <w:b w:val="1"/>
          <w:rtl w:val="0"/>
        </w:rPr>
        <w:t xml:space="preserve">relational</w:t>
      </w:r>
      <w:r w:rsidDel="00000000" w:rsidR="00000000" w:rsidRPr="00000000">
        <w:rPr>
          <w:rtl w:val="0"/>
        </w:rPr>
        <w:t xml:space="preserve"> (analogy/schema) and must be aligned before testing.</w:t>
        <w:br w:type="textWrapping"/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jvl7hw3a6yo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Operational hooks (minimal maths)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</w:t>
      </w:r>
      <w:r w:rsidDel="00000000" w:rsidR="00000000" w:rsidRPr="00000000">
        <w:rPr>
          <w:b w:val="1"/>
          <w:rtl w:val="0"/>
        </w:rPr>
        <w:t xml:space="preserve">constraints</w:t>
      </w:r>
      <w:r w:rsidDel="00000000" w:rsidR="00000000" w:rsidRPr="00000000">
        <w:rPr>
          <w:rtl w:val="0"/>
        </w:rPr>
        <w:t xml:space="preserve"> be functions on hypotheses HH and policies π\pi:</w:t>
      </w:r>
    </w:p>
    <w:p w:rsidR="00000000" w:rsidDel="00000000" w:rsidP="00000000" w:rsidRDefault="00000000" w:rsidRPr="00000000" w14:paraId="000000D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gj(H)≤0,  gj(π)≤0g_j(H)\le 0,\; g_j(\pi)\le 0 (invariants/safety).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penalties cj(H)≥0,  cj(π)≥0c_j(H)\ge 0,\; c_j(\pi)\ge 0 (preferences/limits).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Chance constraints (optional):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P[gj(π)≤0]≥1−εP[g_j(\pi)\le 0]\ge 1-\varepsilon.</w:t>
        <w:br w:type="textWrapping"/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Feasible sets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 ⁣ε={H: P[gj(H)≤0]≥1−ε ∀j},Π ⁣ε={π: P[gj(π)≤0]≥1−ε ∀j}.\mathcal{H}_{\!\varepsilon}=\{H:\ P[g_j(H)\le 0]\ge 1-\varepsilon\ \forall j\},\qquad \Pi_{\!\varepsilon}=\{\pi:\ P[g_j(\pi)\le 0]\ge 1-\varepsilon\ \forall j\}.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Map-level constraint propagation (Control)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(ϕ, H ⁣ε)  ←  CONS(ϕ, H ⁣ε; budget κ, strictness σ),(\phi,\ \mathcal{H}_{\!\varepsilon})\;\leftarrow\;\mathrm{CONS}(\phi,\ \mathcal{H}_{\!\varepsilon};\ \text{budget }\kappa,\ \text{strictness }\sigma),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narrows the hypothesis space and tightens beliefs; raise η\eta when propagation </w:t>
      </w:r>
      <w:r w:rsidDel="00000000" w:rsidR="00000000" w:rsidRPr="00000000">
        <w:rPr>
          <w:b w:val="1"/>
          <w:rtl w:val="0"/>
        </w:rPr>
        <w:t xml:space="preserve">reduces future surprise/ambiguity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at the same F∗F^*.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Creative proposals with feasibility gate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H′∼Propose(ϕ; d, λ↓, T↑),accept only if H′∈H ⁣ε  (or minimal Viol(H′)).H' \sim \mathrm{Propose}(\phi;\ d,\ \lambda\downarrow,\ T\uparrow),\quad \text{accept only if }H'\in \mathcal{H}_{\!\varepsilon}\ \ (\text{or minimal } \mathrm{Viol}(H')).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Decide with constrained objective</w:t>
      </w:r>
      <w:r w:rsidDel="00000000" w:rsidR="00000000" w:rsidRPr="00000000">
        <w:rPr>
          <w:rtl w:val="0"/>
        </w:rPr>
        <w:t xml:space="preserve"> (soft constraints folded into the score)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G~(π)=G(π)+∑jμj cj(π)⇒π⋆∈arg⁡min⁡π∈Π ⁣εG~(π),\tilde G(\pi)=G(\pi)+\sum_j \mu_j\,c_j(\pi) \quad\Rightarrow\quad \pi^\star \in \arg\min_{\pi\in \Pi_{\!\varepsilon}} \tilde G(\pi),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then select by Softmax with T(χ)T(\chi) and bias bb. </w:t>
      </w:r>
      <w:r w:rsidDel="00000000" w:rsidR="00000000" w:rsidRPr="00000000">
        <w:rPr>
          <w:i w:val="1"/>
          <w:rtl w:val="0"/>
        </w:rPr>
        <w:t xml:space="preserve">(Use μj\mu_j as multipliers to avoid conflict with your λ\lambda generalisation width.)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Safety envelope (action guard)</w:t>
        <w:br w:type="textWrapping"/>
      </w:r>
      <w:r w:rsidDel="00000000" w:rsidR="00000000" w:rsidRPr="00000000">
        <w:rPr>
          <w:rtl w:val="0"/>
        </w:rPr>
        <w:t xml:space="preserve"> Project proposed actions/policies onto the feasible set before execution: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π  ←  Π ⁣ε[π](nearest feasible “trust region”).\pi \;\leftarrow\; \Pi_{\!\varepsilon}\big[\pi\big]\quad(\text{nearest feasible “trust region”}).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edkym8vybm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it threads through the 8 phases (add-on lines)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1) Sense/Move:</w:t>
      </w:r>
      <w:r w:rsidDel="00000000" w:rsidR="00000000" w:rsidRPr="00000000">
        <w:rPr>
          <w:rtl w:val="0"/>
        </w:rPr>
        <w:t xml:space="preserve"> sample observations targeted at </w:t>
      </w:r>
      <w:r w:rsidDel="00000000" w:rsidR="00000000" w:rsidRPr="00000000">
        <w:rPr>
          <w:b w:val="1"/>
          <w:rtl w:val="0"/>
        </w:rPr>
        <w:t xml:space="preserve">active constraints</w:t>
      </w:r>
      <w:r w:rsidDel="00000000" w:rsidR="00000000" w:rsidRPr="00000000">
        <w:rPr>
          <w:rtl w:val="0"/>
        </w:rPr>
        <w:t xml:space="preserve"> (query the variables that disambiguate feasibility).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2) Branch:</w:t>
      </w:r>
      <w:r w:rsidDel="00000000" w:rsidR="00000000" w:rsidRPr="00000000">
        <w:rPr>
          <w:rtl w:val="0"/>
        </w:rPr>
        <w:t xml:space="preserve"> high χ\chi and near-zero ΔF^\widehat{\Delta F} may invoke </w:t>
      </w:r>
      <w:r w:rsidDel="00000000" w:rsidR="00000000" w:rsidRPr="00000000">
        <w:rPr>
          <w:b w:val="1"/>
          <w:rtl w:val="0"/>
        </w:rPr>
        <w:t xml:space="preserve">Monitoring</w:t>
      </w:r>
      <w:r w:rsidDel="00000000" w:rsidR="00000000" w:rsidRPr="00000000">
        <w:rPr>
          <w:rtl w:val="0"/>
        </w:rPr>
        <w:t xml:space="preserve"> to run fast feasibility checks before allowing a Creative pass.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3) Map:</w:t>
        <w:br w:type="textWrapping"/>
      </w:r>
    </w:p>
    <w:p w:rsidR="00000000" w:rsidDel="00000000" w:rsidP="00000000" w:rsidRDefault="00000000" w:rsidRPr="00000000" w14:paraId="000000E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Control:</w:t>
      </w:r>
      <w:r w:rsidDel="00000000" w:rsidR="00000000" w:rsidRPr="00000000">
        <w:rPr>
          <w:rtl w:val="0"/>
        </w:rPr>
        <w:t xml:space="preserve"> run </w:t>
      </w:r>
      <w:r w:rsidDel="00000000" w:rsidR="00000000" w:rsidRPr="00000000">
        <w:rPr>
          <w:b w:val="1"/>
          <w:rtl w:val="0"/>
        </w:rPr>
        <w:t xml:space="preserve">constraint propagation</w:t>
      </w:r>
      <w:r w:rsidDel="00000000" w:rsidR="00000000" w:rsidRPr="00000000">
        <w:rPr>
          <w:rtl w:val="0"/>
        </w:rPr>
        <w:t xml:space="preserve">; if consistent,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deduction → induction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λ↑\lambda\uparrow once validated → η↑\eta\uparrow.</w:t>
        <w:br w:type="textWrapping"/>
      </w:r>
    </w:p>
    <w:p w:rsidR="00000000" w:rsidDel="00000000" w:rsidP="00000000" w:rsidRDefault="00000000" w:rsidRPr="00000000" w14:paraId="000000E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Creative: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propose → feasibility filter → test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keep λ↓\lambda\downarrow until constraints pass.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4) Decide: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constrained Softmax</w:t>
      </w:r>
      <w:r w:rsidDel="00000000" w:rsidR="00000000" w:rsidRPr="00000000">
        <w:rPr>
          <w:rtl w:val="0"/>
        </w:rPr>
        <w:t xml:space="preserve"> over Π ⁣ε\Pi_{\!\varepsilon}; soft penalties in G~\tilde G.</w:t>
        <w:br w:type="textWrapping"/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5) Act:</w:t>
      </w:r>
      <w:r w:rsidDel="00000000" w:rsidR="00000000" w:rsidRPr="00000000">
        <w:rPr>
          <w:rtl w:val="0"/>
        </w:rPr>
        <w:t xml:space="preserve"> enforce a </w:t>
      </w:r>
      <w:r w:rsidDel="00000000" w:rsidR="00000000" w:rsidRPr="00000000">
        <w:rPr>
          <w:b w:val="1"/>
          <w:rtl w:val="0"/>
        </w:rPr>
        <w:t xml:space="preserve">safety guard</w:t>
      </w:r>
      <w:r w:rsidDel="00000000" w:rsidR="00000000" w:rsidRPr="00000000">
        <w:rPr>
          <w:rtl w:val="0"/>
        </w:rPr>
        <w:t xml:space="preserve">; abort or re-plan if a predicted hard constraint is at risk.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6) Update:</w:t>
      </w:r>
      <w:r w:rsidDel="00000000" w:rsidR="00000000" w:rsidRPr="00000000">
        <w:rPr>
          <w:rtl w:val="0"/>
        </w:rPr>
        <w:t xml:space="preserve"> strengthen learned constraints that repeatedly validate; relax or refine soft ones that block performance without reducing future surprise.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7) Consolidate:</w:t>
      </w:r>
      <w:r w:rsidDel="00000000" w:rsidR="00000000" w:rsidRPr="00000000">
        <w:rPr>
          <w:rtl w:val="0"/>
        </w:rPr>
        <w:t xml:space="preserve"> propagate </w:t>
      </w:r>
      <w:r w:rsidDel="00000000" w:rsidR="00000000" w:rsidRPr="00000000">
        <w:rPr>
          <w:b w:val="1"/>
          <w:rtl w:val="0"/>
        </w:rPr>
        <w:t xml:space="preserve">stable constraints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broadly (λ↑\lambda\uparrow); keep uncertain ones local.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8) Reset:</w:t>
      </w:r>
      <w:r w:rsidDel="00000000" w:rsidR="00000000" w:rsidRPr="00000000">
        <w:rPr>
          <w:rtl w:val="0"/>
        </w:rPr>
        <w:t xml:space="preserve"> retain invariants; clear temporary/task-specific soft constraints unless promoted.</w:t>
        <w:br w:type="textWrapping"/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g9wa5kknig2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One-sentence insert (for your summary line)</w:t>
      </w:r>
    </w:p>
    <w:p w:rsidR="00000000" w:rsidDel="00000000" w:rsidP="00000000" w:rsidRDefault="00000000" w:rsidRPr="00000000" w14:paraId="000000F7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Constraint satisfaction is implemented as </w:t>
      </w:r>
      <w:r w:rsidDel="00000000" w:rsidR="00000000" w:rsidRPr="00000000">
        <w:rPr>
          <w:b w:val="1"/>
          <w:i w:val="1"/>
          <w:rtl w:val="0"/>
        </w:rPr>
        <w:t xml:space="preserve">feasibility gating and propagation</w:t>
      </w:r>
      <w:r w:rsidDel="00000000" w:rsidR="00000000" w:rsidRPr="00000000">
        <w:rPr>
          <w:i w:val="1"/>
          <w:rtl w:val="0"/>
        </w:rPr>
        <w:t xml:space="preserve">: hard/soft constraints define feasible hypothesis/policy sets; Creative proposals are sandboxed by a feasibility filter, and Control performs constraint propagation and consistency checks before induction and global propagation.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way, your everyday “does it satisfy x, y, z?” reasoning is explicitly part of the </w:t>
      </w:r>
      <w:r w:rsidDel="00000000" w:rsidR="00000000" w:rsidRPr="00000000">
        <w:rPr>
          <w:b w:val="1"/>
          <w:rtl w:val="0"/>
        </w:rPr>
        <w:t xml:space="preserve">Control prong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guards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Creative</w:t>
      </w:r>
      <w:r w:rsidDel="00000000" w:rsidR="00000000" w:rsidRPr="00000000">
        <w:rPr>
          <w:rtl w:val="0"/>
        </w:rPr>
        <w:t xml:space="preserve"> prong, and cleanly integrates into </w:t>
      </w:r>
      <w:r w:rsidDel="00000000" w:rsidR="00000000" w:rsidRPr="00000000">
        <w:rPr>
          <w:b w:val="1"/>
          <w:rtl w:val="0"/>
        </w:rPr>
        <w:t xml:space="preserve">Decide/Act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—all with the same bb, T(χ)T(\chi), λ\lambda, F∗F^*, χ\chi, and η\eta machinery you already have.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orfoup2mn8j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Why reasoning helps (in G-Loop terms)</w:t>
      </w:r>
    </w:p>
    <w:p w:rsidR="00000000" w:rsidDel="00000000" w:rsidP="00000000" w:rsidRDefault="00000000" w:rsidRPr="00000000" w14:paraId="000000F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Abduction (Creative prong) → hypothesis generation under uncertainty.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When χ↑\chi\uparrow and ΔF^≥0\widehat{\Delta F}\ge 0, abductive moves let the loop </w:t>
      </w:r>
      <w:r w:rsidDel="00000000" w:rsidR="00000000" w:rsidRPr="00000000">
        <w:rPr>
          <w:b w:val="1"/>
          <w:rtl w:val="0"/>
        </w:rPr>
        <w:t xml:space="preserve">escape local optima</w:t>
      </w:r>
      <w:r w:rsidDel="00000000" w:rsidR="00000000" w:rsidRPr="00000000">
        <w:rPr>
          <w:rtl w:val="0"/>
        </w:rPr>
        <w:t xml:space="preserve"> and propose explanations that can </w:t>
      </w:r>
      <w:r w:rsidDel="00000000" w:rsidR="00000000" w:rsidRPr="00000000">
        <w:rPr>
          <w:i w:val="1"/>
          <w:rtl w:val="0"/>
        </w:rPr>
        <w:t xml:space="preserve">reduce future GG</w:t>
      </w:r>
      <w:r w:rsidDel="00000000" w:rsidR="00000000" w:rsidRPr="00000000">
        <w:rPr>
          <w:rtl w:val="0"/>
        </w:rPr>
        <w:t xml:space="preserve"> after testing. Evolutionary payoff: rapid </w:t>
      </w:r>
      <w:r w:rsidDel="00000000" w:rsidR="00000000" w:rsidRPr="00000000">
        <w:rPr>
          <w:b w:val="1"/>
          <w:rtl w:val="0"/>
        </w:rPr>
        <w:t xml:space="preserve">strategy change</w:t>
      </w:r>
      <w:r w:rsidDel="00000000" w:rsidR="00000000" w:rsidRPr="00000000">
        <w:rPr>
          <w:rtl w:val="0"/>
        </w:rPr>
        <w:t xml:space="preserve"> in volatile environments; the seed of innovation.</w:t>
        <w:br w:type="textWrapping"/>
      </w:r>
    </w:p>
    <w:p w:rsidR="00000000" w:rsidDel="00000000" w:rsidP="00000000" w:rsidRDefault="00000000" w:rsidRPr="00000000" w14:paraId="000000F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Counterfactual simulation (Decide→Act) → safe, information-efficient exploration.</w:t>
        <w:br w:type="textWrapping"/>
      </w:r>
      <w:r w:rsidDel="00000000" w:rsidR="00000000" w:rsidRPr="00000000">
        <w:rPr>
          <w:rtl w:val="0"/>
        </w:rPr>
        <w:t xml:space="preserve"> Running “what-ifs” before acting gives </w:t>
      </w:r>
      <w:r w:rsidDel="00000000" w:rsidR="00000000" w:rsidRPr="00000000">
        <w:rPr>
          <w:b w:val="1"/>
          <w:rtl w:val="0"/>
        </w:rPr>
        <w:t xml:space="preserve">epistemic value</w:t>
      </w:r>
      <w:r w:rsidDel="00000000" w:rsidR="00000000" w:rsidRPr="00000000">
        <w:rPr>
          <w:rtl w:val="0"/>
        </w:rPr>
        <w:t xml:space="preserve"> without costly errors. Payoff: higher </w:t>
      </w:r>
      <w:r w:rsidDel="00000000" w:rsidR="00000000" w:rsidRPr="00000000">
        <w:rPr>
          <w:b w:val="1"/>
          <w:rtl w:val="0"/>
        </w:rPr>
        <w:t xml:space="preserve">sample-efficiency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risk control</w:t>
      </w:r>
      <w:r w:rsidDel="00000000" w:rsidR="00000000" w:rsidRPr="00000000">
        <w:rPr>
          <w:rtl w:val="0"/>
        </w:rPr>
        <w:t xml:space="preserve"> (hunt, tool use, social manoeuvring) while keeping the loop near the Ψ-band.</w:t>
        <w:br w:type="textWrapping"/>
      </w:r>
    </w:p>
    <w:p w:rsidR="00000000" w:rsidDel="00000000" w:rsidP="00000000" w:rsidRDefault="00000000" w:rsidRPr="00000000" w14:paraId="000000F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Deduction (Control prong) → reliable closure and coordination.</w:t>
        <w:br w:type="textWrapping"/>
      </w:r>
      <w:r w:rsidDel="00000000" w:rsidR="00000000" w:rsidRPr="00000000">
        <w:rPr>
          <w:rtl w:val="0"/>
        </w:rPr>
        <w:t xml:space="preserve"> Once a candidate structure works, deductive closure </w:t>
      </w:r>
      <w:r w:rsidDel="00000000" w:rsidR="00000000" w:rsidRPr="00000000">
        <w:rPr>
          <w:b w:val="1"/>
          <w:rtl w:val="0"/>
        </w:rPr>
        <w:t xml:space="preserve">compresses and stabilises</w:t>
      </w:r>
      <w:r w:rsidDel="00000000" w:rsidR="00000000" w:rsidRPr="00000000">
        <w:rPr>
          <w:rtl w:val="0"/>
        </w:rPr>
        <w:t xml:space="preserve"> it (D1), enabling </w:t>
      </w:r>
      <w:r w:rsidDel="00000000" w:rsidR="00000000" w:rsidRPr="00000000">
        <w:rPr>
          <w:b w:val="1"/>
          <w:rtl w:val="0"/>
        </w:rPr>
        <w:t xml:space="preserve">precise, multi-step execution</w:t>
      </w:r>
      <w:r w:rsidDel="00000000" w:rsidR="00000000" w:rsidRPr="00000000">
        <w:rPr>
          <w:rtl w:val="0"/>
        </w:rPr>
        <w:t xml:space="preserve"> (planning, syntax, techne). Payoff: lower on-line cost, reliable cooperation, cumulative routines.</w:t>
        <w:br w:type="textWrapping"/>
      </w:r>
    </w:p>
    <w:p w:rsidR="00000000" w:rsidDel="00000000" w:rsidP="00000000" w:rsidRDefault="00000000" w:rsidRPr="00000000" w14:paraId="000000F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Induction (Control→Consolidate) → compact, transferrable knowledge.</w:t>
        <w:br w:type="textWrapping"/>
      </w:r>
      <w:r w:rsidDel="00000000" w:rsidR="00000000" w:rsidRPr="00000000">
        <w:rPr>
          <w:rtl w:val="0"/>
        </w:rPr>
        <w:t xml:space="preserve"> Pattern abstraction (MDL/predictive gain) </w:t>
      </w:r>
      <w:r w:rsidDel="00000000" w:rsidR="00000000" w:rsidRPr="00000000">
        <w:rPr>
          <w:b w:val="1"/>
          <w:rtl w:val="0"/>
        </w:rPr>
        <w:t xml:space="preserve">raises η\eta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widens λ\lambda</w:t>
      </w:r>
      <w:r w:rsidDel="00000000" w:rsidR="00000000" w:rsidRPr="00000000">
        <w:rPr>
          <w:rtl w:val="0"/>
        </w:rPr>
        <w:t xml:space="preserve">, turning specific wins into </w:t>
      </w:r>
      <w:r w:rsidDel="00000000" w:rsidR="00000000" w:rsidRPr="00000000">
        <w:rPr>
          <w:b w:val="1"/>
          <w:rtl w:val="0"/>
        </w:rPr>
        <w:t xml:space="preserve">generalisable skills</w:t>
      </w:r>
      <w:r w:rsidDel="00000000" w:rsidR="00000000" w:rsidRPr="00000000">
        <w:rPr>
          <w:rtl w:val="0"/>
        </w:rPr>
        <w:t xml:space="preserve">. Payoff: </w:t>
      </w:r>
      <w:r w:rsidDel="00000000" w:rsidR="00000000" w:rsidRPr="00000000">
        <w:rPr>
          <w:b w:val="1"/>
          <w:rtl w:val="0"/>
        </w:rPr>
        <w:t xml:space="preserve">far transfer</w:t>
      </w:r>
      <w:r w:rsidDel="00000000" w:rsidR="00000000" w:rsidRPr="00000000">
        <w:rPr>
          <w:rtl w:val="0"/>
        </w:rPr>
        <w:t xml:space="preserve"> and cumulative culture.</w:t>
        <w:br w:type="textWrapping"/>
      </w:r>
    </w:p>
    <w:p w:rsidR="00000000" w:rsidDel="00000000" w:rsidP="00000000" w:rsidRDefault="00000000" w:rsidRPr="00000000" w14:paraId="0000010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yvtrezfdpl7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Where working memory comes in</w:t>
      </w:r>
    </w:p>
    <w:p w:rsidR="00000000" w:rsidDel="00000000" w:rsidP="00000000" w:rsidRDefault="00000000" w:rsidRPr="00000000" w14:paraId="00000101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“Long-term working memory” (Phase 3 Map; FPCN-A ↔ hippocampus/DMN).</w:t>
        <w:br w:type="textWrapping"/>
      </w:r>
      <w:r w:rsidDel="00000000" w:rsidR="00000000" w:rsidRPr="00000000">
        <w:rPr>
          <w:rtl w:val="0"/>
        </w:rPr>
        <w:t xml:space="preserve"> Holds </w:t>
      </w:r>
      <w:r w:rsidDel="00000000" w:rsidR="00000000" w:rsidRPr="00000000">
        <w:rPr>
          <w:b w:val="1"/>
          <w:rtl w:val="0"/>
        </w:rPr>
        <w:t xml:space="preserve">value-landscaped relational maps</w:t>
      </w:r>
      <w:r w:rsidDel="00000000" w:rsidR="00000000" w:rsidRPr="00000000">
        <w:rPr>
          <w:rtl w:val="0"/>
        </w:rPr>
        <w:t xml:space="preserve"> and supports analogy, abstraction, multi-step </w:t>
      </w:r>
      <w:r w:rsidDel="00000000" w:rsidR="00000000" w:rsidRPr="00000000">
        <w:rPr>
          <w:b w:val="1"/>
          <w:rtl w:val="0"/>
        </w:rPr>
        <w:t xml:space="preserve">counterfactual rollouts</w:t>
      </w:r>
      <w:r w:rsidDel="00000000" w:rsidR="00000000" w:rsidRPr="00000000">
        <w:rPr>
          <w:rtl w:val="0"/>
        </w:rPr>
        <w:t xml:space="preserve"> (long horizon). This is the big human upgrade to Phase 3.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“Short-term working memory” (Phases 4–5; FPCN-B + DAN).</w:t>
        <w:br w:type="textWrapping"/>
      </w:r>
      <w:r w:rsidDel="00000000" w:rsidR="00000000" w:rsidRPr="00000000">
        <w:rPr>
          <w:rtl w:val="0"/>
        </w:rPr>
        <w:t xml:space="preserve"> Maintains </w:t>
      </w:r>
      <w:r w:rsidDel="00000000" w:rsidR="00000000" w:rsidRPr="00000000">
        <w:rPr>
          <w:b w:val="1"/>
          <w:rtl w:val="0"/>
        </w:rPr>
        <w:t xml:space="preserve">rules/goals</w:t>
      </w:r>
      <w:r w:rsidDel="00000000" w:rsidR="00000000" w:rsidRPr="00000000">
        <w:rPr>
          <w:rtl w:val="0"/>
        </w:rPr>
        <w:t xml:space="preserve"> and sequences actions during execution, enforcing closure and rapid rule learning. This is the executor that </w:t>
      </w:r>
      <w:r w:rsidDel="00000000" w:rsidR="00000000" w:rsidRPr="00000000">
        <w:rPr>
          <w:b w:val="1"/>
          <w:rtl w:val="0"/>
        </w:rPr>
        <w:t xml:space="preserve">locks in</w:t>
      </w:r>
      <w:r w:rsidDel="00000000" w:rsidR="00000000" w:rsidRPr="00000000">
        <w:rPr>
          <w:rtl w:val="0"/>
        </w:rPr>
        <w:t xml:space="preserve"> compressive wins.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Monitoring/Salience (AI/dACC).</w:t>
        <w:br w:type="textWrapping"/>
      </w:r>
      <w:r w:rsidDel="00000000" w:rsidR="00000000" w:rsidRPr="00000000">
        <w:rPr>
          <w:rtl w:val="0"/>
        </w:rPr>
        <w:t xml:space="preserve"> Detects cross-loop inconsistency (χmeta\chi_{\text{meta}}), </w:t>
      </w:r>
      <w:r w:rsidDel="00000000" w:rsidR="00000000" w:rsidRPr="00000000">
        <w:rPr>
          <w:b w:val="1"/>
          <w:rtl w:val="0"/>
        </w:rPr>
        <w:t xml:space="preserve">re-centres bb</w:t>
      </w:r>
      <w:r w:rsidDel="00000000" w:rsidR="00000000" w:rsidRPr="00000000">
        <w:rPr>
          <w:rtl w:val="0"/>
        </w:rPr>
        <w:t xml:space="preserve">, adjusts </w:t>
      </w:r>
      <w:r w:rsidDel="00000000" w:rsidR="00000000" w:rsidRPr="00000000">
        <w:rPr>
          <w:b w:val="1"/>
          <w:rtl w:val="0"/>
        </w:rPr>
        <w:t xml:space="preserve">T(χ)T(\chi)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hands off</w:t>
      </w:r>
      <w:r w:rsidDel="00000000" w:rsidR="00000000" w:rsidRPr="00000000">
        <w:rPr>
          <w:rtl w:val="0"/>
        </w:rPr>
        <w:t xml:space="preserve"> between the two WM workspaces at the branch. This keeps the whole system inside the </w:t>
      </w:r>
      <w:r w:rsidDel="00000000" w:rsidR="00000000" w:rsidRPr="00000000">
        <w:rPr>
          <w:b w:val="1"/>
          <w:rtl w:val="0"/>
        </w:rPr>
        <w:t xml:space="preserve">Ψ-band</w:t>
      </w:r>
      <w:r w:rsidDel="00000000" w:rsidR="00000000" w:rsidRPr="00000000">
        <w:rPr>
          <w:rtl w:val="0"/>
        </w:rPr>
        <w:t xml:space="preserve"> rather than tipping into rigidity or chaos.</w:t>
        <w:br w:type="textWrapping"/>
      </w:r>
    </w:p>
    <w:p w:rsidR="00000000" w:rsidDel="00000000" w:rsidP="00000000" w:rsidRDefault="00000000" w:rsidRPr="00000000" w14:paraId="000001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rl1wolbgutn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The evolutionary punchline (one paragraph you can paste)</w:t>
      </w:r>
    </w:p>
    <w:p w:rsidR="00000000" w:rsidDel="00000000" w:rsidP="00000000" w:rsidRDefault="00000000" w:rsidRPr="00000000" w14:paraId="0000010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Evolutionary rationale.</w:t>
      </w:r>
      <w:r w:rsidDel="00000000" w:rsidR="00000000" w:rsidRPr="00000000">
        <w:rPr>
          <w:rtl w:val="0"/>
        </w:rPr>
        <w:t xml:space="preserve"> We propose that human reasoning is an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expansion of the G-Loop’s Map→Decide core</w:t>
      </w:r>
      <w:r w:rsidDel="00000000" w:rsidR="00000000" w:rsidRPr="00000000">
        <w:rPr>
          <w:rtl w:val="0"/>
        </w:rPr>
        <w:t xml:space="preserve"> that improves survival by </w:t>
      </w:r>
      <w:r w:rsidDel="00000000" w:rsidR="00000000" w:rsidRPr="00000000">
        <w:rPr>
          <w:b w:val="1"/>
          <w:rtl w:val="0"/>
        </w:rPr>
        <w:t xml:space="preserve">minimising expected free energy</w:t>
      </w:r>
      <w:r w:rsidDel="00000000" w:rsidR="00000000" w:rsidRPr="00000000">
        <w:rPr>
          <w:rtl w:val="0"/>
        </w:rPr>
        <w:t xml:space="preserve"> more efficiently in complex, changing niches. Abduction and counterfactual simulation (Creative path and Decide) </w:t>
      </w:r>
      <w:r w:rsidDel="00000000" w:rsidR="00000000" w:rsidRPr="00000000">
        <w:rPr>
          <w:b w:val="1"/>
          <w:rtl w:val="0"/>
        </w:rPr>
        <w:t xml:space="preserve">extend search</w:t>
      </w:r>
      <w:r w:rsidDel="00000000" w:rsidR="00000000" w:rsidRPr="00000000">
        <w:rPr>
          <w:rtl w:val="0"/>
        </w:rPr>
        <w:t xml:space="preserve"> in hypothesis and policy space while controlling risk; deduction and induction (Control path and Consolidate) </w:t>
      </w:r>
      <w:r w:rsidDel="00000000" w:rsidR="00000000" w:rsidRPr="00000000">
        <w:rPr>
          <w:b w:val="1"/>
          <w:rtl w:val="0"/>
        </w:rPr>
        <w:t xml:space="preserve">compress and propagate</w:t>
      </w:r>
      <w:r w:rsidDel="00000000" w:rsidR="00000000" w:rsidRPr="00000000">
        <w:rPr>
          <w:rtl w:val="0"/>
        </w:rPr>
        <w:t xml:space="preserve"> validated structure for reliable execution and cultural transmission. Two coordinated working-memory systems implement this division of labour: a </w:t>
      </w:r>
      <w:r w:rsidDel="00000000" w:rsidR="00000000" w:rsidRPr="00000000">
        <w:rPr>
          <w:b w:val="1"/>
          <w:rtl w:val="0"/>
        </w:rPr>
        <w:t xml:space="preserve">relational, value-landscaped map</w:t>
      </w:r>
      <w:r w:rsidDel="00000000" w:rsidR="00000000" w:rsidRPr="00000000">
        <w:rPr>
          <w:rtl w:val="0"/>
        </w:rPr>
        <w:t xml:space="preserve"> (hippocampus with FPCN-A) for long-horizon reasoning, and a </w:t>
      </w:r>
      <w:r w:rsidDel="00000000" w:rsidR="00000000" w:rsidRPr="00000000">
        <w:rPr>
          <w:b w:val="1"/>
          <w:rtl w:val="0"/>
        </w:rPr>
        <w:t xml:space="preserve">rule/sequence buffer</w:t>
      </w:r>
      <w:r w:rsidDel="00000000" w:rsidR="00000000" w:rsidRPr="00000000">
        <w:rPr>
          <w:rtl w:val="0"/>
        </w:rPr>
        <w:t xml:space="preserve"> (FPCN-B) for short-term maintenance and action. The salience system arbitrates the hand-off, keeping loops within a </w:t>
      </w:r>
      <w:r w:rsidDel="00000000" w:rsidR="00000000" w:rsidRPr="00000000">
        <w:rPr>
          <w:b w:val="1"/>
          <w:rtl w:val="0"/>
        </w:rPr>
        <w:t xml:space="preserve">near-critical Ψ-band</w:t>
      </w:r>
      <w:r w:rsidDel="00000000" w:rsidR="00000000" w:rsidRPr="00000000">
        <w:rPr>
          <w:rtl w:val="0"/>
        </w:rPr>
        <w:t xml:space="preserve"> where information capacity and dynamic range are high. On this view, human reasoning did not replace the ancestral loop; it </w:t>
      </w:r>
      <w:r w:rsidDel="00000000" w:rsidR="00000000" w:rsidRPr="00000000">
        <w:rPr>
          <w:b w:val="1"/>
          <w:rtl w:val="0"/>
        </w:rPr>
        <w:t xml:space="preserve">deepened Phase 3 and sharpened Phases 4–5</w:t>
      </w:r>
      <w:r w:rsidDel="00000000" w:rsidR="00000000" w:rsidRPr="00000000">
        <w:rPr>
          <w:rtl w:val="0"/>
        </w:rPr>
        <w:t xml:space="preserve">, yielding more competent η\eta gains from both </w:t>
      </w:r>
      <w:r w:rsidDel="00000000" w:rsidR="00000000" w:rsidRPr="00000000">
        <w:rPr>
          <w:b w:val="1"/>
          <w:rtl w:val="0"/>
        </w:rPr>
        <w:t xml:space="preserve">compression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successful strategy change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r4hjt5xyu66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Which aspects of reasoning “fit” the evolutionary benefit?</w:t>
      </w:r>
    </w:p>
    <w:p w:rsidR="00000000" w:rsidDel="00000000" w:rsidP="00000000" w:rsidRDefault="00000000" w:rsidRPr="00000000" w14:paraId="00000107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Counterfactual depth:</w:t>
      </w:r>
      <w:r w:rsidDel="00000000" w:rsidR="00000000" w:rsidRPr="00000000">
        <w:rPr>
          <w:rtl w:val="0"/>
        </w:rPr>
        <w:t xml:space="preserve"> increases informative action selection (lower GG per sample).</w:t>
        <w:br w:type="textWrapping"/>
      </w:r>
    </w:p>
    <w:p w:rsidR="00000000" w:rsidDel="00000000" w:rsidP="00000000" w:rsidRDefault="00000000" w:rsidRPr="00000000" w14:paraId="0000010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Relational compositionality:</w:t>
      </w:r>
      <w:r w:rsidDel="00000000" w:rsidR="00000000" w:rsidRPr="00000000">
        <w:rPr>
          <w:rtl w:val="0"/>
        </w:rPr>
        <w:t xml:space="preserve"> supports </w:t>
      </w:r>
      <w:r w:rsidDel="00000000" w:rsidR="00000000" w:rsidRPr="00000000">
        <w:rPr>
          <w:b w:val="1"/>
          <w:rtl w:val="0"/>
        </w:rPr>
        <w:t xml:space="preserve">far transfer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(bigger λ↑\lambda\uparrow when validated).</w:t>
        <w:br w:type="textWrapping"/>
      </w:r>
    </w:p>
    <w:p w:rsidR="00000000" w:rsidDel="00000000" w:rsidP="00000000" w:rsidRDefault="00000000" w:rsidRPr="00000000" w14:paraId="0000010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Flexible meta-control:</w:t>
      </w:r>
      <w:r w:rsidDel="00000000" w:rsidR="00000000" w:rsidRPr="00000000">
        <w:rPr>
          <w:rtl w:val="0"/>
        </w:rPr>
        <w:t xml:space="preserve"> fast </w:t>
      </w:r>
      <w:r w:rsidDel="00000000" w:rsidR="00000000" w:rsidRPr="00000000">
        <w:rPr>
          <w:b w:val="1"/>
          <w:rtl w:val="0"/>
        </w:rPr>
        <w:t xml:space="preserve">b/T</w:t>
      </w:r>
      <w:r w:rsidDel="00000000" w:rsidR="00000000" w:rsidRPr="00000000">
        <w:rPr>
          <w:rtl w:val="0"/>
        </w:rPr>
        <w:t xml:space="preserve"> retuning avoids lock-in and catastrophic exploration.</w:t>
        <w:br w:type="textWrapping"/>
      </w:r>
    </w:p>
    <w:p w:rsidR="00000000" w:rsidDel="00000000" w:rsidP="00000000" w:rsidRDefault="00000000" w:rsidRPr="00000000" w14:paraId="0000010A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Cumulative culture:</w:t>
      </w:r>
      <w:r w:rsidDel="00000000" w:rsidR="00000000" w:rsidRPr="00000000">
        <w:rPr>
          <w:rtl w:val="0"/>
        </w:rPr>
        <w:t xml:space="preserve"> deduction/induction make skills </w:t>
      </w:r>
      <w:r w:rsidDel="00000000" w:rsidR="00000000" w:rsidRPr="00000000">
        <w:rPr>
          <w:b w:val="1"/>
          <w:rtl w:val="0"/>
        </w:rPr>
        <w:t xml:space="preserve">stable, shareable programmes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(high η\eta → robust routines).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Innovation under safety:</w:t>
      </w:r>
      <w:r w:rsidDel="00000000" w:rsidR="00000000" w:rsidRPr="00000000">
        <w:rPr>
          <w:rtl w:val="0"/>
        </w:rPr>
        <w:t xml:space="preserve"> abduction + counterfactuals generate novelty </w:t>
      </w:r>
      <w:r w:rsidDel="00000000" w:rsidR="00000000" w:rsidRPr="00000000">
        <w:rPr>
          <w:b w:val="1"/>
          <w:rtl w:val="0"/>
        </w:rPr>
        <w:t xml:space="preserve">without</w:t>
      </w:r>
      <w:r w:rsidDel="00000000" w:rsidR="00000000" w:rsidRPr="00000000">
        <w:rPr>
          <w:rtl w:val="0"/>
        </w:rPr>
        <w:t xml:space="preserve"> excessive real-world cost.</w:t>
        <w:br w:type="textWrapping"/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bh25c9hius6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Quick prediction hooks</w:t>
      </w:r>
    </w:p>
    <w:p w:rsidR="00000000" w:rsidDel="00000000" w:rsidP="00000000" w:rsidRDefault="00000000" w:rsidRPr="00000000" w14:paraId="0000010D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Mode-specific WM coupling:</w:t>
      </w:r>
      <w:r w:rsidDel="00000000" w:rsidR="00000000" w:rsidRPr="00000000">
        <w:rPr>
          <w:rtl w:val="0"/>
        </w:rPr>
        <w:t xml:space="preserve"> Creative episodes show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FPCN-A↔hippocampus/DMN</w:t>
      </w:r>
      <w:r w:rsidDel="00000000" w:rsidR="00000000" w:rsidRPr="00000000">
        <w:rPr>
          <w:rtl w:val="0"/>
        </w:rPr>
        <w:t xml:space="preserve"> coupling; Control episodes show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FPCN-B↔DAN</w:t>
      </w:r>
      <w:r w:rsidDel="00000000" w:rsidR="00000000" w:rsidRPr="00000000">
        <w:rPr>
          <w:rtl w:val="0"/>
        </w:rPr>
        <w:t xml:space="preserve"> dominance; Monitoring precedes the switch.</w:t>
        <w:br w:type="textWrapping"/>
      </w:r>
    </w:p>
    <w:p w:rsidR="00000000" w:rsidDel="00000000" w:rsidP="00000000" w:rsidRDefault="00000000" w:rsidRPr="00000000" w14:paraId="0000010E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Controller signatures:</w:t>
      </w:r>
      <w:r w:rsidDel="00000000" w:rsidR="00000000" w:rsidRPr="00000000">
        <w:rPr>
          <w:rtl w:val="0"/>
        </w:rPr>
        <w:t xml:space="preserve"> abduction/counterfactual phases exhibit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T(χ)↑T(\chi)\uparrow, b↓/≈0b\downarrow/\approx 0</w:t>
      </w:r>
      <w:r w:rsidDel="00000000" w:rsidR="00000000" w:rsidRPr="00000000">
        <w:rPr>
          <w:rtl w:val="0"/>
        </w:rPr>
        <w:t xml:space="preserve">; deduction/induction show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T↓T\downarrow, b↑b\uparrow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Competence growth:</w:t>
      </w:r>
      <w:r w:rsidDel="00000000" w:rsidR="00000000" w:rsidRPr="00000000">
        <w:rPr>
          <w:rtl w:val="0"/>
        </w:rPr>
        <w:t xml:space="preserve"> η\eta increases both after </w:t>
      </w:r>
      <w:r w:rsidDel="00000000" w:rsidR="00000000" w:rsidRPr="00000000">
        <w:rPr>
          <w:b w:val="1"/>
          <w:rtl w:val="0"/>
        </w:rPr>
        <w:t xml:space="preserve">compressive wins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after </w:t>
      </w:r>
      <w:r w:rsidDel="00000000" w:rsidR="00000000" w:rsidRPr="00000000">
        <w:rPr>
          <w:b w:val="1"/>
          <w:rtl w:val="0"/>
        </w:rPr>
        <w:t xml:space="preserve">successful policy changes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that reduce future error at matched F∗F^*.</w:t>
        <w:br w:type="textWrapping"/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I’m taking “near-critical band” results and specifying a </w:t>
      </w:r>
      <w:r w:rsidDel="00000000" w:rsidR="00000000" w:rsidRPr="00000000">
        <w:rPr>
          <w:b w:val="1"/>
          <w:rtl w:val="0"/>
        </w:rPr>
        <w:t xml:space="preserve">Trident</w:t>
      </w:r>
      <w:r w:rsidDel="00000000" w:rsidR="00000000" w:rsidRPr="00000000">
        <w:rPr>
          <w:rtl w:val="0"/>
        </w:rPr>
        <w:t xml:space="preserve">-style </w:t>
      </w:r>
      <w:r w:rsidDel="00000000" w:rsidR="00000000" w:rsidRPr="00000000">
        <w:rPr>
          <w:b w:val="1"/>
          <w:rtl w:val="0"/>
        </w:rPr>
        <w:t xml:space="preserve">branching mechanism</w:t>
      </w:r>
      <w:r w:rsidDel="00000000" w:rsidR="00000000" w:rsidRPr="00000000">
        <w:rPr>
          <w:rtl w:val="0"/>
        </w:rPr>
        <w:t xml:space="preserve">: a </w:t>
      </w:r>
      <w:r w:rsidDel="00000000" w:rsidR="00000000" w:rsidRPr="00000000">
        <w:rPr>
          <w:b w:val="1"/>
          <w:rtl w:val="0"/>
        </w:rPr>
        <w:t xml:space="preserve">non-bifurcated subcritical shaft</w:t>
      </w:r>
      <w:r w:rsidDel="00000000" w:rsidR="00000000" w:rsidRPr="00000000">
        <w:rPr>
          <w:rtl w:val="0"/>
        </w:rPr>
        <w:t xml:space="preserve"> (autopilot), a </w:t>
      </w:r>
      <w:r w:rsidDel="00000000" w:rsidR="00000000" w:rsidRPr="00000000">
        <w:rPr>
          <w:b w:val="1"/>
          <w:rtl w:val="0"/>
        </w:rPr>
        <w:t xml:space="preserve">branch point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near F ⁣≈ ⁣F∗F\!\approx\!F^*, and </w:t>
      </w:r>
      <w:r w:rsidDel="00000000" w:rsidR="00000000" w:rsidRPr="00000000">
        <w:rPr>
          <w:b w:val="1"/>
          <w:rtl w:val="0"/>
        </w:rPr>
        <w:t xml:space="preserve">two super(near)-critical prongs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b w:val="1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 (compress/exploit) and </w:t>
      </w:r>
      <w:r w:rsidDel="00000000" w:rsidR="00000000" w:rsidRPr="00000000">
        <w:rPr>
          <w:b w:val="1"/>
          <w:rtl w:val="0"/>
        </w:rPr>
        <w:t xml:space="preserve">Creative</w:t>
      </w:r>
      <w:r w:rsidDel="00000000" w:rsidR="00000000" w:rsidRPr="00000000">
        <w:rPr>
          <w:rtl w:val="0"/>
        </w:rPr>
        <w:t xml:space="preserve"> (decompress/explore)—</w:t>
      </w:r>
      <w:r w:rsidDel="00000000" w:rsidR="00000000" w:rsidRPr="00000000">
        <w:rPr>
          <w:b w:val="1"/>
          <w:rtl w:val="0"/>
        </w:rPr>
        <w:t xml:space="preserve">coordinated by Salience/attention</w:t>
      </w:r>
      <w:r w:rsidDel="00000000" w:rsidR="00000000" w:rsidRPr="00000000">
        <w:rPr>
          <w:rtl w:val="0"/>
        </w:rPr>
        <w:t xml:space="preserve">. Outside the Ψ-band, the dynamics collapse into </w:t>
      </w:r>
      <w:r w:rsidDel="00000000" w:rsidR="00000000" w:rsidRPr="00000000">
        <w:rPr>
          <w:b w:val="1"/>
          <w:rtl w:val="0"/>
        </w:rPr>
        <w:t xml:space="preserve">over-synchronised rigidity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over-chaotic fragmentation</w:t>
      </w:r>
      <w:r w:rsidDel="00000000" w:rsidR="00000000" w:rsidRPr="00000000">
        <w:rPr>
          <w:rtl w:val="0"/>
        </w:rPr>
        <w:t xml:space="preserve">. That is indeed beyond standard models and it’s a crisp, testable extension.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clean, drop-in language and a lightweight formal cartoon to make it concrete:</w:t>
      </w:r>
    </w:p>
    <w:p w:rsidR="00000000" w:rsidDel="00000000" w:rsidP="00000000" w:rsidRDefault="00000000" w:rsidRPr="00000000" w14:paraId="0000011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fdw55rz38ou" w:id="31"/>
      <w:bookmarkEnd w:id="31"/>
      <w:r w:rsidDel="00000000" w:rsidR="00000000" w:rsidRPr="00000000">
        <w:rPr>
          <w:b w:val="1"/>
          <w:sz w:val="46"/>
          <w:szCs w:val="46"/>
          <w:rtl w:val="0"/>
        </w:rPr>
        <w:t xml:space="preserve">Drop-in: Trident branching (conceptual &amp; formal)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Concept.</w:t>
      </w:r>
    </w:p>
    <w:p w:rsidR="00000000" w:rsidDel="00000000" w:rsidP="00000000" w:rsidRDefault="00000000" w:rsidRPr="00000000" w14:paraId="00000115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Subcritical shaft (Autopilot):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 F ⁣− ⁣F∗&lt;0F\!-\!F^*&lt;0 and low χ\chi, the loop sits in a </w:t>
      </w:r>
      <w:r w:rsidDel="00000000" w:rsidR="00000000" w:rsidRPr="00000000">
        <w:rPr>
          <w:b w:val="1"/>
          <w:rtl w:val="0"/>
        </w:rPr>
        <w:t xml:space="preserve">single, stable</w:t>
      </w:r>
      <w:r w:rsidDel="00000000" w:rsidR="00000000" w:rsidRPr="00000000">
        <w:rPr>
          <w:rtl w:val="0"/>
        </w:rPr>
        <w:t xml:space="preserve"> regime—fast, fluent, consolidated (Gc-like) processing without a branch.</w:t>
        <w:br w:type="textWrapping"/>
      </w:r>
    </w:p>
    <w:p w:rsidR="00000000" w:rsidDel="00000000" w:rsidP="00000000" w:rsidRDefault="00000000" w:rsidRPr="00000000" w14:paraId="0000011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Branch point (near-critical):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b w:val="1"/>
          <w:rtl w:val="0"/>
        </w:rPr>
        <w:t xml:space="preserve">precision-weighted gap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ΔF^=b(F−F∗)\widehat{\Delta F}=b(F-F^*) rises to ≳0\gtrsim 0 and χ\chi lifts, the system enters a </w:t>
      </w:r>
      <w:r w:rsidDel="00000000" w:rsidR="00000000" w:rsidRPr="00000000">
        <w:rPr>
          <w:b w:val="1"/>
          <w:rtl w:val="0"/>
        </w:rPr>
        <w:t xml:space="preserve">bifurcation zone</w:t>
      </w:r>
      <w:r w:rsidDel="00000000" w:rsidR="00000000" w:rsidRPr="00000000">
        <w:rPr>
          <w:rtl w:val="0"/>
        </w:rPr>
        <w:t xml:space="preserve"> where two coordinated modes are available; </w:t>
      </w:r>
      <w:r w:rsidDel="00000000" w:rsidR="00000000" w:rsidRPr="00000000">
        <w:rPr>
          <w:b w:val="1"/>
          <w:rtl w:val="0"/>
        </w:rPr>
        <w:t xml:space="preserve">Salience</w:t>
      </w:r>
      <w:r w:rsidDel="00000000" w:rsidR="00000000" w:rsidRPr="00000000">
        <w:rPr>
          <w:rtl w:val="0"/>
        </w:rPr>
        <w:t xml:space="preserve"> arbitrates and briefly executes orient–reset–reconfigure.</w:t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Super(near)-critical prongs:</w:t>
        <w:br w:type="textWrapping"/>
      </w:r>
    </w:p>
    <w:p w:rsidR="00000000" w:rsidDel="00000000" w:rsidP="00000000" w:rsidRDefault="00000000" w:rsidRPr="00000000" w14:paraId="0000011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Control (Exploit/Compress; D1-leaning):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partial synchrony, rule closure, induction, propagation (λ↑\lambda\uparrow).</w:t>
        <w:br w:type="textWrapping"/>
      </w:r>
    </w:p>
    <w:p w:rsidR="00000000" w:rsidDel="00000000" w:rsidP="00000000" w:rsidRDefault="00000000" w:rsidRPr="00000000" w14:paraId="00000119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Creative (Explore/Decompress; D2-leaning):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metastable/“chimera-like” episodes, abduction/analogy, counterfactual testing (λ↓\lambda\downarrow, T↑T\uparrow).</w:t>
        <w:br w:type="textWrapping"/>
      </w:r>
    </w:p>
    <w:p w:rsidR="00000000" w:rsidDel="00000000" w:rsidP="00000000" w:rsidRDefault="00000000" w:rsidRPr="00000000" w14:paraId="0000011A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Band exit (failure modes):</w:t>
      </w:r>
      <w:r w:rsidDel="00000000" w:rsidR="00000000" w:rsidRPr="00000000">
        <w:rPr>
          <w:rtl w:val="0"/>
        </w:rPr>
        <w:t xml:space="preserve"> outside Ψ the system </w:t>
      </w:r>
      <w:r w:rsidDel="00000000" w:rsidR="00000000" w:rsidRPr="00000000">
        <w:rPr>
          <w:b w:val="1"/>
          <w:rtl w:val="0"/>
        </w:rPr>
        <w:t xml:space="preserve">locks-in</w:t>
      </w:r>
      <w:r w:rsidDel="00000000" w:rsidR="00000000" w:rsidRPr="00000000">
        <w:rPr>
          <w:rtl w:val="0"/>
        </w:rPr>
        <w:t xml:space="preserve"> (over-synchronised rigidity) or </w:t>
      </w:r>
      <w:r w:rsidDel="00000000" w:rsidR="00000000" w:rsidRPr="00000000">
        <w:rPr>
          <w:b w:val="1"/>
          <w:rtl w:val="0"/>
        </w:rPr>
        <w:t xml:space="preserve">fragments</w:t>
      </w:r>
      <w:r w:rsidDel="00000000" w:rsidR="00000000" w:rsidRPr="00000000">
        <w:rPr>
          <w:rtl w:val="0"/>
        </w:rPr>
        <w:t xml:space="preserve"> (over-desynchronised chaos). We treat clinical phenotypes (e.g., compulsive rigidity; disorganised thought) as </w:t>
      </w:r>
      <w:r w:rsidDel="00000000" w:rsidR="00000000" w:rsidRPr="00000000">
        <w:rPr>
          <w:b w:val="1"/>
          <w:rtl w:val="0"/>
        </w:rPr>
        <w:t xml:space="preserve">hypothesis-level analogues</w:t>
      </w:r>
      <w:r w:rsidDel="00000000" w:rsidR="00000000" w:rsidRPr="00000000">
        <w:rPr>
          <w:rtl w:val="0"/>
        </w:rPr>
        <w:t xml:space="preserve">, not identities.</w:t>
        <w:br w:type="textWrapping"/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Normal-form caricature (for readers who like equations).</w:t>
        <w:br w:type="textWrapping"/>
      </w:r>
      <w:r w:rsidDel="00000000" w:rsidR="00000000" w:rsidRPr="00000000">
        <w:rPr>
          <w:rtl w:val="0"/>
        </w:rPr>
        <w:t xml:space="preserve"> Use two low-dimensional coordinates:</w:t>
      </w:r>
    </w:p>
    <w:p w:rsidR="00000000" w:rsidDel="00000000" w:rsidP="00000000" w:rsidRDefault="00000000" w:rsidRPr="00000000" w14:paraId="0000011C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RR = </w:t>
      </w:r>
      <w:r w:rsidDel="00000000" w:rsidR="00000000" w:rsidRPr="00000000">
        <w:rPr>
          <w:b w:val="1"/>
          <w:rtl w:val="0"/>
        </w:rPr>
        <w:t xml:space="preserve">integration/synchrony</w:t>
      </w:r>
      <w:r w:rsidDel="00000000" w:rsidR="00000000" w:rsidRPr="00000000">
        <w:rPr>
          <w:rtl w:val="0"/>
        </w:rPr>
        <w:t xml:space="preserve"> order parameter (integration vs fragmentation),</w:t>
        <w:br w:type="textWrapping"/>
      </w:r>
    </w:p>
    <w:p w:rsidR="00000000" w:rsidDel="00000000" w:rsidP="00000000" w:rsidRDefault="00000000" w:rsidRPr="00000000" w14:paraId="0000011D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yy = </w:t>
      </w:r>
      <w:r w:rsidDel="00000000" w:rsidR="00000000" w:rsidRPr="00000000">
        <w:rPr>
          <w:b w:val="1"/>
          <w:rtl w:val="0"/>
        </w:rPr>
        <w:t xml:space="preserve">mode coordinate</w:t>
      </w:r>
      <w:r w:rsidDel="00000000" w:rsidR="00000000" w:rsidRPr="00000000">
        <w:rPr>
          <w:rtl w:val="0"/>
        </w:rPr>
        <w:t xml:space="preserve"> (Control vs Creative, y&gt;0y{&gt;}0 vs y&lt;0y{&lt;}0).</w:t>
        <w:br w:type="textWrapping"/>
        <w:t xml:space="preserve"> Let the </w:t>
      </w:r>
      <w:r w:rsidDel="00000000" w:rsidR="00000000" w:rsidRPr="00000000">
        <w:rPr>
          <w:b w:val="1"/>
          <w:rtl w:val="0"/>
        </w:rPr>
        <w:t xml:space="preserve">bifurcation controls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be u=F−F∗u=F-F^* (challenge gap) and v=bv=b (precision-bias). A minimal potential:</w:t>
        <w:br w:type="textWrapping"/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V(R,y)=β4R4−μ(u,χ)2R2  +  14y4−u2y2−v yV(R,y)=\frac{\beta}{4}R^4-\frac{\mu(u,\chi)}{2}R^2 \;+\; \frac{1}{4}y^4-\frac{u}{2}y^2 - v\,y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with stochastic gradient flows R˙=−∂V/∂R+ζR\dot R=-\partial V/\partial R + \zeta_R, y˙=−∂V/∂y+ζy\dot y=-\partial V/\partial y + \zeta_y.</w:t>
      </w:r>
    </w:p>
    <w:p w:rsidR="00000000" w:rsidDel="00000000" w:rsidP="00000000" w:rsidRDefault="00000000" w:rsidRPr="00000000" w14:paraId="000001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u&lt;0u&lt;0</w:t>
      </w:r>
      <w:r w:rsidDel="00000000" w:rsidR="00000000" w:rsidRPr="00000000">
        <w:rPr>
          <w:rtl w:val="0"/>
        </w:rPr>
        <w:t xml:space="preserve"> (subcritical), yy has </w:t>
      </w:r>
      <w:r w:rsidDel="00000000" w:rsidR="00000000" w:rsidRPr="00000000">
        <w:rPr>
          <w:b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minimum (no branch): </w:t>
      </w:r>
      <w:r w:rsidDel="00000000" w:rsidR="00000000" w:rsidRPr="00000000">
        <w:rPr>
          <w:b w:val="1"/>
          <w:rtl w:val="0"/>
        </w:rPr>
        <w:t xml:space="preserve">shaft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Near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u≈0u\approx 0</w:t>
      </w:r>
      <w:r w:rsidDel="00000000" w:rsidR="00000000" w:rsidRPr="00000000">
        <w:rPr>
          <w:rtl w:val="0"/>
        </w:rPr>
        <w:t xml:space="preserve">, a </w:t>
      </w:r>
      <w:r w:rsidDel="00000000" w:rsidR="00000000" w:rsidRPr="00000000">
        <w:rPr>
          <w:b w:val="1"/>
          <w:rtl w:val="0"/>
        </w:rPr>
        <w:t xml:space="preserve">cusp/pitchfork-like</w:t>
      </w:r>
      <w:r w:rsidDel="00000000" w:rsidR="00000000" w:rsidRPr="00000000">
        <w:rPr>
          <w:rtl w:val="0"/>
        </w:rPr>
        <w:t xml:space="preserve"> region opens in yy: two attractors (Control/Creative); </w:t>
      </w:r>
      <w:r w:rsidDel="00000000" w:rsidR="00000000" w:rsidRPr="00000000">
        <w:rPr>
          <w:b w:val="1"/>
          <w:rtl w:val="0"/>
        </w:rPr>
        <w:t xml:space="preserve">v=bv=b</w:t>
      </w:r>
      <w:r w:rsidDel="00000000" w:rsidR="00000000" w:rsidRPr="00000000">
        <w:rPr>
          <w:rtl w:val="0"/>
        </w:rPr>
        <w:t xml:space="preserve"> tilts the branch.</w:t>
        <w:br w:type="textWrapping"/>
      </w:r>
    </w:p>
    <w:p w:rsidR="00000000" w:rsidDel="00000000" w:rsidP="00000000" w:rsidRDefault="00000000" w:rsidRPr="00000000" w14:paraId="000001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Salience</w:t>
      </w:r>
      <w:r w:rsidDel="00000000" w:rsidR="00000000" w:rsidRPr="00000000">
        <w:rPr>
          <w:rtl w:val="0"/>
        </w:rPr>
        <w:t xml:space="preserve"> acts as a </w:t>
      </w:r>
      <w:r w:rsidDel="00000000" w:rsidR="00000000" w:rsidRPr="00000000">
        <w:rPr>
          <w:b w:val="1"/>
          <w:rtl w:val="0"/>
        </w:rPr>
        <w:t xml:space="preserve">fast controller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that recentres v→0v\to 0, briefly lifts </w:t>
      </w:r>
      <w:r w:rsidDel="00000000" w:rsidR="00000000" w:rsidRPr="00000000">
        <w:rPr>
          <w:b w:val="1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 T(χ)T(\chi), or nudges μ\mu to maintain </w:t>
      </w:r>
      <w:r w:rsidDel="00000000" w:rsidR="00000000" w:rsidRPr="00000000">
        <w:rPr>
          <w:b w:val="1"/>
          <w:rtl w:val="0"/>
        </w:rPr>
        <w:t xml:space="preserve">moderate RR</w:t>
      </w:r>
      <w:r w:rsidDel="00000000" w:rsidR="00000000" w:rsidRPr="00000000">
        <w:rPr>
          <w:rtl w:val="0"/>
        </w:rPr>
        <w:t xml:space="preserve">—keeping the trajectory </w:t>
      </w:r>
      <w:r w:rsidDel="00000000" w:rsidR="00000000" w:rsidRPr="00000000">
        <w:rPr>
          <w:b w:val="1"/>
          <w:rtl w:val="0"/>
        </w:rPr>
        <w:t xml:space="preserve">inside</w:t>
      </w:r>
      <w:r w:rsidDel="00000000" w:rsidR="00000000" w:rsidRPr="00000000">
        <w:rPr>
          <w:rtl w:val="0"/>
        </w:rPr>
        <w:t xml:space="preserve"> the Ψ-band.</w:t>
        <w:br w:type="textWrapping"/>
      </w:r>
    </w:p>
    <w:p w:rsidR="00000000" w:rsidDel="00000000" w:rsidP="00000000" w:rsidRDefault="00000000" w:rsidRPr="00000000" w14:paraId="0000012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large ∣u∣|u|</w:t>
      </w:r>
      <w:r w:rsidDel="00000000" w:rsidR="00000000" w:rsidRPr="00000000">
        <w:rPr>
          <w:rtl w:val="0"/>
        </w:rPr>
        <w:t xml:space="preserve">, either RR saturates high (rigidity) or collapses low (fragmentation): Ψ-band </w:t>
      </w: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normal form is only an </w:t>
      </w:r>
      <w:r w:rsidDel="00000000" w:rsidR="00000000" w:rsidRPr="00000000">
        <w:rPr>
          <w:b w:val="1"/>
          <w:rtl w:val="0"/>
        </w:rPr>
        <w:t xml:space="preserve">analytical cartoon</w:t>
      </w:r>
      <w:r w:rsidDel="00000000" w:rsidR="00000000" w:rsidRPr="00000000">
        <w:rPr>
          <w:rtl w:val="0"/>
        </w:rPr>
        <w:t xml:space="preserve">—your network-level instantiation (e.g., Kuramoto/Wilson–Cowan on a hierarchical-modular graph) provides the ground truth where:</w:t>
      </w:r>
    </w:p>
    <w:p w:rsidR="00000000" w:rsidDel="00000000" w:rsidP="00000000" w:rsidRDefault="00000000" w:rsidRPr="00000000" w14:paraId="0000012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 aligns with </w:t>
      </w:r>
      <w:r w:rsidDel="00000000" w:rsidR="00000000" w:rsidRPr="00000000">
        <w:rPr>
          <w:b w:val="1"/>
          <w:rtl w:val="0"/>
        </w:rPr>
        <w:t xml:space="preserve">higher, stable RR</w:t>
      </w:r>
      <w:r w:rsidDel="00000000" w:rsidR="00000000" w:rsidRPr="00000000">
        <w:rPr>
          <w:rtl w:val="0"/>
        </w:rPr>
        <w:t xml:space="preserve"> and compressive updates,</w:t>
        <w:br w:type="textWrapping"/>
      </w:r>
    </w:p>
    <w:p w:rsidR="00000000" w:rsidDel="00000000" w:rsidP="00000000" w:rsidRDefault="00000000" w:rsidRPr="00000000" w14:paraId="0000012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Creative</w:t>
      </w:r>
      <w:r w:rsidDel="00000000" w:rsidR="00000000" w:rsidRPr="00000000">
        <w:rPr>
          <w:rtl w:val="0"/>
        </w:rPr>
        <w:t xml:space="preserve"> aligns with </w:t>
      </w:r>
      <w:r w:rsidDel="00000000" w:rsidR="00000000" w:rsidRPr="00000000">
        <w:rPr>
          <w:b w:val="1"/>
          <w:rtl w:val="0"/>
        </w:rPr>
        <w:t xml:space="preserve">metastable RR</w:t>
      </w:r>
      <w:r w:rsidDel="00000000" w:rsidR="00000000" w:rsidRPr="00000000">
        <w:rPr>
          <w:rtl w:val="0"/>
        </w:rPr>
        <w:t xml:space="preserve"> and decompressive search,</w:t>
        <w:br w:type="textWrapping"/>
      </w:r>
    </w:p>
    <w:p w:rsidR="00000000" w:rsidDel="00000000" w:rsidP="00000000" w:rsidRDefault="00000000" w:rsidRPr="00000000" w14:paraId="0000012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</w:t>
      </w:r>
      <w:r w:rsidDel="00000000" w:rsidR="00000000" w:rsidRPr="00000000">
        <w:rPr>
          <w:rtl w:val="0"/>
        </w:rPr>
        <w:t xml:space="preserve"> issues </w:t>
      </w:r>
      <w:r w:rsidDel="00000000" w:rsidR="00000000" w:rsidRPr="00000000">
        <w:rPr>
          <w:b w:val="1"/>
          <w:rtl w:val="0"/>
        </w:rPr>
        <w:t xml:space="preserve">short pulses</w:t>
      </w:r>
      <w:r w:rsidDel="00000000" w:rsidR="00000000" w:rsidRPr="00000000">
        <w:rPr>
          <w:rtl w:val="0"/>
        </w:rPr>
        <w:t xml:space="preserve"> (centre bb, adjust T(χ)T(\chi), tighten λ\lambda) to re-enter Ψ after divergence.</w:t>
        <w:br w:type="textWrapping"/>
      </w:r>
    </w:p>
    <w:p w:rsidR="00000000" w:rsidDel="00000000" w:rsidP="00000000" w:rsidRDefault="00000000" w:rsidRPr="00000000" w14:paraId="0000012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7ho1gzab3hm" w:id="32"/>
      <w:bookmarkEnd w:id="32"/>
      <w:r w:rsidDel="00000000" w:rsidR="00000000" w:rsidRPr="00000000">
        <w:rPr>
          <w:b w:val="1"/>
          <w:sz w:val="46"/>
          <w:szCs w:val="46"/>
          <w:rtl w:val="0"/>
        </w:rPr>
        <w:t xml:space="preserve">How this extends prior work (and stays testable)</w:t>
      </w:r>
    </w:p>
    <w:p w:rsidR="00000000" w:rsidDel="00000000" w:rsidP="00000000" w:rsidRDefault="00000000" w:rsidRPr="00000000" w14:paraId="0000012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Prior criticality work gives you the </w:t>
      </w:r>
      <w:r w:rsidDel="00000000" w:rsidR="00000000" w:rsidRPr="00000000">
        <w:rPr>
          <w:b w:val="1"/>
          <w:rtl w:val="0"/>
        </w:rPr>
        <w:t xml:space="preserve">band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benefits</w:t>
      </w:r>
      <w:r w:rsidDel="00000000" w:rsidR="00000000" w:rsidRPr="00000000">
        <w:rPr>
          <w:rtl w:val="0"/>
        </w:rPr>
        <w:t xml:space="preserve"> (dynamic range, information capacity) but not the </w:t>
      </w:r>
      <w:r w:rsidDel="00000000" w:rsidR="00000000" w:rsidRPr="00000000">
        <w:rPr>
          <w:b w:val="1"/>
          <w:rtl w:val="0"/>
        </w:rPr>
        <w:t xml:space="preserve">branching logic</w:t>
      </w:r>
      <w:r w:rsidDel="00000000" w:rsidR="00000000" w:rsidRPr="00000000">
        <w:rPr>
          <w:rtl w:val="0"/>
        </w:rPr>
        <w:t xml:space="preserve">. The Trident adds the </w:t>
      </w:r>
      <w:r w:rsidDel="00000000" w:rsidR="00000000" w:rsidRPr="00000000">
        <w:rPr>
          <w:b w:val="1"/>
          <w:rtl w:val="0"/>
        </w:rPr>
        <w:t xml:space="preserve">decision-level geometry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controllers</w:t>
      </w:r>
      <w:r w:rsidDel="00000000" w:rsidR="00000000" w:rsidRPr="00000000">
        <w:rPr>
          <w:rtl w:val="0"/>
        </w:rPr>
        <w:t xml:space="preserve"> that explain </w:t>
      </w:r>
      <w:r w:rsidDel="00000000" w:rsidR="00000000" w:rsidRPr="00000000">
        <w:rPr>
          <w:i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 the system chooses compress vs decompress—and </w:t>
      </w:r>
      <w:r w:rsidDel="00000000" w:rsidR="00000000" w:rsidRPr="00000000">
        <w:rPr>
          <w:i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 it avoids falling out of Ψ.</w:t>
        <w:br w:type="textWrapping"/>
      </w:r>
    </w:p>
    <w:p w:rsidR="00000000" w:rsidDel="00000000" w:rsidP="00000000" w:rsidRDefault="00000000" w:rsidRPr="00000000" w14:paraId="000001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yields </w:t>
      </w:r>
      <w:r w:rsidDel="00000000" w:rsidR="00000000" w:rsidRPr="00000000">
        <w:rPr>
          <w:b w:val="1"/>
          <w:rtl w:val="0"/>
        </w:rPr>
        <w:t xml:space="preserve">quantitative predictions</w:t>
      </w:r>
      <w:r w:rsidDel="00000000" w:rsidR="00000000" w:rsidRPr="00000000">
        <w:rPr>
          <w:rtl w:val="0"/>
        </w:rPr>
        <w:t xml:space="preserve">: within-band you should see </w:t>
      </w:r>
      <w:r w:rsidDel="00000000" w:rsidR="00000000" w:rsidRPr="00000000">
        <w:rPr>
          <w:b w:val="1"/>
          <w:rtl w:val="0"/>
        </w:rPr>
        <w:t xml:space="preserve">metastability peaks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power-law episode durations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SN-led</w:t>
      </w:r>
      <w:r w:rsidDel="00000000" w:rsidR="00000000" w:rsidRPr="00000000">
        <w:rPr>
          <w:rtl w:val="0"/>
        </w:rPr>
        <w:t xml:space="preserve"> switching into FPN-B (Control) vs FPCN-A/DMN (Creative). Outside the band you should see </w:t>
      </w:r>
      <w:r w:rsidDel="00000000" w:rsidR="00000000" w:rsidRPr="00000000">
        <w:rPr>
          <w:b w:val="1"/>
          <w:rtl w:val="0"/>
        </w:rPr>
        <w:t xml:space="preserve">over-synchrony</w:t>
      </w:r>
      <w:r w:rsidDel="00000000" w:rsidR="00000000" w:rsidRPr="00000000">
        <w:rPr>
          <w:rtl w:val="0"/>
        </w:rPr>
        <w:t xml:space="preserve"> (rigidity, narrow λ\lambda, high hysteresis) or </w:t>
      </w:r>
      <w:r w:rsidDel="00000000" w:rsidR="00000000" w:rsidRPr="00000000">
        <w:rPr>
          <w:b w:val="1"/>
          <w:rtl w:val="0"/>
        </w:rPr>
        <w:t xml:space="preserve">over-desynchrony</w:t>
      </w:r>
      <w:r w:rsidDel="00000000" w:rsidR="00000000" w:rsidRPr="00000000">
        <w:rPr>
          <w:rtl w:val="0"/>
        </w:rPr>
        <w:t xml:space="preserve"> (unstable RR, poor re-entry).</w:t>
        <w:br w:type="textWrapping"/>
      </w:r>
    </w:p>
    <w:p w:rsidR="00000000" w:rsidDel="00000000" w:rsidP="00000000" w:rsidRDefault="00000000" w:rsidRPr="00000000" w14:paraId="0000012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Clinical mappings remain </w:t>
      </w:r>
      <w:r w:rsidDel="00000000" w:rsidR="00000000" w:rsidRPr="00000000">
        <w:rPr>
          <w:b w:val="1"/>
          <w:rtl w:val="0"/>
        </w:rPr>
        <w:t xml:space="preserve">tentative</w:t>
      </w:r>
      <w:r w:rsidDel="00000000" w:rsidR="00000000" w:rsidRPr="00000000">
        <w:rPr>
          <w:rtl w:val="0"/>
        </w:rPr>
        <w:t xml:space="preserve">: hypothesise </w:t>
      </w:r>
      <w:r w:rsidDel="00000000" w:rsidR="00000000" w:rsidRPr="00000000">
        <w:rPr>
          <w:b w:val="1"/>
          <w:rtl w:val="0"/>
        </w:rPr>
        <w:t xml:space="preserve">locked-in RR</w:t>
      </w:r>
      <w:r w:rsidDel="00000000" w:rsidR="00000000" w:rsidRPr="00000000">
        <w:rPr>
          <w:rtl w:val="0"/>
        </w:rPr>
        <w:t xml:space="preserve"> and persistently high bb (plus low TT) in compulsive rigidity; hypothesise </w:t>
      </w:r>
      <w:r w:rsidDel="00000000" w:rsidR="00000000" w:rsidRPr="00000000">
        <w:rPr>
          <w:b w:val="1"/>
          <w:rtl w:val="0"/>
        </w:rPr>
        <w:t xml:space="preserve">unstable RR</w:t>
      </w:r>
      <w:r w:rsidDel="00000000" w:rsidR="00000000" w:rsidRPr="00000000">
        <w:rPr>
          <w:rtl w:val="0"/>
        </w:rPr>
        <w:t xml:space="preserve">, high TT, and poorly centred bb in disorganisation. These are </w:t>
      </w:r>
      <w:r w:rsidDel="00000000" w:rsidR="00000000" w:rsidRPr="00000000">
        <w:rPr>
          <w:b w:val="1"/>
          <w:rtl w:val="0"/>
        </w:rPr>
        <w:t xml:space="preserve">testable computational phenotypes</w:t>
      </w:r>
      <w:r w:rsidDel="00000000" w:rsidR="00000000" w:rsidRPr="00000000">
        <w:rPr>
          <w:rtl w:val="0"/>
        </w:rPr>
        <w:t xml:space="preserve">, not diagnoses.</w:t>
      </w:r>
    </w:p>
    <w:p w:rsidR="00000000" w:rsidDel="00000000" w:rsidP="00000000" w:rsidRDefault="00000000" w:rsidRPr="00000000" w14:paraId="0000012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6sok4omwonn" w:id="33"/>
      <w:bookmarkEnd w:id="33"/>
      <w:r w:rsidDel="00000000" w:rsidR="00000000" w:rsidRPr="00000000">
        <w:rPr>
          <w:b w:val="1"/>
          <w:sz w:val="46"/>
          <w:szCs w:val="46"/>
          <w:rtl w:val="0"/>
        </w:rPr>
        <w:t xml:space="preserve">Two sentence insert (Discussion)</w:t>
      </w:r>
    </w:p>
    <w:p w:rsidR="00000000" w:rsidDel="00000000" w:rsidP="00000000" w:rsidRDefault="00000000" w:rsidRPr="00000000" w14:paraId="0000012D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We formalise a </w:t>
      </w:r>
      <w:r w:rsidDel="00000000" w:rsidR="00000000" w:rsidRPr="00000000">
        <w:rPr>
          <w:b w:val="1"/>
          <w:i w:val="1"/>
          <w:rtl w:val="0"/>
        </w:rPr>
        <w:t xml:space="preserve">Trident</w:t>
      </w:r>
      <w:r w:rsidDel="00000000" w:rsidR="00000000" w:rsidRPr="00000000">
        <w:rPr>
          <w:i w:val="1"/>
          <w:rtl w:val="0"/>
        </w:rPr>
        <w:t xml:space="preserve"> branching in which a </w:t>
      </w:r>
      <w:r w:rsidDel="00000000" w:rsidR="00000000" w:rsidRPr="00000000">
        <w:rPr>
          <w:b w:val="1"/>
          <w:i w:val="1"/>
          <w:rtl w:val="0"/>
        </w:rPr>
        <w:t xml:space="preserve">single, non-bifurcated subcritical regime</w:t>
      </w:r>
      <w:r w:rsidDel="00000000" w:rsidR="00000000" w:rsidRPr="00000000">
        <w:rPr>
          <w:i w:val="1"/>
          <w:rtl w:val="0"/>
        </w:rPr>
        <w:t xml:space="preserve"> (autopilot) meets a </w:t>
      </w:r>
      <w:r w:rsidDel="00000000" w:rsidR="00000000" w:rsidRPr="00000000">
        <w:rPr>
          <w:b w:val="1"/>
          <w:i w:val="1"/>
          <w:rtl w:val="0"/>
        </w:rPr>
        <w:t xml:space="preserve">near-critical branch point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 governed by the precision-weighted gap ΔF^=b(F−F∗)\widehat{\Delta F}=b(F-F^*) and uncertainty χ\chi. Salience/attention coordinators route dynamics into </w:t>
      </w:r>
      <w:r w:rsidDel="00000000" w:rsidR="00000000" w:rsidRPr="00000000">
        <w:rPr>
          <w:b w:val="1"/>
          <w:i w:val="1"/>
          <w:rtl w:val="0"/>
        </w:rPr>
        <w:t xml:space="preserve">Control</w:t>
      </w:r>
      <w:r w:rsidDel="00000000" w:rsidR="00000000" w:rsidRPr="00000000">
        <w:rPr>
          <w:i w:val="1"/>
          <w:rtl w:val="0"/>
        </w:rPr>
        <w:t xml:space="preserve"> (compress) or </w:t>
      </w:r>
      <w:r w:rsidDel="00000000" w:rsidR="00000000" w:rsidRPr="00000000">
        <w:rPr>
          <w:b w:val="1"/>
          <w:i w:val="1"/>
          <w:rtl w:val="0"/>
        </w:rPr>
        <w:t xml:space="preserve">Creative</w:t>
      </w:r>
      <w:r w:rsidDel="00000000" w:rsidR="00000000" w:rsidRPr="00000000">
        <w:rPr>
          <w:i w:val="1"/>
          <w:rtl w:val="0"/>
        </w:rPr>
        <w:t xml:space="preserve"> (decompress) prongs and deliver brief re-centring pulses; outside the Ψ-band the system either </w:t>
      </w:r>
      <w:r w:rsidDel="00000000" w:rsidR="00000000" w:rsidRPr="00000000">
        <w:rPr>
          <w:b w:val="1"/>
          <w:i w:val="1"/>
          <w:rtl w:val="0"/>
        </w:rPr>
        <w:t xml:space="preserve">over-synchronises</w:t>
      </w:r>
      <w:r w:rsidDel="00000000" w:rsidR="00000000" w:rsidRPr="00000000">
        <w:rPr>
          <w:i w:val="1"/>
          <w:rtl w:val="0"/>
        </w:rPr>
        <w:t xml:space="preserve"> (rigidity) or </w:t>
      </w:r>
      <w:r w:rsidDel="00000000" w:rsidR="00000000" w:rsidRPr="00000000">
        <w:rPr>
          <w:b w:val="1"/>
          <w:i w:val="1"/>
          <w:rtl w:val="0"/>
        </w:rPr>
        <w:t xml:space="preserve">over-desynchronises</w:t>
      </w:r>
      <w:r w:rsidDel="00000000" w:rsidR="00000000" w:rsidRPr="00000000">
        <w:rPr>
          <w:i w:val="1"/>
          <w:rtl w:val="0"/>
        </w:rPr>
        <w:t xml:space="preserve"> (fragmentation), providing clear, falsifiable failure modes.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Yes—both fit, and they’re complementary.</w:t>
      </w:r>
    </w:p>
    <w:p w:rsidR="00000000" w:rsidDel="00000000" w:rsidP="00000000" w:rsidRDefault="00000000" w:rsidRPr="00000000" w14:paraId="000001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epe6favbcum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When to use which</w:t>
      </w:r>
    </w:p>
    <w:p w:rsidR="00000000" w:rsidDel="00000000" w:rsidP="00000000" w:rsidRDefault="00000000" w:rsidRPr="00000000" w14:paraId="0000013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Kuramoto (phase-only, macroscale):</w:t>
      </w:r>
      <w:r w:rsidDel="00000000" w:rsidR="00000000" w:rsidRPr="00000000">
        <w:rPr>
          <w:rtl w:val="0"/>
        </w:rPr>
        <w:t xml:space="preserve"> Ideal for modelling the </w:t>
      </w:r>
      <w:r w:rsidDel="00000000" w:rsidR="00000000" w:rsidRPr="00000000">
        <w:rPr>
          <w:b w:val="1"/>
          <w:rtl w:val="0"/>
        </w:rPr>
        <w:t xml:space="preserve">Ψ-band</w:t>
      </w:r>
      <w:r w:rsidDel="00000000" w:rsidR="00000000" w:rsidRPr="00000000">
        <w:rPr>
          <w:rtl w:val="0"/>
        </w:rPr>
        <w:t xml:space="preserve"> as partial synchrony/metastability on a </w:t>
      </w:r>
      <w:r w:rsidDel="00000000" w:rsidR="00000000" w:rsidRPr="00000000">
        <w:rPr>
          <w:b w:val="1"/>
          <w:rtl w:val="0"/>
        </w:rPr>
        <w:t xml:space="preserve">connectome or hierarchical-modular network</w:t>
      </w:r>
      <w:r w:rsidDel="00000000" w:rsidR="00000000" w:rsidRPr="00000000">
        <w:rPr>
          <w:rtl w:val="0"/>
        </w:rPr>
        <w:t xml:space="preserve">. It reproduces </w:t>
      </w:r>
      <w:r w:rsidDel="00000000" w:rsidR="00000000" w:rsidRPr="00000000">
        <w:rPr>
          <w:b w:val="1"/>
          <w:rtl w:val="0"/>
        </w:rPr>
        <w:t xml:space="preserve">smeared/smooth crossovers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power-law desynchronisation durations</w:t>
      </w:r>
      <w:r w:rsidDel="00000000" w:rsidR="00000000" w:rsidRPr="00000000">
        <w:rPr>
          <w:rtl w:val="0"/>
        </w:rPr>
        <w:t xml:space="preserve"> (exponents in the ~1–2 range) on human connectomes and HMNs—i.e., </w:t>
      </w:r>
      <w:r w:rsidDel="00000000" w:rsidR="00000000" w:rsidRPr="00000000">
        <w:rPr>
          <w:b w:val="1"/>
          <w:rtl w:val="0"/>
        </w:rPr>
        <w:t xml:space="preserve">extended dynamical criticality</w:t>
      </w:r>
      <w:r w:rsidDel="00000000" w:rsidR="00000000" w:rsidRPr="00000000">
        <w:rPr>
          <w:rtl w:val="0"/>
        </w:rPr>
        <w:t xml:space="preserve"> consistent with a near-critical </w:t>
      </w:r>
      <w:r w:rsidDel="00000000" w:rsidR="00000000" w:rsidRPr="00000000">
        <w:rPr>
          <w:b w:val="1"/>
          <w:rtl w:val="0"/>
        </w:rPr>
        <w:t xml:space="preserve">band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not a knife-edge point. Map your controllers as: coupling/homeostasis ↔ F∗F^* thermostat; precision-bias bb ↔ subnetwork gain tilt (FPN-B vs DMN/FPCN-A); T(χ)T(\chi) ↔ noise/frequency jitter.</w:t>
        <w:br w:type="textWrapping"/>
      </w:r>
    </w:p>
    <w:p w:rsidR="00000000" w:rsidDel="00000000" w:rsidP="00000000" w:rsidRDefault="00000000" w:rsidRPr="00000000" w14:paraId="0000013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Wilson–Cowan (E/I, mesoscale):</w:t>
      </w:r>
      <w:r w:rsidDel="00000000" w:rsidR="00000000" w:rsidRPr="00000000">
        <w:rPr>
          <w:rtl w:val="0"/>
        </w:rPr>
        <w:t xml:space="preserve"> Use when you want </w:t>
      </w:r>
      <w:r w:rsidDel="00000000" w:rsidR="00000000" w:rsidRPr="00000000">
        <w:rPr>
          <w:b w:val="1"/>
          <w:rtl w:val="0"/>
        </w:rPr>
        <w:t xml:space="preserve">explicit excitation–inhibition</w:t>
      </w:r>
      <w:r w:rsidDel="00000000" w:rsidR="00000000" w:rsidRPr="00000000">
        <w:rPr>
          <w:rtl w:val="0"/>
        </w:rPr>
        <w:t xml:space="preserve"> and local microcircuit realism (columns/nodes each with E/I populations). You can sit each node near a </w:t>
      </w:r>
      <w:r w:rsidDel="00000000" w:rsidR="00000000" w:rsidRPr="00000000">
        <w:rPr>
          <w:b w:val="1"/>
          <w:rtl w:val="0"/>
        </w:rPr>
        <w:t xml:space="preserve">Hopf edge</w:t>
      </w:r>
      <w:r w:rsidDel="00000000" w:rsidR="00000000" w:rsidRPr="00000000">
        <w:rPr>
          <w:rtl w:val="0"/>
        </w:rPr>
        <w:t xml:space="preserve"> (critical slowing/oscillations), control </w:t>
      </w:r>
      <w:r w:rsidDel="00000000" w:rsidR="00000000" w:rsidRPr="00000000">
        <w:rPr>
          <w:b w:val="1"/>
          <w:rtl w:val="0"/>
        </w:rPr>
        <w:t xml:space="preserve">E:I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directly, and recover phases from E-activity to feed cross-node coupling. Then the same G-Loop knobs apply: E:I/homeostatic gain ↔ F∗F^*; bias bb skews pathway gains; T(χ)T(\chi) scales noise/input variance. This gives you a mechanistic route from E/I to band occupancy while still supporting Kuramoto-like order-parameter readouts (e.g., global RR).</w:t>
        <w:br w:type="textWrapping"/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9cxub8jne3j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 neat hybrid (what I’d recommend)</w:t>
      </w:r>
    </w:p>
    <w:p w:rsidR="00000000" w:rsidDel="00000000" w:rsidP="00000000" w:rsidRDefault="00000000" w:rsidRPr="00000000" w14:paraId="00000133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 dynamics:</w:t>
      </w:r>
      <w:r w:rsidDel="00000000" w:rsidR="00000000" w:rsidRPr="00000000">
        <w:rPr>
          <w:rtl w:val="0"/>
        </w:rPr>
        <w:t xml:space="preserve"> Wilson–Cowan E/I per node (for local E:I and Hopf-edge control).</w:t>
        <w:br w:type="textWrapping"/>
      </w:r>
    </w:p>
    <w:p w:rsidR="00000000" w:rsidDel="00000000" w:rsidP="00000000" w:rsidRDefault="00000000" w:rsidRPr="00000000" w14:paraId="00000134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coupling:</w:t>
      </w:r>
      <w:r w:rsidDel="00000000" w:rsidR="00000000" w:rsidRPr="00000000">
        <w:rPr>
          <w:rtl w:val="0"/>
        </w:rPr>
        <w:t xml:space="preserve"> Kuramoto-style phase coupling between nodes (cheap, captures </w:t>
      </w:r>
      <w:r w:rsidDel="00000000" w:rsidR="00000000" w:rsidRPr="00000000">
        <w:rPr>
          <w:b w:val="1"/>
          <w:rtl w:val="0"/>
        </w:rPr>
        <w:t xml:space="preserve">partial synchrony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metastability</w:t>
      </w:r>
      <w:r w:rsidDel="00000000" w:rsidR="00000000" w:rsidRPr="00000000">
        <w:rPr>
          <w:rtl w:val="0"/>
        </w:rPr>
        <w:t xml:space="preserve"> cleanly).</w:t>
        <w:br w:type="textWrapping"/>
      </w:r>
    </w:p>
    <w:p w:rsidR="00000000" w:rsidDel="00000000" w:rsidP="00000000" w:rsidRDefault="00000000" w:rsidRPr="00000000" w14:paraId="0000013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Controllers:</w:t>
        <w:br w:type="textWrapping"/>
      </w:r>
    </w:p>
    <w:p w:rsidR="00000000" w:rsidDel="00000000" w:rsidP="00000000" w:rsidRDefault="00000000" w:rsidRPr="00000000" w14:paraId="00000136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F∗F^* thermostat → slow homeostatic adjustment of node gains/coupling toward a target R\*R^\* (partial synchrony);</w:t>
        <w:br w:type="textWrapping"/>
      </w:r>
    </w:p>
    <w:p w:rsidR="00000000" w:rsidDel="00000000" w:rsidP="00000000" w:rsidRDefault="00000000" w:rsidRPr="00000000" w14:paraId="00000137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bb (D1:D2 tilt) → multiplicative gain to Control vs Creative subnetworks;</w:t>
        <w:br w:type="textWrapping"/>
      </w:r>
    </w:p>
    <w:p w:rsidR="00000000" w:rsidDel="00000000" w:rsidP="00000000" w:rsidRDefault="00000000" w:rsidRPr="00000000" w14:paraId="00000138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T(χ)T(\chi) → exploration temperature (noise on inputs/frequencies) raised when cross-loop inconsistency χ\chi is high.</w:t>
        <w:br w:type="textWrapping"/>
      </w:r>
    </w:p>
    <w:p w:rsidR="00000000" w:rsidDel="00000000" w:rsidP="00000000" w:rsidRDefault="00000000" w:rsidRPr="00000000" w14:paraId="00000139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Branch logic: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Near ΔF^=b(F−F∗)≈0\widehat{\Delta F}=b(F-F^*)\approx 0, Salience delivers brief pulses (centre b ⁣→ ⁣0b\!\to\!0, nudge KK, transiently raise TT) to route into </w:t>
      </w:r>
      <w:r w:rsidDel="00000000" w:rsidR="00000000" w:rsidRPr="00000000">
        <w:rPr>
          <w:b w:val="1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 (higher, stable RR, compress) or </w:t>
      </w:r>
      <w:r w:rsidDel="00000000" w:rsidR="00000000" w:rsidRPr="00000000">
        <w:rPr>
          <w:b w:val="1"/>
          <w:rtl w:val="0"/>
        </w:rPr>
        <w:t xml:space="preserve">Creative</w:t>
      </w:r>
      <w:r w:rsidDel="00000000" w:rsidR="00000000" w:rsidRPr="00000000">
        <w:rPr>
          <w:rtl w:val="0"/>
        </w:rPr>
        <w:t xml:space="preserve"> (metastable RR, decompress) and keep the system inside Ψ.</w:t>
        <w:br w:type="textWrapping"/>
      </w:r>
    </w:p>
    <w:p w:rsidR="00000000" w:rsidDel="00000000" w:rsidP="00000000" w:rsidRDefault="00000000" w:rsidRPr="00000000" w14:paraId="000001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0l1xx8hpib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this is on-model</w:t>
      </w:r>
    </w:p>
    <w:p w:rsidR="00000000" w:rsidDel="00000000" w:rsidP="00000000" w:rsidRDefault="00000000" w:rsidRPr="00000000" w14:paraId="0000013B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Griffiths-like bands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emerge naturally on hierarchical/modular networks → exactly your Ψ-band premise.</w:t>
        <w:br w:type="textWrapping"/>
      </w:r>
    </w:p>
    <w:p w:rsidR="00000000" w:rsidDel="00000000" w:rsidP="00000000" w:rsidRDefault="00000000" w:rsidRPr="00000000" w14:paraId="0000013C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Kuramoto on connectomes</w:t>
      </w:r>
      <w:r w:rsidDel="00000000" w:rsidR="00000000" w:rsidRPr="00000000">
        <w:rPr>
          <w:rtl w:val="0"/>
        </w:rPr>
        <w:t xml:space="preserve"> shows </w:t>
      </w:r>
      <w:r w:rsidDel="00000000" w:rsidR="00000000" w:rsidRPr="00000000">
        <w:rPr>
          <w:b w:val="1"/>
          <w:rtl w:val="0"/>
        </w:rPr>
        <w:t xml:space="preserve">power-law event statistics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metastability</w:t>
      </w:r>
      <w:r w:rsidDel="00000000" w:rsidR="00000000" w:rsidRPr="00000000">
        <w:rPr>
          <w:rtl w:val="0"/>
        </w:rPr>
        <w:t xml:space="preserve"> with inhibitory links/homeostasis—precisely the telemetry you want for band detection and prong-specific states.</w:t>
        <w:br w:type="textWrapping"/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short: </w:t>
      </w:r>
      <w:r w:rsidDel="00000000" w:rsidR="00000000" w:rsidRPr="00000000">
        <w:rPr>
          <w:b w:val="1"/>
          <w:rtl w:val="0"/>
        </w:rPr>
        <w:t xml:space="preserve">Kuramoto</w:t>
      </w:r>
      <w:r w:rsidDel="00000000" w:rsidR="00000000" w:rsidRPr="00000000">
        <w:rPr>
          <w:rtl w:val="0"/>
        </w:rPr>
        <w:t xml:space="preserve"> gives you the clean band + synchrony/metastability lens across the whole network; </w:t>
      </w:r>
      <w:r w:rsidDel="00000000" w:rsidR="00000000" w:rsidRPr="00000000">
        <w:rPr>
          <w:b w:val="1"/>
          <w:rtl w:val="0"/>
        </w:rPr>
        <w:t xml:space="preserve">Wilson–Cowan</w:t>
      </w:r>
      <w:r w:rsidDel="00000000" w:rsidR="00000000" w:rsidRPr="00000000">
        <w:rPr>
          <w:rtl w:val="0"/>
        </w:rPr>
        <w:t xml:space="preserve"> gives you the </w:t>
      </w:r>
      <w:r w:rsidDel="00000000" w:rsidR="00000000" w:rsidRPr="00000000">
        <w:rPr>
          <w:b w:val="1"/>
          <w:rtl w:val="0"/>
        </w:rPr>
        <w:t xml:space="preserve">E:I knob</w:t>
      </w:r>
      <w:r w:rsidDel="00000000" w:rsidR="00000000" w:rsidRPr="00000000">
        <w:rPr>
          <w:rtl w:val="0"/>
        </w:rPr>
        <w:t xml:space="preserve"> and biophysical face of the same controllers. Use them together to instantiate the Trident G-Loop succinctly and testably.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Yes—with this setup you can model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from column → patch → system</w:t>
      </w:r>
      <w:r w:rsidDel="00000000" w:rsidR="00000000" w:rsidRPr="00000000">
        <w:rPr>
          <w:rtl w:val="0"/>
        </w:rPr>
        <w:t xml:space="preserve"> using the same knobs and telemetry.</w:t>
      </w:r>
    </w:p>
    <w:p w:rsidR="00000000" w:rsidDel="00000000" w:rsidP="00000000" w:rsidRDefault="00000000" w:rsidRPr="00000000" w14:paraId="000001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pkrk26jm5yy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scale it cleanly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1) Column (micro/meso).</w:t>
        <w:br w:type="textWrapping"/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Wilson–Cowan</w:t>
      </w:r>
      <w:r w:rsidDel="00000000" w:rsidR="00000000" w:rsidRPr="00000000">
        <w:rPr>
          <w:rtl w:val="0"/>
        </w:rPr>
        <w:t xml:space="preserve"> (E/I) per </w:t>
      </w:r>
      <w:r w:rsidDel="00000000" w:rsidR="00000000" w:rsidRPr="00000000">
        <w:rPr>
          <w:b w:val="1"/>
          <w:rtl w:val="0"/>
        </w:rPr>
        <w:t xml:space="preserve">microcircuit/column</w:t>
      </w:r>
      <w:r w:rsidDel="00000000" w:rsidR="00000000" w:rsidRPr="00000000">
        <w:rPr>
          <w:rtl w:val="0"/>
        </w:rPr>
        <w:t xml:space="preserve"> to sit each unit near a Hopf edge; homeostatic rules keep local </w:t>
      </w:r>
      <w:r w:rsidDel="00000000" w:rsidR="00000000" w:rsidRPr="00000000">
        <w:rPr>
          <w:b w:val="1"/>
          <w:rtl w:val="0"/>
        </w:rPr>
        <w:t xml:space="preserve">E:I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 the Ψ-window. Read out a local order parameter (e.g., E-activity amplitude/phase). This is where F, F∗F^*, bb (D1:D2 tilt via pathway gains), and T(χ)T(\chi) (noise/input variance) act directly.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2) Patch / mesoscale modules.</w:t>
        <w:br w:type="textWrapping"/>
      </w:r>
      <w:r w:rsidDel="00000000" w:rsidR="00000000" w:rsidRPr="00000000">
        <w:rPr>
          <w:rtl w:val="0"/>
        </w:rPr>
        <w:t xml:space="preserve"> Group columns into a </w:t>
      </w:r>
      <w:r w:rsidDel="00000000" w:rsidR="00000000" w:rsidRPr="00000000">
        <w:rPr>
          <w:b w:val="1"/>
          <w:rtl w:val="0"/>
        </w:rPr>
        <w:t xml:space="preserve">hierarchical-modular network</w:t>
      </w:r>
      <w:r w:rsidDel="00000000" w:rsidR="00000000" w:rsidRPr="00000000">
        <w:rPr>
          <w:rtl w:val="0"/>
        </w:rPr>
        <w:t xml:space="preserve"> (HMN). Couple their phases (or mean fields) with </w:t>
      </w:r>
      <w:r w:rsidDel="00000000" w:rsidR="00000000" w:rsidRPr="00000000">
        <w:rPr>
          <w:b w:val="1"/>
          <w:rtl w:val="0"/>
        </w:rPr>
        <w:t xml:space="preserve">Kuramoto-style</w:t>
      </w:r>
      <w:r w:rsidDel="00000000" w:rsidR="00000000" w:rsidRPr="00000000">
        <w:rPr>
          <w:rtl w:val="0"/>
        </w:rPr>
        <w:t xml:space="preserve"> interactions; HMNs naturally stretch a single critical point into an </w:t>
      </w:r>
      <w:r w:rsidDel="00000000" w:rsidR="00000000" w:rsidRPr="00000000">
        <w:rPr>
          <w:b w:val="1"/>
          <w:rtl w:val="0"/>
        </w:rPr>
        <w:t xml:space="preserve">extended critical-like band (Griffiths phase)</w:t>
      </w:r>
      <w:r w:rsidDel="00000000" w:rsidR="00000000" w:rsidRPr="00000000">
        <w:rPr>
          <w:rtl w:val="0"/>
        </w:rPr>
        <w:t xml:space="preserve">—i.e., a Ψ-band rather than a knife-edge. Expect power-law episodes and rare-region effects across a </w:t>
      </w: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 of couplings.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3) Whole-brain networks.</w:t>
        <w:br w:type="textWrapping"/>
      </w:r>
      <w:r w:rsidDel="00000000" w:rsidR="00000000" w:rsidRPr="00000000">
        <w:rPr>
          <w:rtl w:val="0"/>
        </w:rPr>
        <w:t xml:space="preserve"> Place modules on an empirical </w:t>
      </w:r>
      <w:r w:rsidDel="00000000" w:rsidR="00000000" w:rsidRPr="00000000">
        <w:rPr>
          <w:b w:val="1"/>
          <w:rtl w:val="0"/>
        </w:rPr>
        <w:t xml:space="preserve">connectome</w:t>
      </w:r>
      <w:r w:rsidDel="00000000" w:rsidR="00000000" w:rsidRPr="00000000">
        <w:rPr>
          <w:rtl w:val="0"/>
        </w:rPr>
        <w:t xml:space="preserve"> and evolve a </w:t>
      </w:r>
      <w:r w:rsidDel="00000000" w:rsidR="00000000" w:rsidRPr="00000000">
        <w:rPr>
          <w:b w:val="1"/>
          <w:rtl w:val="0"/>
        </w:rPr>
        <w:t xml:space="preserve">Kuramoto layer</w:t>
      </w:r>
      <w:r w:rsidDel="00000000" w:rsidR="00000000" w:rsidRPr="00000000">
        <w:rPr>
          <w:rtl w:val="0"/>
        </w:rPr>
        <w:t xml:space="preserve"> on top: you get </w:t>
      </w:r>
      <w:r w:rsidDel="00000000" w:rsidR="00000000" w:rsidRPr="00000000">
        <w:rPr>
          <w:b w:val="1"/>
          <w:rtl w:val="0"/>
        </w:rPr>
        <w:t xml:space="preserve">partial synchrony/metastability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power-law desynchronisation durations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control-parameter–dependent exponents</w:t>
      </w:r>
      <w:r w:rsidDel="00000000" w:rsidR="00000000" w:rsidRPr="00000000">
        <w:rPr>
          <w:rtl w:val="0"/>
        </w:rPr>
        <w:t xml:space="preserve"> below the transition—strong evidence for </w:t>
      </w:r>
      <w:r w:rsidDel="00000000" w:rsidR="00000000" w:rsidRPr="00000000">
        <w:rPr>
          <w:b w:val="1"/>
          <w:rtl w:val="0"/>
        </w:rPr>
        <w:t xml:space="preserve">extended dynamical criticality</w:t>
      </w:r>
      <w:r w:rsidDel="00000000" w:rsidR="00000000" w:rsidRPr="00000000">
        <w:rPr>
          <w:rtl w:val="0"/>
        </w:rPr>
        <w:t xml:space="preserve"> on real graphs. Adding a bit of inhibition or homeostatic gain equalisation preserves these banded signatures.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4) One set of controllers across scales.</w:t>
      </w:r>
    </w:p>
    <w:p w:rsidR="00000000" w:rsidDel="00000000" w:rsidP="00000000" w:rsidRDefault="00000000" w:rsidRPr="00000000" w14:paraId="00000145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Thermostat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F∗F^*: slow homeostasis of local gain/coupling toward a target partial synchrony level (keeps units in-band).</w:t>
        <w:br w:type="textWrapping"/>
      </w:r>
    </w:p>
    <w:p w:rsidR="00000000" w:rsidDel="00000000" w:rsidP="00000000" w:rsidRDefault="00000000" w:rsidRPr="00000000" w14:paraId="00000146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Precision-bias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bb: multiplicatively tilts Control vs Creative subnetworks (e.g., FPN-B ↔ DMN/FPCN-A) at meso/macro; biases rule-maintenance vs hypothesis search at micro.</w:t>
        <w:br w:type="textWrapping"/>
      </w:r>
    </w:p>
    <w:p w:rsidR="00000000" w:rsidDel="00000000" w:rsidP="00000000" w:rsidRDefault="00000000" w:rsidRPr="00000000" w14:paraId="00000147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 T(χ)T(\chi): scales noise/frequency jitter when cross-loop inconsistency rises; promotes sampling and re-entry to Ψ.</w:t>
        <w:br w:type="textWrapping"/>
      </w:r>
    </w:p>
    <w:p w:rsidR="00000000" w:rsidDel="00000000" w:rsidP="00000000" w:rsidRDefault="00000000" w:rsidRPr="00000000" w14:paraId="000001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5) Telemetry invariants (all scales).</w:t>
      </w:r>
    </w:p>
    <w:p w:rsidR="00000000" w:rsidDel="00000000" w:rsidP="00000000" w:rsidRDefault="00000000" w:rsidRPr="00000000" w14:paraId="00000149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Band occupancy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interval with non-saturated synchrony RR and PL event durations (exponent τ∼1 ⁣− ⁣2\tau\sim1\!-\!2).</w:t>
        <w:br w:type="textWrapping"/>
      </w:r>
    </w:p>
    <w:p w:rsidR="00000000" w:rsidDel="00000000" w:rsidP="00000000" w:rsidRDefault="00000000" w:rsidRPr="00000000" w14:paraId="0000014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Metastability peak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near branch point F≈F∗F\approx F^*.</w:t>
        <w:br w:type="textWrapping"/>
      </w:r>
    </w:p>
    <w:p w:rsidR="00000000" w:rsidDel="00000000" w:rsidP="00000000" w:rsidRDefault="00000000" w:rsidRPr="00000000" w14:paraId="0000014B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Rare-region / spectral</w:t>
      </w:r>
      <w:r w:rsidDel="00000000" w:rsidR="00000000" w:rsidRPr="00000000">
        <w:rPr>
          <w:rtl w:val="0"/>
        </w:rPr>
        <w:t xml:space="preserve"> markers in HMNs (Lifshitz tails/localised modes). These are exactly what HMN theory and connectome-Kuramoto simulations report.</w:t>
        <w:br w:type="textWrapping"/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3oxxlxfj9wu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this is empirically reasonable</w:t>
      </w:r>
    </w:p>
    <w:p w:rsidR="00000000" w:rsidDel="00000000" w:rsidP="00000000" w:rsidRDefault="00000000" w:rsidRPr="00000000" w14:paraId="0000014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HMNs and empirical connectomes </w:t>
      </w:r>
      <w:r w:rsidDel="00000000" w:rsidR="00000000" w:rsidRPr="00000000">
        <w:rPr>
          <w:b w:val="1"/>
          <w:rtl w:val="0"/>
        </w:rPr>
        <w:t xml:space="preserve">generate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extended critical-like regimes (Griffiths phases) → matches your Ψ-band premise.</w:t>
        <w:br w:type="textWrapping"/>
      </w:r>
    </w:p>
    <w:p w:rsidR="00000000" w:rsidDel="00000000" w:rsidP="00000000" w:rsidRDefault="00000000" w:rsidRPr="00000000" w14:paraId="0000014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Kuramoto on human connectomes shows </w:t>
      </w:r>
      <w:r w:rsidDel="00000000" w:rsidR="00000000" w:rsidRPr="00000000">
        <w:rPr>
          <w:b w:val="1"/>
          <w:rtl w:val="0"/>
        </w:rPr>
        <w:t xml:space="preserve">smeared crossovers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metastability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power-law duration tails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that shift with coupling and inhibition/homeostasis → gives you a robust, scalable order parameter.</w:t>
        <w:br w:type="textWrapping"/>
      </w:r>
    </w:p>
    <w:p w:rsidR="00000000" w:rsidDel="00000000" w:rsidP="00000000" w:rsidRDefault="00000000" w:rsidRPr="00000000" w14:paraId="000001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5v2ild8iu9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Quick recipe you can implement</w:t>
      </w:r>
    </w:p>
    <w:p w:rsidR="00000000" w:rsidDel="00000000" w:rsidP="00000000" w:rsidRDefault="00000000" w:rsidRPr="00000000" w14:paraId="00000150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Node:</w:t>
      </w:r>
      <w:r w:rsidDel="00000000" w:rsidR="00000000" w:rsidRPr="00000000">
        <w:rPr>
          <w:rtl w:val="0"/>
        </w:rPr>
        <w:t xml:space="preserve"> Wilson–Cowan (E/I) ~ column.</w:t>
        <w:br w:type="textWrapping"/>
      </w:r>
    </w:p>
    <w:p w:rsidR="00000000" w:rsidDel="00000000" w:rsidP="00000000" w:rsidRDefault="00000000" w:rsidRPr="00000000" w14:paraId="00000151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Edge:</w:t>
      </w:r>
      <w:r w:rsidDel="00000000" w:rsidR="00000000" w:rsidRPr="00000000">
        <w:rPr>
          <w:rtl w:val="0"/>
        </w:rPr>
        <w:t xml:space="preserve"> Kuramoto phase coupling between nodes/modules.</w:t>
        <w:br w:type="textWrapping"/>
      </w:r>
    </w:p>
    <w:p w:rsidR="00000000" w:rsidDel="00000000" w:rsidP="00000000" w:rsidRDefault="00000000" w:rsidRPr="00000000" w14:paraId="00000152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Controllers: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F∗F^* (slow gain homeostasis), bb (subnetwork gain tilt), T(χ)T(\chi) (noise/jitter).</w:t>
        <w:br w:type="textWrapping"/>
      </w:r>
    </w:p>
    <w:p w:rsidR="00000000" w:rsidDel="00000000" w:rsidP="00000000" w:rsidRDefault="00000000" w:rsidRPr="00000000" w14:paraId="00000153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Readouts: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local E:I, global/meso R(t)R(t), PL exponents of (de)synchronisation durations, recovery half-life to F→F∗F\to F^*.</w:t>
        <w:br w:type="textWrapping"/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 gives you a single, compact formalism that’s faithful to </w:t>
      </w:r>
      <w:r w:rsidDel="00000000" w:rsidR="00000000" w:rsidRPr="00000000">
        <w:rPr>
          <w:b w:val="1"/>
          <w:rtl w:val="0"/>
        </w:rPr>
        <w:t xml:space="preserve">column physiology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whole-brain network physics</w:t>
      </w:r>
      <w:r w:rsidDel="00000000" w:rsidR="00000000" w:rsidRPr="00000000">
        <w:rPr>
          <w:rtl w:val="0"/>
        </w:rPr>
        <w:t xml:space="preserve">, while delivering the </w:t>
      </w:r>
      <w:r w:rsidDel="00000000" w:rsidR="00000000" w:rsidRPr="00000000">
        <w:rPr>
          <w:b w:val="1"/>
          <w:rtl w:val="0"/>
        </w:rPr>
        <w:t xml:space="preserve">Ψ-band + Trident</w:t>
      </w:r>
      <w:r w:rsidDel="00000000" w:rsidR="00000000" w:rsidRPr="00000000">
        <w:rPr>
          <w:rtl w:val="0"/>
        </w:rPr>
        <w:t xml:space="preserve"> logic you need.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7.6000000000001" w:top="1727.999999999999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nature.com/articles/s41598-018-33923-9?utm_source=chatgpt.com" TargetMode="External"/><Relationship Id="rId42" Type="http://schemas.openxmlformats.org/officeDocument/2006/relationships/hyperlink" Target="https://pubmed.ncbi.nlm.nih.gov/38291889/?utm_source=chatgpt.com" TargetMode="External"/><Relationship Id="rId41" Type="http://schemas.openxmlformats.org/officeDocument/2006/relationships/hyperlink" Target="https://www.nature.com/articles/s41598-018-33923-9?utm_source=chatgpt.com" TargetMode="External"/><Relationship Id="rId44" Type="http://schemas.openxmlformats.org/officeDocument/2006/relationships/hyperlink" Target="https://link.aps.org/doi/10.1103/PhysRevLett.134.068403?utm_source=chatgpt.com" TargetMode="External"/><Relationship Id="rId43" Type="http://schemas.openxmlformats.org/officeDocument/2006/relationships/hyperlink" Target="https://link.aps.org/doi/10.1103/PhysRevLett.134.068403?utm_source=chatgpt.com" TargetMode="External"/><Relationship Id="rId46" Type="http://schemas.openxmlformats.org/officeDocument/2006/relationships/hyperlink" Target="https://www.pnas.org/doi/10.1073/pnas.0800005105?utm_source=chatgpt.com" TargetMode="External"/><Relationship Id="rId45" Type="http://schemas.openxmlformats.org/officeDocument/2006/relationships/hyperlink" Target="https://pmc.ncbi.nlm.nih.gov/articles/PMC2899886/?utm_source=chatgpt.com" TargetMode="External"/><Relationship Id="rId107" Type="http://schemas.openxmlformats.org/officeDocument/2006/relationships/hyperlink" Target="https://www.nature.com/articles/s41598-017-03073-5?utm_source=chatgpt.com" TargetMode="External"/><Relationship Id="rId106" Type="http://schemas.openxmlformats.org/officeDocument/2006/relationships/hyperlink" Target="https://pmc.ncbi.nlm.nih.gov/articles/PMC6705698/?utm_source=chatgpt.com" TargetMode="External"/><Relationship Id="rId105" Type="http://schemas.openxmlformats.org/officeDocument/2006/relationships/hyperlink" Target="https://pmc.ncbi.nlm.nih.gov/articles/PMC3812781/?utm_source=chatgpt.com" TargetMode="External"/><Relationship Id="rId104" Type="http://schemas.openxmlformats.org/officeDocument/2006/relationships/hyperlink" Target="https://pmc.ncbi.nlm.nih.gov/articles/PMC3812781/?utm_source=chatgpt.com" TargetMode="External"/><Relationship Id="rId109" Type="http://schemas.openxmlformats.org/officeDocument/2006/relationships/hyperlink" Target="https://pmc.ncbi.nlm.nih.gov/articles/PMC5988392/?utm_source=chatgpt.com" TargetMode="External"/><Relationship Id="rId108" Type="http://schemas.openxmlformats.org/officeDocument/2006/relationships/hyperlink" Target="https://www.nature.com/articles/s41598-017-03073-5?utm_source=chatgpt.com" TargetMode="External"/><Relationship Id="rId48" Type="http://schemas.openxmlformats.org/officeDocument/2006/relationships/hyperlink" Target="https://pmc.ncbi.nlm.nih.gov/articles/PMC6934140/?utm_source=chatgpt.com" TargetMode="External"/><Relationship Id="rId47" Type="http://schemas.openxmlformats.org/officeDocument/2006/relationships/hyperlink" Target="https://www.pnas.org/doi/10.1073/pnas.0800005105?utm_source=chatgpt.com" TargetMode="External"/><Relationship Id="rId49" Type="http://schemas.openxmlformats.org/officeDocument/2006/relationships/hyperlink" Target="https://www.nature.com/articles/ncomms3521?utm_source=chatgpt.com" TargetMode="External"/><Relationship Id="rId103" Type="http://schemas.openxmlformats.org/officeDocument/2006/relationships/hyperlink" Target="https://gershmanlab.com/pubs/Stachenfeld17.pdf?utm_source=chatgpt.com" TargetMode="External"/><Relationship Id="rId102" Type="http://schemas.openxmlformats.org/officeDocument/2006/relationships/hyperlink" Target="https://pubmed.ncbi.nlm.nih.gov/16022602/?utm_source=chatgpt.com" TargetMode="External"/><Relationship Id="rId101" Type="http://schemas.openxmlformats.org/officeDocument/2006/relationships/hyperlink" Target="https://pmc.ncbi.nlm.nih.gov/articles/PMC6096039/?utm_source=chatgpt.com" TargetMode="External"/><Relationship Id="rId100" Type="http://schemas.openxmlformats.org/officeDocument/2006/relationships/hyperlink" Target="https://pmc.ncbi.nlm.nih.gov/articles/PMC5988392/?utm_source=chatgpt.com" TargetMode="External"/><Relationship Id="rId31" Type="http://schemas.openxmlformats.org/officeDocument/2006/relationships/hyperlink" Target="https://pmc.ncbi.nlm.nih.gov/articles/PMC5167251/?utm_source=chatgpt.com" TargetMode="External"/><Relationship Id="rId30" Type="http://schemas.openxmlformats.org/officeDocument/2006/relationships/hyperlink" Target="https://pmc.ncbi.nlm.nih.gov/articles/PMC3049941/?utm_source=chatgpt.com" TargetMode="External"/><Relationship Id="rId33" Type="http://schemas.openxmlformats.org/officeDocument/2006/relationships/hyperlink" Target="https://chrismathys.com/wp-content/uploads/2015/05/Friston-et-al.-2015-Active-inference-and-epistemic-value.pdf?utm_source=chatgpt.com" TargetMode="External"/><Relationship Id="rId32" Type="http://schemas.openxmlformats.org/officeDocument/2006/relationships/hyperlink" Target="https://chrismathys.com/wp-content/uploads/2015/05/Friston-et-al.-2015-Active-inference-and-epistemic-value.pdf?utm_source=chatgpt.com" TargetMode="External"/><Relationship Id="rId35" Type="http://schemas.openxmlformats.org/officeDocument/2006/relationships/hyperlink" Target="https://www.nature.com/articles/ncomms3521?utm_source=chatgpt.com" TargetMode="External"/><Relationship Id="rId34" Type="http://schemas.openxmlformats.org/officeDocument/2006/relationships/hyperlink" Target="https://pmc.ncbi.nlm.nih.gov/articles/PMC4171833/?utm_source=chatgpt.com" TargetMode="External"/><Relationship Id="rId37" Type="http://schemas.openxmlformats.org/officeDocument/2006/relationships/hyperlink" Target="https://pubmed.ncbi.nlm.nih.gov/24088740/?utm_source=chatgpt.com" TargetMode="External"/><Relationship Id="rId36" Type="http://schemas.openxmlformats.org/officeDocument/2006/relationships/hyperlink" Target="https://www.nature.com/articles/ncomms3521?utm_source=chatgpt.com" TargetMode="External"/><Relationship Id="rId39" Type="http://schemas.openxmlformats.org/officeDocument/2006/relationships/hyperlink" Target="https://pmc.ncbi.nlm.nih.gov/articles/PMC6934140/?utm_source=chatgpt.com" TargetMode="External"/><Relationship Id="rId38" Type="http://schemas.openxmlformats.org/officeDocument/2006/relationships/hyperlink" Target="https://pubmed.ncbi.nlm.nih.gov/24088740/?utm_source=chatgpt.com" TargetMode="External"/><Relationship Id="rId20" Type="http://schemas.openxmlformats.org/officeDocument/2006/relationships/hyperlink" Target="https://www.nature.com/articles/ncomms3521?utm_source=chatgpt.com" TargetMode="External"/><Relationship Id="rId22" Type="http://schemas.openxmlformats.org/officeDocument/2006/relationships/hyperlink" Target="https://www.nature.com/articles/s41586-021-03993-3?utm_source=chatgpt.com" TargetMode="External"/><Relationship Id="rId21" Type="http://schemas.openxmlformats.org/officeDocument/2006/relationships/hyperlink" Target="https://pubmed.ncbi.nlm.nih.gov/3085570/?utm_source=chatgpt.com" TargetMode="External"/><Relationship Id="rId24" Type="http://schemas.openxmlformats.org/officeDocument/2006/relationships/hyperlink" Target="https://pubmed.ncbi.nlm.nih.gov/18620336/?utm_source=chatgpt.com" TargetMode="External"/><Relationship Id="rId23" Type="http://schemas.openxmlformats.org/officeDocument/2006/relationships/hyperlink" Target="https://www.nature.com/articles/s41586-021-03993-3?utm_source=chatgpt.com" TargetMode="External"/><Relationship Id="rId129" Type="http://schemas.openxmlformats.org/officeDocument/2006/relationships/hyperlink" Target="https://pmc.ncbi.nlm.nih.gov/articles/PMC4889215/?utm_source=chatgpt.com" TargetMode="External"/><Relationship Id="rId128" Type="http://schemas.openxmlformats.org/officeDocument/2006/relationships/hyperlink" Target="https://pmc.ncbi.nlm.nih.gov/articles/PMC4889215/?utm_source=chatgpt.com" TargetMode="External"/><Relationship Id="rId127" Type="http://schemas.openxmlformats.org/officeDocument/2006/relationships/hyperlink" Target="https://materias.df.uba.ar/dnla2019c1/files/2019/06/MorettiMunoz.Griffiths-Phases-and-the-Stretching-of-Criticality-in-Brain-Networks.NatCommun.4.2521.2013.pdf?utm_source=chatgpt.com" TargetMode="External"/><Relationship Id="rId126" Type="http://schemas.openxmlformats.org/officeDocument/2006/relationships/hyperlink" Target="https://materias.df.uba.ar/dnla2019c1/files/2019/06/MorettiMunoz.Griffiths-Phases-and-the-Stretching-of-Criticality-in-Brain-Networks.NatCommun.4.2521.2013.pdf?utm_source=chatgpt.com" TargetMode="External"/><Relationship Id="rId26" Type="http://schemas.openxmlformats.org/officeDocument/2006/relationships/hyperlink" Target="https://pmc.ncbi.nlm.nih.gov/articles/PMC3111448/?utm_source=chatgpt.com" TargetMode="External"/><Relationship Id="rId121" Type="http://schemas.openxmlformats.org/officeDocument/2006/relationships/hyperlink" Target="https://pubmed.ncbi.nlm.nih.gov/34526881/?utm_source=chatgpt.com" TargetMode="External"/><Relationship Id="rId25" Type="http://schemas.openxmlformats.org/officeDocument/2006/relationships/hyperlink" Target="https://pmc.ncbi.nlm.nih.gov/articles/PMC3111448/?utm_source=chatgpt.com" TargetMode="External"/><Relationship Id="rId120" Type="http://schemas.openxmlformats.org/officeDocument/2006/relationships/hyperlink" Target="https://pubmed.ncbi.nlm.nih.gov/34526881/?utm_source=chatgpt.com" TargetMode="External"/><Relationship Id="rId28" Type="http://schemas.openxmlformats.org/officeDocument/2006/relationships/hyperlink" Target="https://pubmed.ncbi.nlm.nih.gov/15701239/?utm_source=chatgpt.com" TargetMode="External"/><Relationship Id="rId27" Type="http://schemas.openxmlformats.org/officeDocument/2006/relationships/hyperlink" Target="https://pmc.ncbi.nlm.nih.gov/articles/PMC7183907/?utm_source=chatgpt.com" TargetMode="External"/><Relationship Id="rId125" Type="http://schemas.openxmlformats.org/officeDocument/2006/relationships/hyperlink" Target="https://www.nature.com/articles/ncomms3521?utm_source=chatgpt.com" TargetMode="External"/><Relationship Id="rId29" Type="http://schemas.openxmlformats.org/officeDocument/2006/relationships/hyperlink" Target="https://pmc.ncbi.nlm.nih.gov/articles/PMC3049941/?utm_source=chatgpt.com" TargetMode="External"/><Relationship Id="rId124" Type="http://schemas.openxmlformats.org/officeDocument/2006/relationships/hyperlink" Target="https://www.jneurosci.org/content/32/29/9817?utm_source=chatgpt.com" TargetMode="External"/><Relationship Id="rId123" Type="http://schemas.openxmlformats.org/officeDocument/2006/relationships/hyperlink" Target="https://pmc.ncbi.nlm.nih.gov/articles/PMC2732708/?utm_source=chatgpt.com" TargetMode="External"/><Relationship Id="rId122" Type="http://schemas.openxmlformats.org/officeDocument/2006/relationships/hyperlink" Target="https://pmc.ncbi.nlm.nih.gov/articles/PMC2732708/?utm_source=chatgpt.com" TargetMode="External"/><Relationship Id="rId95" Type="http://schemas.openxmlformats.org/officeDocument/2006/relationships/hyperlink" Target="https://pubmed.ncbi.nlm.nih.gov/17676057/?utm_source=chatgpt.com" TargetMode="External"/><Relationship Id="rId94" Type="http://schemas.openxmlformats.org/officeDocument/2006/relationships/hyperlink" Target="https://www.mdpi.com/2076-328X/3/3/459?utm_source=chatgpt.com" TargetMode="External"/><Relationship Id="rId97" Type="http://schemas.openxmlformats.org/officeDocument/2006/relationships/hyperlink" Target="https://pmc.ncbi.nlm.nih.gov/articles/PMC6705698/?utm_source=chatgpt.com" TargetMode="External"/><Relationship Id="rId96" Type="http://schemas.openxmlformats.org/officeDocument/2006/relationships/hyperlink" Target="https://pubmed.ncbi.nlm.nih.gov/17676057/?utm_source=chatgpt.com" TargetMode="External"/><Relationship Id="rId11" Type="http://schemas.openxmlformats.org/officeDocument/2006/relationships/hyperlink" Target="https://www.frontiersin.org/journals/systems-neuroscience/articles/10.3389/fnsys.2021.806544/full?utm_source=chatgpt.com" TargetMode="External"/><Relationship Id="rId99" Type="http://schemas.openxmlformats.org/officeDocument/2006/relationships/hyperlink" Target="https://link.aps.org/doi/10.1103/PhysRevLett.134.028401?utm_source=chatgpt.com" TargetMode="External"/><Relationship Id="rId10" Type="http://schemas.openxmlformats.org/officeDocument/2006/relationships/hyperlink" Target="https://pmc.ncbi.nlm.nih.gov/articles/PMC4980915/?utm_source=chatgpt.com" TargetMode="External"/><Relationship Id="rId98" Type="http://schemas.openxmlformats.org/officeDocument/2006/relationships/hyperlink" Target="https://link.aps.org/doi/10.1103/PhysRevLett.134.028401?utm_source=chatgpt.com" TargetMode="External"/><Relationship Id="rId13" Type="http://schemas.openxmlformats.org/officeDocument/2006/relationships/hyperlink" Target="https://inc.ucsd.edu/publications/Gao-NeuroImage2017.pdf?utm_source=chatgpt.com" TargetMode="External"/><Relationship Id="rId12" Type="http://schemas.openxmlformats.org/officeDocument/2006/relationships/hyperlink" Target="https://www.frontiersin.org/journals/systems-neuroscience/articles/10.3389/fnsys.2021.806544/full?utm_source=chatgpt.com" TargetMode="External"/><Relationship Id="rId91" Type="http://schemas.openxmlformats.org/officeDocument/2006/relationships/hyperlink" Target="https://elifesciences.org/articles/92892?utm_source=chatgpt.com" TargetMode="External"/><Relationship Id="rId90" Type="http://schemas.openxmlformats.org/officeDocument/2006/relationships/hyperlink" Target="https://pubmed.ncbi.nlm.nih.gov/25379249/?utm_source=chatgpt.com" TargetMode="External"/><Relationship Id="rId93" Type="http://schemas.openxmlformats.org/officeDocument/2006/relationships/hyperlink" Target="https://pubmed.ncbi.nlm.nih.gov/15556023/?utm_source=chatgpt.com" TargetMode="External"/><Relationship Id="rId92" Type="http://schemas.openxmlformats.org/officeDocument/2006/relationships/hyperlink" Target="https://pmc.ncbi.nlm.nih.gov/articles/PMC6096039/?utm_source=chatgpt.com" TargetMode="External"/><Relationship Id="rId118" Type="http://schemas.openxmlformats.org/officeDocument/2006/relationships/hyperlink" Target="https://pmc.ncbi.nlm.nih.gov/articles/PMC2396689/?utm_source=chatgpt.com" TargetMode="External"/><Relationship Id="rId117" Type="http://schemas.openxmlformats.org/officeDocument/2006/relationships/hyperlink" Target="https://pmc.ncbi.nlm.nih.gov/articles/PMC2396689/?utm_source=chatgpt.com" TargetMode="External"/><Relationship Id="rId116" Type="http://schemas.openxmlformats.org/officeDocument/2006/relationships/hyperlink" Target="https://www.frontiersin.org/journals/systems-neuroscience/articles/10.3389/fnsys.2021.709677/full?utm_source=chatgpt.com" TargetMode="External"/><Relationship Id="rId115" Type="http://schemas.openxmlformats.org/officeDocument/2006/relationships/hyperlink" Target="https://pmc.ncbi.nlm.nih.gov/articles/PMC3812781/?utm_source=chatgpt.com" TargetMode="External"/><Relationship Id="rId119" Type="http://schemas.openxmlformats.org/officeDocument/2006/relationships/hyperlink" Target="https://www.frontiersin.org/journals/systems-neuroscience/articles/10.3389/fnsys.2021.709677/full?utm_source=chatgpt.com" TargetMode="External"/><Relationship Id="rId15" Type="http://schemas.openxmlformats.org/officeDocument/2006/relationships/hyperlink" Target="https://www.nature.com/articles/ncomms3521?utm_source=chatgpt.com" TargetMode="External"/><Relationship Id="rId110" Type="http://schemas.openxmlformats.org/officeDocument/2006/relationships/hyperlink" Target="https://www.mdpi.com/2076-328X/3/3/459?utm_source=chatgpt.com" TargetMode="External"/><Relationship Id="rId14" Type="http://schemas.openxmlformats.org/officeDocument/2006/relationships/hyperlink" Target="https://journals.sagepub.com/doi/abs/10.1177/1073858412445487?utm_source=chatgpt.com" TargetMode="External"/><Relationship Id="rId17" Type="http://schemas.openxmlformats.org/officeDocument/2006/relationships/hyperlink" Target="https://pmc.ncbi.nlm.nih.gov/articles/PMC3487690/?utm_source=chatgpt.com" TargetMode="External"/><Relationship Id="rId16" Type="http://schemas.openxmlformats.org/officeDocument/2006/relationships/hyperlink" Target="https://www.nature.com/articles/ncomms3521?utm_source=chatgpt.com" TargetMode="External"/><Relationship Id="rId19" Type="http://schemas.openxmlformats.org/officeDocument/2006/relationships/hyperlink" Target="https://www.nature.com/articles/ncomms3521?utm_source=chatgpt.com" TargetMode="External"/><Relationship Id="rId114" Type="http://schemas.openxmlformats.org/officeDocument/2006/relationships/hyperlink" Target="https://pmc.ncbi.nlm.nih.gov/articles/PMC3812781/?utm_source=chatgpt.com" TargetMode="External"/><Relationship Id="rId18" Type="http://schemas.openxmlformats.org/officeDocument/2006/relationships/hyperlink" Target="https://pmc.ncbi.nlm.nih.gov/articles/PMC4980915/?utm_source=chatgpt.com" TargetMode="External"/><Relationship Id="rId113" Type="http://schemas.openxmlformats.org/officeDocument/2006/relationships/hyperlink" Target="https://gershmanlab.com/pubs/Stachenfeld17.pdf?utm_source=chatgpt.com" TargetMode="External"/><Relationship Id="rId112" Type="http://schemas.openxmlformats.org/officeDocument/2006/relationships/hyperlink" Target="https://pubmed.ncbi.nlm.nih.gov/17676057/?utm_source=chatgpt.com" TargetMode="External"/><Relationship Id="rId111" Type="http://schemas.openxmlformats.org/officeDocument/2006/relationships/hyperlink" Target="https://pubmed.ncbi.nlm.nih.gov/17676057/?utm_source=chatgpt.com" TargetMode="External"/><Relationship Id="rId84" Type="http://schemas.openxmlformats.org/officeDocument/2006/relationships/hyperlink" Target="https://pmc.ncbi.nlm.nih.gov/articles/PMC3812781/?utm_source=chatgpt.com" TargetMode="External"/><Relationship Id="rId83" Type="http://schemas.openxmlformats.org/officeDocument/2006/relationships/hyperlink" Target="https://www.annualreviews.org/content/journals/10.1146/annurev-vision-112122-020941?crawler=true&amp;mimetype=application%2Fpdf&amp;utm_source=chatgpt.com" TargetMode="External"/><Relationship Id="rId86" Type="http://schemas.openxmlformats.org/officeDocument/2006/relationships/hyperlink" Target="https://gershmanlab.com/pubs/Stachenfeld17.pdf?utm_source=chatgpt.com" TargetMode="External"/><Relationship Id="rId85" Type="http://schemas.openxmlformats.org/officeDocument/2006/relationships/hyperlink" Target="https://pmc.ncbi.nlm.nih.gov/articles/PMC3812781/?utm_source=chatgpt.com" TargetMode="External"/><Relationship Id="rId88" Type="http://schemas.openxmlformats.org/officeDocument/2006/relationships/hyperlink" Target="https://www.mdpi.com/2076-328X/3/3/459?utm_source=chatgpt.com" TargetMode="External"/><Relationship Id="rId150" Type="http://schemas.openxmlformats.org/officeDocument/2006/relationships/hyperlink" Target="https://www.pnas.org/content/pnas/115/7/E1598.full.pdf?utm_source=chatgpt.com" TargetMode="External"/><Relationship Id="rId87" Type="http://schemas.openxmlformats.org/officeDocument/2006/relationships/hyperlink" Target="https://gershmanlab.com/pubs/Stachenfeld17.pdf?utm_source=chatgpt.com" TargetMode="External"/><Relationship Id="rId89" Type="http://schemas.openxmlformats.org/officeDocument/2006/relationships/hyperlink" Target="https://pubmed.ncbi.nlm.nih.gov/25379249/?utm_source=chatgpt.com" TargetMode="External"/><Relationship Id="rId80" Type="http://schemas.openxmlformats.org/officeDocument/2006/relationships/hyperlink" Target="https://journals.plos.org/ploscompbiol/article?id=10.1371%2Fjournal.pcbi.1000209&amp;utm_source=chatgpt.com" TargetMode="External"/><Relationship Id="rId82" Type="http://schemas.openxmlformats.org/officeDocument/2006/relationships/hyperlink" Target="https://pubmed.ncbi.nlm.nih.gov/17676057/?utm_source=chatgpt.com" TargetMode="External"/><Relationship Id="rId81" Type="http://schemas.openxmlformats.org/officeDocument/2006/relationships/hyperlink" Target="https://pubmed.ncbi.nlm.nih.gov/17676057/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pubmed.ncbi.nlm.nih.gov/24862074/?utm_source=chatgpt.com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pubmed.ncbi.nlm.nih.gov/24862074/?utm_source=chatgpt.com" TargetMode="External"/><Relationship Id="rId9" Type="http://schemas.openxmlformats.org/officeDocument/2006/relationships/hyperlink" Target="https://www.nature.com/articles/ncomms3521?utm_source=chatgpt.com" TargetMode="External"/><Relationship Id="rId143" Type="http://schemas.openxmlformats.org/officeDocument/2006/relationships/hyperlink" Target="https://www.jneurosci.org/content/44/22/e2223232024?utm_source=chatgpt.com" TargetMode="External"/><Relationship Id="rId142" Type="http://schemas.openxmlformats.org/officeDocument/2006/relationships/hyperlink" Target="https://www.jneurosci.org/content/44/22/e2223232024?utm_source=chatgpt.com" TargetMode="External"/><Relationship Id="rId141" Type="http://schemas.openxmlformats.org/officeDocument/2006/relationships/hyperlink" Target="https://elifesciences.org/articles/57244?utm_source=chatgpt.com" TargetMode="External"/><Relationship Id="rId140" Type="http://schemas.openxmlformats.org/officeDocument/2006/relationships/hyperlink" Target="https://elifesciences.org/articles/57244?utm_source=chatgpt.com" TargetMode="External"/><Relationship Id="rId5" Type="http://schemas.openxmlformats.org/officeDocument/2006/relationships/styles" Target="styles.xml"/><Relationship Id="rId147" Type="http://schemas.openxmlformats.org/officeDocument/2006/relationships/hyperlink" Target="https://www.pnas.org/doi/10.1073/pnas.0800005105?utm_source=chatgpt.com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s://www.jneurosci.org/content/44/22/e2223232024?utm_source=chatgpt.com" TargetMode="External"/><Relationship Id="rId7" Type="http://schemas.openxmlformats.org/officeDocument/2006/relationships/hyperlink" Target="https://pmc.ncbi.nlm.nih.gov/articles/PMC6934140/?utm_source=chatgpt.com" TargetMode="External"/><Relationship Id="rId145" Type="http://schemas.openxmlformats.org/officeDocument/2006/relationships/hyperlink" Target="https://www.jneurosci.org/content/44/22/e2223232024?utm_source=chatgpt.com" TargetMode="External"/><Relationship Id="rId8" Type="http://schemas.openxmlformats.org/officeDocument/2006/relationships/hyperlink" Target="https://www.nature.com/articles/ncomms3521?utm_source=chatgpt.com" TargetMode="External"/><Relationship Id="rId144" Type="http://schemas.openxmlformats.org/officeDocument/2006/relationships/hyperlink" Target="https://www.pnas.org/content/pnas/115/7/E1598.full.pdf?utm_source=chatgpt.com" TargetMode="External"/><Relationship Id="rId73" Type="http://schemas.openxmlformats.org/officeDocument/2006/relationships/hyperlink" Target="https://www.nature.com/articles/s41598-017-03073-5?utm_source=chatgpt.com" TargetMode="External"/><Relationship Id="rId72" Type="http://schemas.openxmlformats.org/officeDocument/2006/relationships/hyperlink" Target="https://www.jneurosci.org/content/42/15/3197?utm_source=chatgpt.com" TargetMode="External"/><Relationship Id="rId75" Type="http://schemas.openxmlformats.org/officeDocument/2006/relationships/hyperlink" Target="https://pmc.ncbi.nlm.nih.gov/articles/PMC3997258/?utm_source=chatgpt.com" TargetMode="External"/><Relationship Id="rId74" Type="http://schemas.openxmlformats.org/officeDocument/2006/relationships/hyperlink" Target="https://pmc.ncbi.nlm.nih.gov/articles/PMC3997258/?utm_source=chatgpt.com" TargetMode="External"/><Relationship Id="rId77" Type="http://schemas.openxmlformats.org/officeDocument/2006/relationships/hyperlink" Target="https://pubmed.ncbi.nlm.nih.gov/16022602/?utm_source=chatgpt.com" TargetMode="External"/><Relationship Id="rId76" Type="http://schemas.openxmlformats.org/officeDocument/2006/relationships/hyperlink" Target="https://pmc.ncbi.nlm.nih.gov/articles/PMC6096039/?utm_source=chatgpt.com" TargetMode="External"/><Relationship Id="rId79" Type="http://schemas.openxmlformats.org/officeDocument/2006/relationships/hyperlink" Target="https://www.nature.com/articles/ncomms14637?utm_source=chatgpt.com" TargetMode="External"/><Relationship Id="rId78" Type="http://schemas.openxmlformats.org/officeDocument/2006/relationships/hyperlink" Target="https://www.nature.com/articles/ncomms14637?utm_source=chatgpt.com" TargetMode="External"/><Relationship Id="rId71" Type="http://schemas.openxmlformats.org/officeDocument/2006/relationships/hyperlink" Target="https://www.jneurosci.org/content/42/15/3197?utm_source=chatgpt.com" TargetMode="External"/><Relationship Id="rId70" Type="http://schemas.openxmlformats.org/officeDocument/2006/relationships/hyperlink" Target="https://www.sciencedirect.com/science/article/abs/pii/S1364661310000057?utm_source=chatgpt.com" TargetMode="External"/><Relationship Id="rId139" Type="http://schemas.openxmlformats.org/officeDocument/2006/relationships/hyperlink" Target="https://pubmed.ncbi.nlm.nih.gov/28967910/?utm_source=chatgpt.com" TargetMode="External"/><Relationship Id="rId138" Type="http://schemas.openxmlformats.org/officeDocument/2006/relationships/hyperlink" Target="https://pubmed.ncbi.nlm.nih.gov/28967910/?utm_source=chatgpt.com" TargetMode="External"/><Relationship Id="rId137" Type="http://schemas.openxmlformats.org/officeDocument/2006/relationships/hyperlink" Target="https://gershmanlab.com/pubs/Stachenfeld17.pdf?utm_source=chatgpt.com" TargetMode="External"/><Relationship Id="rId132" Type="http://schemas.openxmlformats.org/officeDocument/2006/relationships/hyperlink" Target="https://www.jneurosci.org/content/32/29/9817?utm_source=chatgpt.com" TargetMode="External"/><Relationship Id="rId131" Type="http://schemas.openxmlformats.org/officeDocument/2006/relationships/hyperlink" Target="https://www.jneurosci.org/content/32/29/9817?utm_source=chatgpt.com" TargetMode="External"/><Relationship Id="rId130" Type="http://schemas.openxmlformats.org/officeDocument/2006/relationships/hyperlink" Target="https://www.frontiersin.org/journals/systems-neuroscience/articles/10.3389/fnsys.2021.709677/full?utm_source=chatgpt.com" TargetMode="External"/><Relationship Id="rId136" Type="http://schemas.openxmlformats.org/officeDocument/2006/relationships/hyperlink" Target="https://www.nature.com/articles/ncomms3521?utm_source=chatgpt.com" TargetMode="External"/><Relationship Id="rId135" Type="http://schemas.openxmlformats.org/officeDocument/2006/relationships/hyperlink" Target="https://pubmed.ncbi.nlm.nih.gov/22627091/?utm_source=chatgpt.com" TargetMode="External"/><Relationship Id="rId134" Type="http://schemas.openxmlformats.org/officeDocument/2006/relationships/hyperlink" Target="https://pubmed.ncbi.nlm.nih.gov/22627091/?utm_source=chatgpt.com" TargetMode="External"/><Relationship Id="rId133" Type="http://schemas.openxmlformats.org/officeDocument/2006/relationships/hyperlink" Target="https://journals.sagepub.com/doi/10.1177/1073858412445487?utm_source=chatgpt.com" TargetMode="External"/><Relationship Id="rId62" Type="http://schemas.openxmlformats.org/officeDocument/2006/relationships/hyperlink" Target="https://link.aps.org/doi/10.1103/PhysRevLett.134.028401?utm_source=chatgpt.com" TargetMode="External"/><Relationship Id="rId61" Type="http://schemas.openxmlformats.org/officeDocument/2006/relationships/hyperlink" Target="https://www.nature.com/articles/ncomms3521?utm_source=chatgpt.com" TargetMode="External"/><Relationship Id="rId64" Type="http://schemas.openxmlformats.org/officeDocument/2006/relationships/hyperlink" Target="https://link.aps.org/doi/10.1103/PhysRevLett.134.028401?utm_source=chatgpt.com" TargetMode="External"/><Relationship Id="rId63" Type="http://schemas.openxmlformats.org/officeDocument/2006/relationships/hyperlink" Target="https://link.aps.org/doi/10.1103/PhysRevLett.134.028401?utm_source=chatgpt.com" TargetMode="External"/><Relationship Id="rId66" Type="http://schemas.openxmlformats.org/officeDocument/2006/relationships/hyperlink" Target="https://pmc.ncbi.nlm.nih.gov/articles/PMC6705698/?utm_source=chatgpt.com" TargetMode="External"/><Relationship Id="rId65" Type="http://schemas.openxmlformats.org/officeDocument/2006/relationships/hyperlink" Target="https://pmc.ncbi.nlm.nih.gov/articles/PMC6705698/?utm_source=chatgpt.com" TargetMode="External"/><Relationship Id="rId68" Type="http://schemas.openxmlformats.org/officeDocument/2006/relationships/hyperlink" Target="https://www.cell.com/trends/cognitive-sciences/fulltext/S1364-6613%2820%2930169-8?utm_source=chatgpt.com" TargetMode="External"/><Relationship Id="rId67" Type="http://schemas.openxmlformats.org/officeDocument/2006/relationships/hyperlink" Target="https://pmc.ncbi.nlm.nih.gov/articles/PMC5988392/?utm_source=chatgpt.com" TargetMode="External"/><Relationship Id="rId60" Type="http://schemas.openxmlformats.org/officeDocument/2006/relationships/hyperlink" Target="https://www.nature.com/articles/ncomms3521?utm_source=chatgpt.com" TargetMode="External"/><Relationship Id="rId69" Type="http://schemas.openxmlformats.org/officeDocument/2006/relationships/hyperlink" Target="https://www.sciencedirect.com/science/article/abs/pii/S1364661310000057?utm_source=chatgpt.com" TargetMode="External"/><Relationship Id="rId51" Type="http://schemas.openxmlformats.org/officeDocument/2006/relationships/hyperlink" Target="https://pmc.ncbi.nlm.nih.gov/articles/PMC6934140/?utm_source=chatgpt.com" TargetMode="External"/><Relationship Id="rId50" Type="http://schemas.openxmlformats.org/officeDocument/2006/relationships/hyperlink" Target="https://www.nature.com/articles/ncomms3521?utm_source=chatgpt.com" TargetMode="External"/><Relationship Id="rId53" Type="http://schemas.openxmlformats.org/officeDocument/2006/relationships/hyperlink" Target="https://pubmed.ncbi.nlm.nih.gov/38291889/?utm_source=chatgpt.com" TargetMode="External"/><Relationship Id="rId52" Type="http://schemas.openxmlformats.org/officeDocument/2006/relationships/hyperlink" Target="https://pubmed.ncbi.nlm.nih.gov/38291889/?utm_source=chatgpt.com" TargetMode="External"/><Relationship Id="rId55" Type="http://schemas.openxmlformats.org/officeDocument/2006/relationships/hyperlink" Target="https://www.nature.com/articles/ncomms3521?utm_source=chatgpt.com" TargetMode="External"/><Relationship Id="rId54" Type="http://schemas.openxmlformats.org/officeDocument/2006/relationships/hyperlink" Target="https://pmc.ncbi.nlm.nih.gov/articles/PMC6934140/?utm_source=chatgpt.com" TargetMode="External"/><Relationship Id="rId57" Type="http://schemas.openxmlformats.org/officeDocument/2006/relationships/hyperlink" Target="https://pmc.ncbi.nlm.nih.gov/articles/PMC2899886/?utm_source=chatgpt.com" TargetMode="External"/><Relationship Id="rId56" Type="http://schemas.openxmlformats.org/officeDocument/2006/relationships/hyperlink" Target="https://pmc.ncbi.nlm.nih.gov/articles/PMC2899886/?utm_source=chatgpt.com" TargetMode="External"/><Relationship Id="rId59" Type="http://schemas.openxmlformats.org/officeDocument/2006/relationships/hyperlink" Target="https://pmc.ncbi.nlm.nih.gov/articles/PMC6705698/?utm_source=chatgpt.com" TargetMode="External"/><Relationship Id="rId154" Type="http://schemas.openxmlformats.org/officeDocument/2006/relationships/hyperlink" Target="https://gershmanlab.com/pubs/Stachenfeld17.pdf?utm_source=chatgpt.com" TargetMode="External"/><Relationship Id="rId58" Type="http://schemas.openxmlformats.org/officeDocument/2006/relationships/hyperlink" Target="https://pmc.ncbi.nlm.nih.gov/articles/PMC6934140/?utm_source=chatgpt.com" TargetMode="External"/><Relationship Id="rId153" Type="http://schemas.openxmlformats.org/officeDocument/2006/relationships/hyperlink" Target="https://elifesciences.org/articles/57244?utm_source=chatgpt.com" TargetMode="External"/><Relationship Id="rId152" Type="http://schemas.openxmlformats.org/officeDocument/2006/relationships/hyperlink" Target="https://www.jneurosci.org/content/44/22/e2223232024?utm_source=chatgpt.com" TargetMode="External"/><Relationship Id="rId151" Type="http://schemas.openxmlformats.org/officeDocument/2006/relationships/hyperlink" Target="https://www.jneurosci.org/content/44/22/e2223232024?utm_source=chatgpt.com" TargetMode="External"/><Relationship Id="rId156" Type="http://schemas.openxmlformats.org/officeDocument/2006/relationships/hyperlink" Target="https://www.pnas.org/content/pnas/115/7/E1598.full.pdf?utm_source=chatgpt.com" TargetMode="External"/><Relationship Id="rId155" Type="http://schemas.openxmlformats.org/officeDocument/2006/relationships/hyperlink" Target="https://www.pnas.org/content/pnas/115/7/E1598.full.pdf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