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24"/>
          <w:szCs w:val="24"/>
        </w:rPr>
        <w:t xml:space="preserve">Albert Smith</w:t>
      </w:r>
    </w:p>
    <w:p>
      <w:pPr>
        <w:spacing w:after="0"/>
      </w:pPr>
      <w:r>
        <w:rPr>
          <w:sz w:val="20"/>
          <w:szCs w:val="20"/>
        </w:rPr>
        <w:t xml:space="preserve">Bryants Road, MD</w:t>
      </w:r>
    </w:p>
    <w:p>
      <w:pPr>
        <w:spacing w:after="260"/>
      </w:pPr>
      <w:r>
        <w:rPr>
          <w:sz w:val="20"/>
          <w:szCs w:val="20"/>
        </w:rPr>
        <w:t xml:space="preserve">Mine1742@gmail.com | (845) 616-7216</w:t>
      </w:r>
    </w:p>
    <w:p>
      <w:pPr>
        <w:spacing w:after="0"/>
      </w:pPr>
      <w:r>
        <w:rPr>
          <w:sz w:val="22"/>
          <w:szCs w:val="22"/>
        </w:rPr>
        <w:t xml:space="preserve">Hiring Team</w:t>
      </w:r>
    </w:p>
    <w:p>
      <w:pPr>
        <w:spacing w:after="260"/>
      </w:pPr>
      <w:r>
        <w:rPr>
          <w:sz w:val="22"/>
          <w:szCs w:val="22"/>
        </w:rPr>
        <w:t xml:space="preserve">Capital Area Food Bank</w:t>
      </w:r>
    </w:p>
    <w:p>
      <w:pPr>
        <w:spacing w:after="260"/>
      </w:pPr>
      <w:r>
        <w:rPr>
          <w:b/>
          <w:bCs/>
          <w:sz w:val="22"/>
          <w:szCs w:val="22"/>
        </w:rPr>
        <w:t xml:space="preserve">Re: Business Intelligence Analyst</w:t>
      </w:r>
    </w:p>
    <w:p>
      <w:pPr>
        <w:spacing w:after="200" w:line="276"/>
      </w:pPr>
      <w:r>
        <w:rPr>
          <w:sz w:val="22"/>
          <w:szCs w:val="22"/>
        </w:rPr>
        <w:t xml:space="preserve">Dear Hiring Team,</w:t>
      </w:r>
    </w:p>
    <w:p>
      <w:pPr>
        <w:spacing w:after="200" w:line="276"/>
      </w:pPr>
      <w:r>
        <w:rPr>
          <w:sz w:val="22"/>
          <w:szCs w:val="22"/>
        </w:rPr>
        <w:t xml:space="preserve">I'm writing to apply for the Business Intelligence Analyst role on the Analytics team. I've spent the last several years doing exactly the kind of work this position asks for — building Power BI dashboards people actually use, integrating messy data into structured systems for analysis, and being the person non-technical staff turn to when they need to get more self-sufficient with their tools. I'd like to bring that experience to an organization doing work as tangible as CAFB's.</w:t>
      </w:r>
    </w:p>
    <w:p>
      <w:pPr>
        <w:spacing w:after="200" w:line="276"/>
      </w:pPr>
      <w:r>
        <w:rPr>
          <w:sz w:val="22"/>
          <w:szCs w:val="22"/>
        </w:rPr>
        <w:t xml:space="preserve">At Just AJs Foods, I built Power BI presentations that drove real gains in user adoption and investor engagement, and built a CRM integrating Google Sheets, SQL, Wix, Square, and Gmail that helped lift customer retention by 35%. That project taught me the same skill this role calls for: sitting with people who aren't data specialists, understanding what they actually need to see, and building something that gets them there. I also ran an employee training program that cut turnover to under 10% through hands-on coaching — the same muscle needed to train CAFB staff toward Power BI self-sufficiency.</w:t>
      </w:r>
    </w:p>
    <w:p>
      <w:pPr>
        <w:spacing w:after="200" w:line="276"/>
      </w:pPr>
      <w:r>
        <w:rPr>
          <w:sz w:val="22"/>
          <w:szCs w:val="22"/>
        </w:rPr>
        <w:t xml:space="preserve">On the technical support side, I currently manage FreshService ticketing at DENPRO MSP — triaging requests, assigning them to the right owner, and tracking SLAs — which maps directly onto the JIRA ticketing-center responsibilities in this role. I've also done hands-on data migration work: my Vir-Gin Memorabilia Inventory project moved unstructured spreadsheet data into PostgreSQL for reliable querying, and I built an internal knowledge base in Confluence that cut issue resolution time by 20%, which speaks to the documentation and data-governance side of this position.</w:t>
      </w:r>
    </w:p>
    <w:p>
      <w:pPr>
        <w:spacing w:after="200" w:line="276"/>
      </w:pPr>
      <w:r>
        <w:rPr>
          <w:sz w:val="22"/>
          <w:szCs w:val="22"/>
        </w:rPr>
        <w:t xml:space="preserve">I'm also currently working toward the DP-600 (Microsoft Certified: Fabric Analytics Engineer Associate) certification, building deeper hands-on expertise in Fabric's Lakehouse and medallion architecture as a direct extension of the Power BI and SQL work above. I haven't yet worked directly in ArcGIS, but I hold AZ-900 and AZ-104 and pick up new platforms quickly, and I'd welcome the chance to grow into GIS as part of this role.</w:t>
      </w:r>
    </w:p>
    <w:p>
      <w:pPr>
        <w:spacing w:after="200" w:line="276"/>
      </w:pPr>
      <w:r>
        <w:rPr>
          <w:sz w:val="22"/>
          <w:szCs w:val="22"/>
        </w:rPr>
        <w:t xml:space="preserve">I'd welcome the opportunity to talk about how my background fits the Analytics team's needs. Thank you for your consideration.</w:t>
      </w:r>
    </w:p>
    <w:p>
      <w:pPr>
        <w:spacing w:after="0" w:before="20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Albert Smith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2026-08-05T16:52:13.411Z</dcterms:created>
  <dcterms:modified xsi:type="dcterms:W3CDTF">2026-08-05T16:52:13.413Z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