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799B" w14:textId="77777777" w:rsidR="00E20BF9" w:rsidRDefault="00E20BF9" w:rsidP="00A02EB1">
      <w:pPr>
        <w:pStyle w:val="Nzev"/>
        <w:jc w:val="center"/>
      </w:pPr>
    </w:p>
    <w:p w14:paraId="043BE8BE" w14:textId="77777777" w:rsidR="00E20BF9" w:rsidRDefault="00E20BF9" w:rsidP="00A02EB1">
      <w:pPr>
        <w:pStyle w:val="Nzev"/>
        <w:jc w:val="center"/>
      </w:pPr>
    </w:p>
    <w:p w14:paraId="397874FC" w14:textId="77777777" w:rsidR="00E20BF9" w:rsidRDefault="00E20BF9" w:rsidP="00A02EB1">
      <w:pPr>
        <w:pStyle w:val="Nzev"/>
        <w:jc w:val="center"/>
      </w:pPr>
    </w:p>
    <w:p w14:paraId="18BEC7BE" w14:textId="77777777" w:rsidR="00E20BF9" w:rsidRDefault="00E20BF9" w:rsidP="00A02EB1">
      <w:pPr>
        <w:pStyle w:val="Nzev"/>
        <w:jc w:val="center"/>
      </w:pPr>
    </w:p>
    <w:p w14:paraId="5893D5AB" w14:textId="77777777" w:rsidR="00E20BF9" w:rsidRDefault="00E20BF9" w:rsidP="00A02EB1">
      <w:pPr>
        <w:pStyle w:val="Nzev"/>
        <w:jc w:val="center"/>
      </w:pPr>
    </w:p>
    <w:p w14:paraId="48836BE7" w14:textId="77777777" w:rsidR="00E20BF9" w:rsidRDefault="00E20BF9" w:rsidP="00A02EB1">
      <w:pPr>
        <w:pStyle w:val="Nzev"/>
        <w:jc w:val="center"/>
      </w:pPr>
    </w:p>
    <w:p w14:paraId="5151615F" w14:textId="77777777" w:rsidR="00E20BF9" w:rsidRDefault="00E20BF9" w:rsidP="00A02EB1">
      <w:pPr>
        <w:pStyle w:val="Nzev"/>
        <w:jc w:val="center"/>
      </w:pPr>
    </w:p>
    <w:p w14:paraId="47B15E9B" w14:textId="77777777" w:rsidR="00E20BF9" w:rsidRDefault="00E20BF9" w:rsidP="00A02EB1">
      <w:pPr>
        <w:pStyle w:val="Nzev"/>
        <w:jc w:val="center"/>
      </w:pPr>
    </w:p>
    <w:p w14:paraId="3147500C" w14:textId="77777777" w:rsidR="00E20BF9" w:rsidRDefault="00E20BF9" w:rsidP="00A02EB1">
      <w:pPr>
        <w:pStyle w:val="Nzev"/>
        <w:jc w:val="center"/>
      </w:pPr>
    </w:p>
    <w:p w14:paraId="18387AD1" w14:textId="7A873D4B" w:rsidR="00A02EB1" w:rsidRDefault="00A02EB1" w:rsidP="00A02EB1">
      <w:pPr>
        <w:pStyle w:val="Nzev"/>
        <w:jc w:val="center"/>
      </w:pPr>
      <w:r>
        <w:t>DOKUMENTACE ZAKLADAČ</w:t>
      </w:r>
      <w:r w:rsidR="00681BFB">
        <w:t>E</w:t>
      </w:r>
      <w:r>
        <w:t xml:space="preserve"> D212</w:t>
      </w:r>
    </w:p>
    <w:p w14:paraId="67BF73C4" w14:textId="77777777" w:rsidR="00A02EB1" w:rsidRDefault="00A02EB1">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lang w:eastAsia="en-US"/>
          <w14:ligatures w14:val="standardContextual"/>
        </w:rPr>
        <w:id w:val="80725042"/>
        <w:docPartObj>
          <w:docPartGallery w:val="Table of Contents"/>
          <w:docPartUnique/>
        </w:docPartObj>
      </w:sdtPr>
      <w:sdtEndPr>
        <w:rPr>
          <w:b/>
          <w:bCs/>
        </w:rPr>
      </w:sdtEndPr>
      <w:sdtContent>
        <w:p w14:paraId="0FD8CA1D" w14:textId="47682BDE" w:rsidR="002F53B8" w:rsidRDefault="002F53B8">
          <w:pPr>
            <w:pStyle w:val="Nadpisobsahu"/>
          </w:pPr>
          <w:r>
            <w:t>Obsah</w:t>
          </w:r>
        </w:p>
        <w:p w14:paraId="67C35A98" w14:textId="5FEBE2F3" w:rsidR="002F53B8" w:rsidRDefault="002F53B8">
          <w:pPr>
            <w:pStyle w:val="Obsah1"/>
            <w:tabs>
              <w:tab w:val="right" w:leader="dot" w:pos="9062"/>
            </w:tabs>
            <w:rPr>
              <w:noProof/>
            </w:rPr>
          </w:pPr>
          <w:r>
            <w:fldChar w:fldCharType="begin"/>
          </w:r>
          <w:r>
            <w:instrText xml:space="preserve"> TOC \o "1-3" \h \z \u </w:instrText>
          </w:r>
          <w:r>
            <w:fldChar w:fldCharType="separate"/>
          </w:r>
          <w:hyperlink w:anchor="_Toc177761487" w:history="1">
            <w:r w:rsidRPr="008755F3">
              <w:rPr>
                <w:rStyle w:val="Hypertextovodkaz"/>
                <w:noProof/>
              </w:rPr>
              <w:t>Úvod</w:t>
            </w:r>
            <w:r>
              <w:rPr>
                <w:noProof/>
                <w:webHidden/>
              </w:rPr>
              <w:tab/>
            </w:r>
            <w:r>
              <w:rPr>
                <w:noProof/>
                <w:webHidden/>
              </w:rPr>
              <w:fldChar w:fldCharType="begin"/>
            </w:r>
            <w:r>
              <w:rPr>
                <w:noProof/>
                <w:webHidden/>
              </w:rPr>
              <w:instrText xml:space="preserve"> PAGEREF _Toc177761487 \h </w:instrText>
            </w:r>
            <w:r>
              <w:rPr>
                <w:noProof/>
                <w:webHidden/>
              </w:rPr>
            </w:r>
            <w:r>
              <w:rPr>
                <w:noProof/>
                <w:webHidden/>
              </w:rPr>
              <w:fldChar w:fldCharType="separate"/>
            </w:r>
            <w:r>
              <w:rPr>
                <w:noProof/>
                <w:webHidden/>
              </w:rPr>
              <w:t>3</w:t>
            </w:r>
            <w:r>
              <w:rPr>
                <w:noProof/>
                <w:webHidden/>
              </w:rPr>
              <w:fldChar w:fldCharType="end"/>
            </w:r>
          </w:hyperlink>
        </w:p>
        <w:p w14:paraId="4C776929" w14:textId="337F29E0" w:rsidR="002F53B8" w:rsidRDefault="00000000">
          <w:pPr>
            <w:pStyle w:val="Obsah1"/>
            <w:tabs>
              <w:tab w:val="right" w:leader="dot" w:pos="9062"/>
            </w:tabs>
            <w:rPr>
              <w:noProof/>
            </w:rPr>
          </w:pPr>
          <w:hyperlink w:anchor="_Toc177761488" w:history="1">
            <w:r w:rsidR="002F53B8" w:rsidRPr="008755F3">
              <w:rPr>
                <w:rStyle w:val="Hypertextovodkaz"/>
                <w:noProof/>
              </w:rPr>
              <w:t>Motory</w:t>
            </w:r>
            <w:r w:rsidR="002F53B8">
              <w:rPr>
                <w:noProof/>
                <w:webHidden/>
              </w:rPr>
              <w:tab/>
            </w:r>
            <w:r w:rsidR="002F53B8">
              <w:rPr>
                <w:noProof/>
                <w:webHidden/>
              </w:rPr>
              <w:fldChar w:fldCharType="begin"/>
            </w:r>
            <w:r w:rsidR="002F53B8">
              <w:rPr>
                <w:noProof/>
                <w:webHidden/>
              </w:rPr>
              <w:instrText xml:space="preserve"> PAGEREF _Toc177761488 \h </w:instrText>
            </w:r>
            <w:r w:rsidR="002F53B8">
              <w:rPr>
                <w:noProof/>
                <w:webHidden/>
              </w:rPr>
            </w:r>
            <w:r w:rsidR="002F53B8">
              <w:rPr>
                <w:noProof/>
                <w:webHidden/>
              </w:rPr>
              <w:fldChar w:fldCharType="separate"/>
            </w:r>
            <w:r w:rsidR="002F53B8">
              <w:rPr>
                <w:noProof/>
                <w:webHidden/>
              </w:rPr>
              <w:t>6</w:t>
            </w:r>
            <w:r w:rsidR="002F53B8">
              <w:rPr>
                <w:noProof/>
                <w:webHidden/>
              </w:rPr>
              <w:fldChar w:fldCharType="end"/>
            </w:r>
          </w:hyperlink>
        </w:p>
        <w:p w14:paraId="1C0A31F9" w14:textId="5328FCA3" w:rsidR="002F53B8" w:rsidRDefault="00000000">
          <w:pPr>
            <w:pStyle w:val="Obsah1"/>
            <w:tabs>
              <w:tab w:val="right" w:leader="dot" w:pos="9062"/>
            </w:tabs>
            <w:rPr>
              <w:noProof/>
            </w:rPr>
          </w:pPr>
          <w:hyperlink w:anchor="_Toc177761489" w:history="1">
            <w:r w:rsidR="002F53B8" w:rsidRPr="008755F3">
              <w:rPr>
                <w:rStyle w:val="Hypertextovodkaz"/>
                <w:noProof/>
              </w:rPr>
              <w:t>Pneumatická ruka</w:t>
            </w:r>
            <w:r w:rsidR="002F53B8">
              <w:rPr>
                <w:noProof/>
                <w:webHidden/>
              </w:rPr>
              <w:tab/>
            </w:r>
            <w:r w:rsidR="002F53B8">
              <w:rPr>
                <w:noProof/>
                <w:webHidden/>
              </w:rPr>
              <w:fldChar w:fldCharType="begin"/>
            </w:r>
            <w:r w:rsidR="002F53B8">
              <w:rPr>
                <w:noProof/>
                <w:webHidden/>
              </w:rPr>
              <w:instrText xml:space="preserve"> PAGEREF _Toc177761489 \h </w:instrText>
            </w:r>
            <w:r w:rsidR="002F53B8">
              <w:rPr>
                <w:noProof/>
                <w:webHidden/>
              </w:rPr>
            </w:r>
            <w:r w:rsidR="002F53B8">
              <w:rPr>
                <w:noProof/>
                <w:webHidden/>
              </w:rPr>
              <w:fldChar w:fldCharType="separate"/>
            </w:r>
            <w:r w:rsidR="002F53B8">
              <w:rPr>
                <w:noProof/>
                <w:webHidden/>
              </w:rPr>
              <w:t>6</w:t>
            </w:r>
            <w:r w:rsidR="002F53B8">
              <w:rPr>
                <w:noProof/>
                <w:webHidden/>
              </w:rPr>
              <w:fldChar w:fldCharType="end"/>
            </w:r>
          </w:hyperlink>
        </w:p>
        <w:p w14:paraId="4E2BDC65" w14:textId="60F0BBB8" w:rsidR="002F53B8" w:rsidRDefault="00000000">
          <w:pPr>
            <w:pStyle w:val="Obsah1"/>
            <w:tabs>
              <w:tab w:val="right" w:leader="dot" w:pos="9062"/>
            </w:tabs>
            <w:rPr>
              <w:noProof/>
            </w:rPr>
          </w:pPr>
          <w:hyperlink w:anchor="_Toc177761490" w:history="1">
            <w:r w:rsidR="002F53B8" w:rsidRPr="008755F3">
              <w:rPr>
                <w:rStyle w:val="Hypertextovodkaz"/>
                <w:noProof/>
              </w:rPr>
              <w:t>Optický senzor</w:t>
            </w:r>
            <w:r w:rsidR="002F53B8">
              <w:rPr>
                <w:noProof/>
                <w:webHidden/>
              </w:rPr>
              <w:tab/>
            </w:r>
            <w:r w:rsidR="002F53B8">
              <w:rPr>
                <w:noProof/>
                <w:webHidden/>
              </w:rPr>
              <w:fldChar w:fldCharType="begin"/>
            </w:r>
            <w:r w:rsidR="002F53B8">
              <w:rPr>
                <w:noProof/>
                <w:webHidden/>
              </w:rPr>
              <w:instrText xml:space="preserve"> PAGEREF _Toc177761490 \h </w:instrText>
            </w:r>
            <w:r w:rsidR="002F53B8">
              <w:rPr>
                <w:noProof/>
                <w:webHidden/>
              </w:rPr>
            </w:r>
            <w:r w:rsidR="002F53B8">
              <w:rPr>
                <w:noProof/>
                <w:webHidden/>
              </w:rPr>
              <w:fldChar w:fldCharType="separate"/>
            </w:r>
            <w:r w:rsidR="002F53B8">
              <w:rPr>
                <w:noProof/>
                <w:webHidden/>
              </w:rPr>
              <w:t>6</w:t>
            </w:r>
            <w:r w:rsidR="002F53B8">
              <w:rPr>
                <w:noProof/>
                <w:webHidden/>
              </w:rPr>
              <w:fldChar w:fldCharType="end"/>
            </w:r>
          </w:hyperlink>
        </w:p>
        <w:p w14:paraId="03B2FEB7" w14:textId="1C31BD73" w:rsidR="002F53B8" w:rsidRDefault="00000000">
          <w:pPr>
            <w:pStyle w:val="Obsah1"/>
            <w:tabs>
              <w:tab w:val="right" w:leader="dot" w:pos="9062"/>
            </w:tabs>
            <w:rPr>
              <w:noProof/>
            </w:rPr>
          </w:pPr>
          <w:hyperlink w:anchor="_Toc177761491" w:history="1">
            <w:r w:rsidR="002F53B8" w:rsidRPr="008755F3">
              <w:rPr>
                <w:rStyle w:val="Hypertextovodkaz"/>
                <w:noProof/>
              </w:rPr>
              <w:t>Manuální ovládání – tlačítkový panel</w:t>
            </w:r>
            <w:r w:rsidR="002F53B8">
              <w:rPr>
                <w:noProof/>
                <w:webHidden/>
              </w:rPr>
              <w:tab/>
            </w:r>
            <w:r w:rsidR="002F53B8">
              <w:rPr>
                <w:noProof/>
                <w:webHidden/>
              </w:rPr>
              <w:fldChar w:fldCharType="begin"/>
            </w:r>
            <w:r w:rsidR="002F53B8">
              <w:rPr>
                <w:noProof/>
                <w:webHidden/>
              </w:rPr>
              <w:instrText xml:space="preserve"> PAGEREF _Toc177761491 \h </w:instrText>
            </w:r>
            <w:r w:rsidR="002F53B8">
              <w:rPr>
                <w:noProof/>
                <w:webHidden/>
              </w:rPr>
            </w:r>
            <w:r w:rsidR="002F53B8">
              <w:rPr>
                <w:noProof/>
                <w:webHidden/>
              </w:rPr>
              <w:fldChar w:fldCharType="separate"/>
            </w:r>
            <w:r w:rsidR="002F53B8">
              <w:rPr>
                <w:noProof/>
                <w:webHidden/>
              </w:rPr>
              <w:t>7</w:t>
            </w:r>
            <w:r w:rsidR="002F53B8">
              <w:rPr>
                <w:noProof/>
                <w:webHidden/>
              </w:rPr>
              <w:fldChar w:fldCharType="end"/>
            </w:r>
          </w:hyperlink>
        </w:p>
        <w:p w14:paraId="27DBAC42" w14:textId="03B21CFF" w:rsidR="00E20BF9" w:rsidRDefault="002F53B8">
          <w:r>
            <w:rPr>
              <w:b/>
              <w:bCs/>
            </w:rPr>
            <w:fldChar w:fldCharType="end"/>
          </w:r>
        </w:p>
      </w:sdtContent>
    </w:sdt>
    <w:p w14:paraId="201636DC" w14:textId="0F436739" w:rsidR="00E20BF9" w:rsidRDefault="00E20BF9">
      <w:pPr>
        <w:rPr>
          <w:rFonts w:asciiTheme="majorHAnsi" w:eastAsiaTheme="majorEastAsia" w:hAnsiTheme="majorHAnsi" w:cstheme="majorBidi"/>
          <w:sz w:val="40"/>
          <w:szCs w:val="40"/>
        </w:rPr>
      </w:pPr>
      <w:r>
        <w:br w:type="page"/>
      </w:r>
    </w:p>
    <w:p w14:paraId="1A550E7C" w14:textId="17D6A21F" w:rsidR="00A02EB1" w:rsidRDefault="00A02EB1" w:rsidP="00A02EB1">
      <w:pPr>
        <w:pStyle w:val="Nadpis1"/>
      </w:pPr>
      <w:bookmarkStart w:id="0" w:name="_Toc177761487"/>
      <w:r>
        <w:lastRenderedPageBreak/>
        <w:t>Úvod</w:t>
      </w:r>
      <w:bookmarkEnd w:id="0"/>
    </w:p>
    <w:p w14:paraId="7ABCA8B1" w14:textId="73CADC2D" w:rsidR="00A02EB1" w:rsidRDefault="00A02EB1" w:rsidP="00A02EB1">
      <w:r>
        <w:t>Model zakladače v učebně D212 pracuje se dvěma krkovými motory, které využívají adresový systém. To znamená, že je nutné každému motoru zaslat 4bit adresu s novou pozicí ještě před tím, než chceme po motoru, aby se spustil.</w:t>
      </w:r>
    </w:p>
    <w:p w14:paraId="3276D212" w14:textId="5B065E91" w:rsidR="00A02EB1" w:rsidRDefault="00A02EB1" w:rsidP="00A02EB1">
      <w:r>
        <w:t>Zakladač je dále vybaven manipulační rukou, která dokáže uchopit a zvednou předmět. Na této ruce je 5 snímačů. Jsou zde 4 snímače jako zpětná vazba oznamující skutečnou polohu ruky a jeden PIR senzor, který snímá přítomnost předmětu pod rukou (ne přímo v ruce).</w:t>
      </w:r>
      <w:r>
        <w:br/>
        <w:t>Rukou můžeme pohybovat nahoru a dolů (</w:t>
      </w:r>
      <w:proofErr w:type="spellStart"/>
      <w:r>
        <w:t>přenášecí</w:t>
      </w:r>
      <w:proofErr w:type="spellEnd"/>
      <w:r>
        <w:t xml:space="preserve"> a ukládací poloha) a můžeme ji otevřít a sevřít (pustit předmět a uchopit předmět). Ruka je jediný pneumatický komponent modelu.</w:t>
      </w:r>
    </w:p>
    <w:p w14:paraId="5458171D" w14:textId="5A8217CB" w:rsidR="00681BFB" w:rsidRDefault="00681BFB" w:rsidP="00A02EB1">
      <w:r>
        <w:t>Vertikální i horizontální motor mají své tzv. HOME pozice. Tyto pozice jsou jakési kalibrační místa, díky kterým dokážeme srovnat odchylky např. po násilném vypnutí při pohybu ramene, nebo po manuálním pohybu ramene, když je motor vypnutý. Oba motory mají stejnou adresu 15 (1111) pro svou HOME pozici.</w:t>
      </w:r>
      <w:r w:rsidR="00667F12">
        <w:t xml:space="preserve"> </w:t>
      </w:r>
      <w:r w:rsidR="00667F12" w:rsidRPr="00BE2E05">
        <w:rPr>
          <w:b/>
          <w:bCs/>
        </w:rPr>
        <w:t xml:space="preserve">Všechny adresy jsou popsány na straně </w:t>
      </w:r>
      <w:r w:rsidR="00E70557" w:rsidRPr="00BE2E05">
        <w:rPr>
          <w:b/>
          <w:bCs/>
        </w:rPr>
        <w:t>4</w:t>
      </w:r>
      <w:r w:rsidR="00667F12" w:rsidRPr="00BE2E05">
        <w:rPr>
          <w:b/>
          <w:bCs/>
        </w:rPr>
        <w:t>.</w:t>
      </w:r>
    </w:p>
    <w:p w14:paraId="2A0DD253" w14:textId="7B67D1CA" w:rsidR="00686770" w:rsidRDefault="00686770" w:rsidP="00A02EB1">
      <w:r>
        <w:t>Celý systém pracuje na napětí 24</w:t>
      </w:r>
      <w:r w:rsidR="00850A81">
        <w:t xml:space="preserve"> </w:t>
      </w:r>
      <w:r>
        <w:t>VDC a má svůj vlastní zdroj 230</w:t>
      </w:r>
      <w:r w:rsidR="00850A81">
        <w:t xml:space="preserve"> </w:t>
      </w:r>
      <w:r>
        <w:t>VAC/ 24 VDC</w:t>
      </w:r>
      <w:r w:rsidR="002C281C">
        <w:t>.</w:t>
      </w:r>
    </w:p>
    <w:p w14:paraId="5ED27746" w14:textId="40F6B7AB" w:rsidR="002C281C" w:rsidRDefault="002C281C" w:rsidP="00A02EB1">
      <w:r>
        <w:t xml:space="preserve">Všechny výstupy a vstupy snímačů, ruky a motorů jsou vyvedeny na hlavní </w:t>
      </w:r>
      <w:proofErr w:type="spellStart"/>
      <w:r>
        <w:t>shield</w:t>
      </w:r>
      <w:proofErr w:type="spellEnd"/>
      <w:r>
        <w:t xml:space="preserve"> s pěti konektory pro 5 sběrnic k připojení PLC.</w:t>
      </w:r>
      <w:r w:rsidR="00667F12">
        <w:t xml:space="preserve"> </w:t>
      </w:r>
      <w:r w:rsidR="00667F12" w:rsidRPr="00BE2E05">
        <w:rPr>
          <w:b/>
          <w:bCs/>
        </w:rPr>
        <w:t>Všechny piny jsou popsány na straně 3.</w:t>
      </w:r>
    </w:p>
    <w:p w14:paraId="67DF1445" w14:textId="77777777" w:rsidR="00EC796D" w:rsidRDefault="00EC796D" w:rsidP="00A02EB1"/>
    <w:p w14:paraId="2F69E755" w14:textId="11D27246" w:rsidR="00EC796D" w:rsidRDefault="00EC796D" w:rsidP="00A02EB1">
      <w:r>
        <w:t xml:space="preserve">Celý systém je navrhnut tak, aby bylo možné přizpůsobit si funkci zakladače podle sebe. Zakladač má i hardwarovou ochranu proti nárazu do pater, ale </w:t>
      </w:r>
      <w:r>
        <w:rPr>
          <w:b/>
          <w:bCs/>
        </w:rPr>
        <w:t xml:space="preserve">POUZE VE VERTIKÁLNÍM SMĚRU! </w:t>
      </w:r>
      <w:r>
        <w:t xml:space="preserve">Je na programátorovi, aby si ošetřil i možnost nárazu do patra ve směru horizontálním (např. při </w:t>
      </w:r>
      <w:r w:rsidR="00A841E6">
        <w:t>vertikální poloze mezi pat</w:t>
      </w:r>
      <w:r w:rsidR="002D68B4">
        <w:t>ry</w:t>
      </w:r>
      <w:r>
        <w:t>)</w:t>
      </w:r>
      <w:r w:rsidR="00C7429E">
        <w:t>.</w:t>
      </w:r>
    </w:p>
    <w:p w14:paraId="17481577" w14:textId="77777777" w:rsidR="005D1395" w:rsidRDefault="005D1395" w:rsidP="00A02EB1"/>
    <w:p w14:paraId="2BD8A4C4" w14:textId="3135C301" w:rsidR="005D1395" w:rsidRDefault="005D1395">
      <w:r>
        <w:br w:type="page"/>
      </w:r>
    </w:p>
    <w:p w14:paraId="0094A66C" w14:textId="2C2C0D8B" w:rsidR="00BE2E05" w:rsidRDefault="00DE0824">
      <w:r w:rsidRPr="00DE0824">
        <w:rPr>
          <w:noProof/>
        </w:rPr>
        <w:lastRenderedPageBreak/>
        <w:drawing>
          <wp:anchor distT="0" distB="0" distL="114300" distR="114300" simplePos="0" relativeHeight="251658240" behindDoc="0" locked="0" layoutInCell="1" allowOverlap="1" wp14:anchorId="31105461" wp14:editId="5428CFE1">
            <wp:simplePos x="0" y="0"/>
            <wp:positionH relativeFrom="margin">
              <wp:align>center</wp:align>
            </wp:positionH>
            <wp:positionV relativeFrom="paragraph">
              <wp:posOffset>876300</wp:posOffset>
            </wp:positionV>
            <wp:extent cx="8855075" cy="7118985"/>
            <wp:effectExtent l="0" t="8255" r="0" b="0"/>
            <wp:wrapTopAndBottom/>
            <wp:docPr id="1723053993" name="Obrázek 1" descr="Obsah obrázku text, snímek obrazovky, řada/pruh,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53993" name="Obrázek 1" descr="Obsah obrázku text, snímek obrazovky, řada/pruh, Paralelní&#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rot="5400000">
                      <a:off x="0" y="0"/>
                      <a:ext cx="8855075" cy="7118985"/>
                    </a:xfrm>
                    <a:prstGeom prst="rect">
                      <a:avLst/>
                    </a:prstGeom>
                  </pic:spPr>
                </pic:pic>
              </a:graphicData>
            </a:graphic>
            <wp14:sizeRelH relativeFrom="margin">
              <wp14:pctWidth>0</wp14:pctWidth>
            </wp14:sizeRelH>
            <wp14:sizeRelV relativeFrom="margin">
              <wp14:pctHeight>0</wp14:pctHeight>
            </wp14:sizeRelV>
          </wp:anchor>
        </w:drawing>
      </w:r>
    </w:p>
    <w:p w14:paraId="4B0F0C72" w14:textId="7D86D18B" w:rsidR="00BE2E05" w:rsidRDefault="002103D7">
      <w:r w:rsidRPr="002103D7">
        <w:rPr>
          <w:noProof/>
        </w:rPr>
        <w:lastRenderedPageBreak/>
        <w:drawing>
          <wp:anchor distT="0" distB="0" distL="114300" distR="114300" simplePos="0" relativeHeight="251659264" behindDoc="0" locked="0" layoutInCell="1" allowOverlap="1" wp14:anchorId="3821B8B5" wp14:editId="0A0323E6">
            <wp:simplePos x="0" y="0"/>
            <wp:positionH relativeFrom="margin">
              <wp:align>center</wp:align>
            </wp:positionH>
            <wp:positionV relativeFrom="paragraph">
              <wp:posOffset>0</wp:posOffset>
            </wp:positionV>
            <wp:extent cx="3594100" cy="3223260"/>
            <wp:effectExtent l="0" t="0" r="6350" b="0"/>
            <wp:wrapTopAndBottom/>
            <wp:docPr id="778077121" name="Obrázek 1" descr="Obsah obrázku text, číslo,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77121" name="Obrázek 1" descr="Obsah obrázku text, číslo, snímek obrazovky, Písmo&#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3594100" cy="3223260"/>
                    </a:xfrm>
                    <a:prstGeom prst="rect">
                      <a:avLst/>
                    </a:prstGeom>
                  </pic:spPr>
                </pic:pic>
              </a:graphicData>
            </a:graphic>
            <wp14:sizeRelH relativeFrom="margin">
              <wp14:pctWidth>0</wp14:pctWidth>
            </wp14:sizeRelH>
            <wp14:sizeRelV relativeFrom="margin">
              <wp14:pctHeight>0</wp14:pctHeight>
            </wp14:sizeRelV>
          </wp:anchor>
        </w:drawing>
      </w:r>
    </w:p>
    <w:p w14:paraId="47BCF8A9" w14:textId="61C12E03" w:rsidR="00BE2E05" w:rsidRDefault="00BE2E05">
      <w:pPr>
        <w:rPr>
          <w:rFonts w:asciiTheme="majorHAnsi" w:eastAsiaTheme="majorEastAsia" w:hAnsiTheme="majorHAnsi" w:cstheme="majorBidi"/>
          <w:sz w:val="40"/>
          <w:szCs w:val="40"/>
        </w:rPr>
      </w:pPr>
      <w:r>
        <w:br w:type="page"/>
      </w:r>
    </w:p>
    <w:p w14:paraId="7686C1FF" w14:textId="6A2BA64F" w:rsidR="005D1395" w:rsidRDefault="006A18A3" w:rsidP="005D1395">
      <w:pPr>
        <w:pStyle w:val="Nadpis1"/>
      </w:pPr>
      <w:bookmarkStart w:id="1" w:name="_Toc177761488"/>
      <w:r>
        <w:lastRenderedPageBreak/>
        <w:t>Motory</w:t>
      </w:r>
      <w:bookmarkEnd w:id="1"/>
    </w:p>
    <w:p w14:paraId="063F07E5" w14:textId="38DF7C6D" w:rsidR="005D1395" w:rsidRPr="005D1395" w:rsidRDefault="005D1395" w:rsidP="005D1395">
      <w:r>
        <w:t xml:space="preserve">Budu zde uvádět příklad na motoru pro horizontální pohyb, ale vertikální pracuje úplně stejně, až na jednu věc. Vertikální motor má blokaci proti pohybu v případě, že rameno není nad </w:t>
      </w:r>
      <w:proofErr w:type="spellStart"/>
      <w:r>
        <w:t>opto</w:t>
      </w:r>
      <w:proofErr w:type="spellEnd"/>
      <w:r>
        <w:t xml:space="preserve">-čidlem (pokud </w:t>
      </w:r>
      <w:r w:rsidR="008B5D34">
        <w:t>lze s motorem pohnout,</w:t>
      </w:r>
      <w:r>
        <w:t xml:space="preserve"> pin „</w:t>
      </w:r>
      <w:r w:rsidRPr="005D1395">
        <w:t>Vertikální manipulace ramene povolena</w:t>
      </w:r>
      <w:r>
        <w:t>“ je v log.1).</w:t>
      </w:r>
    </w:p>
    <w:p w14:paraId="4902AE23" w14:textId="09502152" w:rsidR="005D1395" w:rsidRDefault="005D1395" w:rsidP="005D1395">
      <w:r>
        <w:t>Motory akceptují 4bit adresu pro nastavení cíle pohybu. Motor je před spuštěním potřeba aktivovat pomocí pinu „Aktivace motoru“.</w:t>
      </w:r>
      <w:r w:rsidR="00576FAE">
        <w:t xml:space="preserve"> Dále je nutné zvolit buď vertikální, nebo horizontální motor pomocí „Výběr motoru“. Pokud máme nastavenou adresu, vybrán motor a vybraný motor je aktivován (aktivován by měl být po celou dobu, co je program aktivní, aby si zabránilo nežádanému posunu)</w:t>
      </w:r>
      <w:r w:rsidR="00F320EA">
        <w:t xml:space="preserve">, pak můžeme motor spustit pomocí </w:t>
      </w:r>
      <w:r w:rsidR="00966C6B">
        <w:t>„</w:t>
      </w:r>
      <w:r w:rsidR="00DD70BD">
        <w:t>Start vybraného motoru</w:t>
      </w:r>
      <w:r w:rsidR="00966C6B">
        <w:t>“</w:t>
      </w:r>
      <w:r w:rsidR="00DD70BD">
        <w:t>.</w:t>
      </w:r>
    </w:p>
    <w:p w14:paraId="42EB32C0" w14:textId="325A1A94" w:rsidR="00DD70BD" w:rsidRDefault="00DD70BD" w:rsidP="005D1395">
      <w:r>
        <w:t xml:space="preserve">Nutné je, aby se start a zbytek operací neprovedl naráz. Mezi nastavením adresy, vybráním motoru a startem je nutný </w:t>
      </w:r>
      <w:proofErr w:type="spellStart"/>
      <w:r>
        <w:t>delay</w:t>
      </w:r>
      <w:proofErr w:type="spellEnd"/>
      <w:r>
        <w:t xml:space="preserve"> (prodleva).</w:t>
      </w:r>
    </w:p>
    <w:p w14:paraId="4E69468B" w14:textId="77777777" w:rsidR="00E061FD" w:rsidRDefault="00E061FD" w:rsidP="005D1395"/>
    <w:p w14:paraId="77FEB23E" w14:textId="04BEC82D" w:rsidR="00E061FD" w:rsidRDefault="00E061FD" w:rsidP="005D1395">
      <w:r>
        <w:t>Po celou dobu, co je motor v pohybu, vysílá log. 0 na „Pohyb dokončen“. Tato hodnota je stejná i v případě, že je motor přepnut do ručního režimu (tzv. HMI)</w:t>
      </w:r>
      <w:r w:rsidR="00793FA6">
        <w:t xml:space="preserve">. </w:t>
      </w:r>
      <w:r w:rsidR="00711392">
        <w:t xml:space="preserve">HMI lze vypnout přímo na ovladači </w:t>
      </w:r>
      <w:r w:rsidR="00E61C5F">
        <w:t>motoru,</w:t>
      </w:r>
      <w:r w:rsidR="00711392">
        <w:t xml:space="preserve"> a to pomocí Menu -&gt; </w:t>
      </w:r>
      <w:proofErr w:type="spellStart"/>
      <w:r w:rsidR="00711392">
        <w:t>Settings</w:t>
      </w:r>
      <w:proofErr w:type="spellEnd"/>
      <w:r w:rsidR="00711392">
        <w:t xml:space="preserve"> -&gt; HMI </w:t>
      </w:r>
      <w:proofErr w:type="spellStart"/>
      <w:r w:rsidR="00711392">
        <w:t>Control</w:t>
      </w:r>
      <w:proofErr w:type="spellEnd"/>
      <w:r w:rsidR="00711392">
        <w:t xml:space="preserve"> -&gt; </w:t>
      </w:r>
      <w:proofErr w:type="spellStart"/>
      <w:r w:rsidR="00711392">
        <w:t>off</w:t>
      </w:r>
      <w:proofErr w:type="spellEnd"/>
      <w:r w:rsidR="00E61C5F">
        <w:t>.</w:t>
      </w:r>
    </w:p>
    <w:p w14:paraId="4EA649DC" w14:textId="77777777" w:rsidR="00E61C5F" w:rsidRDefault="00E61C5F" w:rsidP="005D1395"/>
    <w:p w14:paraId="21A04C5E" w14:textId="0C4C33F7" w:rsidR="00E61C5F" w:rsidRDefault="00E61C5F" w:rsidP="00E61C5F">
      <w:pPr>
        <w:pStyle w:val="Nadpis1"/>
      </w:pPr>
      <w:bookmarkStart w:id="2" w:name="_Toc177761489"/>
      <w:r>
        <w:t>Pneumatická ruka</w:t>
      </w:r>
      <w:bookmarkEnd w:id="2"/>
    </w:p>
    <w:p w14:paraId="521CFC32" w14:textId="17F8D0A4" w:rsidR="00E61C5F" w:rsidRDefault="00E61C5F" w:rsidP="00E61C5F">
      <w:r>
        <w:t>Nejjednodušší část modelu je právě ruka. Rukou lze pohnout nahoru a dolů a lze ji sevřít a rozevřít. Tímto způsobem můžeme uchopit předmět a položit jinam. Pokud je ruka nahoře, PIR senzor, indikující přítomnost předmětu pod rukou, je ve správné pozici pro detekci.</w:t>
      </w:r>
    </w:p>
    <w:p w14:paraId="353FB80D" w14:textId="6FB4A421" w:rsidR="00E305E8" w:rsidRDefault="00E305E8" w:rsidP="00E61C5F">
      <w:r>
        <w:t>Takto je možné vytvořit program, který zjistí, jestli je přítomen předmět a případně ho zvedne.</w:t>
      </w:r>
    </w:p>
    <w:p w14:paraId="058558F9" w14:textId="77777777" w:rsidR="00E305E8" w:rsidRDefault="00E305E8" w:rsidP="00E61C5F"/>
    <w:p w14:paraId="57610BB2" w14:textId="2EB5AE64" w:rsidR="00E305E8" w:rsidRDefault="00E305E8" w:rsidP="00E61C5F">
      <w:r>
        <w:t>Jak jsem již psal, ruka má taktéž 4 senzory indikující její polohu. Tyto senzory lze použít jako zpětnou vazbu a vypsat chybu v případě, že např. není v systému vzduch a ruka se nemůže pohnout.</w:t>
      </w:r>
    </w:p>
    <w:p w14:paraId="24284095" w14:textId="77777777" w:rsidR="00387D1D" w:rsidRDefault="00387D1D" w:rsidP="00E61C5F"/>
    <w:p w14:paraId="0576EED6" w14:textId="3B7F1E19" w:rsidR="00387D1D" w:rsidRDefault="00387D1D" w:rsidP="00387D1D">
      <w:pPr>
        <w:pStyle w:val="Nadpis1"/>
      </w:pPr>
      <w:bookmarkStart w:id="3" w:name="_Toc177761490"/>
      <w:r>
        <w:t>Optický senzor</w:t>
      </w:r>
      <w:bookmarkEnd w:id="3"/>
    </w:p>
    <w:p w14:paraId="56FB8994" w14:textId="082BE738" w:rsidR="00387D1D" w:rsidRDefault="00387D1D" w:rsidP="00387D1D">
      <w:proofErr w:type="spellStart"/>
      <w:r>
        <w:t>Opto</w:t>
      </w:r>
      <w:proofErr w:type="spellEnd"/>
      <w:r>
        <w:t xml:space="preserve">-senzor je schopen rozeznat barvu, podle odrazu světla. 4 barvy jsou by měli být již naskenovány: Modrá, Červená, Stříbrná a </w:t>
      </w:r>
      <w:proofErr w:type="gramStart"/>
      <w:r>
        <w:t>Zelená</w:t>
      </w:r>
      <w:proofErr w:type="gramEnd"/>
      <w:r>
        <w:t>.</w:t>
      </w:r>
    </w:p>
    <w:p w14:paraId="5C68D351" w14:textId="61B9A724" w:rsidR="00387D1D" w:rsidRDefault="00387D1D" w:rsidP="00387D1D">
      <w:r>
        <w:t xml:space="preserve">Pro správné skenování barvy je nutné rameno poslat do pozice pro spodní 1. patro (viz. str. 4) a následně sjet dolů i rukou (aby byl předmět úplně u čidla a zároveň i u </w:t>
      </w:r>
      <w:proofErr w:type="spellStart"/>
      <w:r>
        <w:t>hallovy</w:t>
      </w:r>
      <w:proofErr w:type="spellEnd"/>
      <w:r>
        <w:t xml:space="preserve"> sondy). </w:t>
      </w:r>
      <w:proofErr w:type="spellStart"/>
      <w:r>
        <w:t>Hallova</w:t>
      </w:r>
      <w:proofErr w:type="spellEnd"/>
      <w:r>
        <w:t xml:space="preserve"> sonda nám dokáže určit, zda se jedná o magnetický předmět, nebo ne. Log. Signál je poslán na pin „Mag. Senzor u </w:t>
      </w:r>
      <w:proofErr w:type="spellStart"/>
      <w:r>
        <w:t>opto</w:t>
      </w:r>
      <w:proofErr w:type="spellEnd"/>
      <w:r w:rsidR="009202AD">
        <w:t>-</w:t>
      </w:r>
      <w:r>
        <w:t>čidla aktivní“</w:t>
      </w:r>
      <w:r w:rsidR="0084065C">
        <w:t xml:space="preserve"> (viz. str. 3)</w:t>
      </w:r>
      <w:r w:rsidR="00D0403E">
        <w:t>.</w:t>
      </w:r>
    </w:p>
    <w:p w14:paraId="5B27ECB3" w14:textId="25B07169" w:rsidR="00080265" w:rsidRDefault="001A5F16" w:rsidP="00387D1D">
      <w:r>
        <w:t xml:space="preserve">Barva je následně poslána pomocí jednoho ze čtyř bitů „Response </w:t>
      </w:r>
      <w:proofErr w:type="spellStart"/>
      <w:r>
        <w:t>opto</w:t>
      </w:r>
      <w:proofErr w:type="spellEnd"/>
      <w:r>
        <w:t>-čidla x“</w:t>
      </w:r>
      <w:r w:rsidR="00BB2CF6">
        <w:t>.</w:t>
      </w:r>
    </w:p>
    <w:p w14:paraId="59BFF0B6" w14:textId="77777777" w:rsidR="00080265" w:rsidRDefault="00080265" w:rsidP="00387D1D"/>
    <w:p w14:paraId="2DEE05E1" w14:textId="2A4F6A66" w:rsidR="00080265" w:rsidRDefault="00080265" w:rsidP="00080265">
      <w:pPr>
        <w:pStyle w:val="Nadpis1"/>
      </w:pPr>
      <w:bookmarkStart w:id="4" w:name="_Toc177761491"/>
      <w:r>
        <w:lastRenderedPageBreak/>
        <w:t>Manuální ovládání – tlačítkový panel</w:t>
      </w:r>
      <w:bookmarkEnd w:id="4"/>
    </w:p>
    <w:p w14:paraId="0FA86708" w14:textId="77777777" w:rsidR="00080265" w:rsidRPr="00080265" w:rsidRDefault="00080265" w:rsidP="00080265"/>
    <w:sectPr w:rsidR="00080265" w:rsidRPr="0008026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5DA4F" w14:textId="77777777" w:rsidR="0067641E" w:rsidRDefault="0067641E" w:rsidP="00681BFB">
      <w:pPr>
        <w:spacing w:after="0" w:line="240" w:lineRule="auto"/>
      </w:pPr>
      <w:r>
        <w:separator/>
      </w:r>
    </w:p>
  </w:endnote>
  <w:endnote w:type="continuationSeparator" w:id="0">
    <w:p w14:paraId="56083FAE" w14:textId="77777777" w:rsidR="0067641E" w:rsidRDefault="0067641E" w:rsidP="0068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9308006"/>
      <w:docPartObj>
        <w:docPartGallery w:val="Page Numbers (Bottom of Page)"/>
        <w:docPartUnique/>
      </w:docPartObj>
    </w:sdtPr>
    <w:sdtContent>
      <w:p w14:paraId="053147CD" w14:textId="5ADDAF79" w:rsidR="00681BFB" w:rsidRDefault="00681BFB">
        <w:pPr>
          <w:pStyle w:val="Zpat"/>
          <w:jc w:val="center"/>
        </w:pPr>
        <w:r>
          <w:fldChar w:fldCharType="begin"/>
        </w:r>
        <w:r>
          <w:instrText>PAGE   \* MERGEFORMAT</w:instrText>
        </w:r>
        <w:r>
          <w:fldChar w:fldCharType="separate"/>
        </w:r>
        <w:r>
          <w:t>2</w:t>
        </w:r>
        <w:r>
          <w:fldChar w:fldCharType="end"/>
        </w:r>
      </w:p>
    </w:sdtContent>
  </w:sdt>
  <w:p w14:paraId="607AA06E" w14:textId="686398D7" w:rsidR="00681BFB" w:rsidRDefault="00681BFB">
    <w:pPr>
      <w:pStyle w:val="Zpat"/>
    </w:pPr>
    <w:r>
      <w:t>Vytvořil Vojtěch Šín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17430" w14:textId="77777777" w:rsidR="0067641E" w:rsidRDefault="0067641E" w:rsidP="00681BFB">
      <w:pPr>
        <w:spacing w:after="0" w:line="240" w:lineRule="auto"/>
      </w:pPr>
      <w:r>
        <w:separator/>
      </w:r>
    </w:p>
  </w:footnote>
  <w:footnote w:type="continuationSeparator" w:id="0">
    <w:p w14:paraId="6C3CB4F3" w14:textId="77777777" w:rsidR="0067641E" w:rsidRDefault="0067641E" w:rsidP="00681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3D"/>
    <w:rsid w:val="00080265"/>
    <w:rsid w:val="001A5F16"/>
    <w:rsid w:val="002103D7"/>
    <w:rsid w:val="00223770"/>
    <w:rsid w:val="00246054"/>
    <w:rsid w:val="002602B3"/>
    <w:rsid w:val="002C281C"/>
    <w:rsid w:val="002D68B4"/>
    <w:rsid w:val="002F53B8"/>
    <w:rsid w:val="003524FE"/>
    <w:rsid w:val="00387D1D"/>
    <w:rsid w:val="004A7C1F"/>
    <w:rsid w:val="00576FAE"/>
    <w:rsid w:val="005D1395"/>
    <w:rsid w:val="00667F12"/>
    <w:rsid w:val="0067641E"/>
    <w:rsid w:val="00681BFB"/>
    <w:rsid w:val="0068214B"/>
    <w:rsid w:val="00686770"/>
    <w:rsid w:val="006A18A3"/>
    <w:rsid w:val="006C0A3D"/>
    <w:rsid w:val="00711392"/>
    <w:rsid w:val="007732BB"/>
    <w:rsid w:val="00793FA6"/>
    <w:rsid w:val="007C6DD3"/>
    <w:rsid w:val="0084065C"/>
    <w:rsid w:val="00850A81"/>
    <w:rsid w:val="008B5D34"/>
    <w:rsid w:val="009202AD"/>
    <w:rsid w:val="00966C6B"/>
    <w:rsid w:val="00A02EB1"/>
    <w:rsid w:val="00A841E6"/>
    <w:rsid w:val="00AD55CF"/>
    <w:rsid w:val="00BB2CF6"/>
    <w:rsid w:val="00BE2E05"/>
    <w:rsid w:val="00C7429E"/>
    <w:rsid w:val="00D0403E"/>
    <w:rsid w:val="00DD70BD"/>
    <w:rsid w:val="00DE0824"/>
    <w:rsid w:val="00E061FD"/>
    <w:rsid w:val="00E20BF9"/>
    <w:rsid w:val="00E305E8"/>
    <w:rsid w:val="00E61C5F"/>
    <w:rsid w:val="00E70557"/>
    <w:rsid w:val="00EC796D"/>
    <w:rsid w:val="00F320EA"/>
    <w:rsid w:val="00FD6F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2D44"/>
  <w15:chartTrackingRefBased/>
  <w15:docId w15:val="{4F892506-AF96-49F2-86A9-C7DBCD30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02EB1"/>
  </w:style>
  <w:style w:type="paragraph" w:styleId="Nadpis1">
    <w:name w:val="heading 1"/>
    <w:basedOn w:val="Normln"/>
    <w:next w:val="Normln"/>
    <w:link w:val="Nadpis1Char"/>
    <w:uiPriority w:val="9"/>
    <w:qFormat/>
    <w:rsid w:val="00A02EB1"/>
    <w:pPr>
      <w:keepNext/>
      <w:keepLines/>
      <w:spacing w:before="360" w:after="80"/>
      <w:outlineLvl w:val="0"/>
    </w:pPr>
    <w:rPr>
      <w:rFonts w:asciiTheme="majorHAnsi" w:eastAsiaTheme="majorEastAsia" w:hAnsiTheme="majorHAnsi" w:cstheme="majorBidi"/>
      <w:sz w:val="40"/>
      <w:szCs w:val="40"/>
    </w:rPr>
  </w:style>
  <w:style w:type="paragraph" w:styleId="Nadpis2">
    <w:name w:val="heading 2"/>
    <w:basedOn w:val="Normln"/>
    <w:next w:val="Normln"/>
    <w:link w:val="Nadpis2Char"/>
    <w:uiPriority w:val="9"/>
    <w:unhideWhenUsed/>
    <w:qFormat/>
    <w:rsid w:val="006C0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6C0A3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6C0A3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C0A3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C0A3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C0A3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C0A3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C0A3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2EB1"/>
    <w:rPr>
      <w:rFonts w:asciiTheme="majorHAnsi" w:eastAsiaTheme="majorEastAsia" w:hAnsiTheme="majorHAnsi" w:cstheme="majorBidi"/>
      <w:sz w:val="40"/>
      <w:szCs w:val="40"/>
    </w:rPr>
  </w:style>
  <w:style w:type="character" w:customStyle="1" w:styleId="Nadpis2Char">
    <w:name w:val="Nadpis 2 Char"/>
    <w:basedOn w:val="Standardnpsmoodstavce"/>
    <w:link w:val="Nadpis2"/>
    <w:uiPriority w:val="9"/>
    <w:rsid w:val="006C0A3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6C0A3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6C0A3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C0A3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C0A3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C0A3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C0A3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C0A3D"/>
    <w:rPr>
      <w:rFonts w:eastAsiaTheme="majorEastAsia" w:cstheme="majorBidi"/>
      <w:color w:val="272727" w:themeColor="text1" w:themeTint="D8"/>
    </w:rPr>
  </w:style>
  <w:style w:type="paragraph" w:styleId="Nzev">
    <w:name w:val="Title"/>
    <w:basedOn w:val="Normln"/>
    <w:next w:val="Normln"/>
    <w:link w:val="NzevChar"/>
    <w:uiPriority w:val="10"/>
    <w:qFormat/>
    <w:rsid w:val="006C0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C0A3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C0A3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C0A3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C0A3D"/>
    <w:pPr>
      <w:spacing w:before="160"/>
      <w:jc w:val="center"/>
    </w:pPr>
    <w:rPr>
      <w:i/>
      <w:iCs/>
      <w:color w:val="404040" w:themeColor="text1" w:themeTint="BF"/>
    </w:rPr>
  </w:style>
  <w:style w:type="character" w:customStyle="1" w:styleId="CittChar">
    <w:name w:val="Citát Char"/>
    <w:basedOn w:val="Standardnpsmoodstavce"/>
    <w:link w:val="Citt"/>
    <w:uiPriority w:val="29"/>
    <w:rsid w:val="006C0A3D"/>
    <w:rPr>
      <w:i/>
      <w:iCs/>
      <w:color w:val="404040" w:themeColor="text1" w:themeTint="BF"/>
    </w:rPr>
  </w:style>
  <w:style w:type="paragraph" w:styleId="Odstavecseseznamem">
    <w:name w:val="List Paragraph"/>
    <w:basedOn w:val="Normln"/>
    <w:uiPriority w:val="34"/>
    <w:qFormat/>
    <w:rsid w:val="006C0A3D"/>
    <w:pPr>
      <w:ind w:left="720"/>
      <w:contextualSpacing/>
    </w:pPr>
  </w:style>
  <w:style w:type="character" w:styleId="Zdraznnintenzivn">
    <w:name w:val="Intense Emphasis"/>
    <w:basedOn w:val="Standardnpsmoodstavce"/>
    <w:uiPriority w:val="21"/>
    <w:qFormat/>
    <w:rsid w:val="006C0A3D"/>
    <w:rPr>
      <w:i/>
      <w:iCs/>
      <w:color w:val="0F4761" w:themeColor="accent1" w:themeShade="BF"/>
    </w:rPr>
  </w:style>
  <w:style w:type="paragraph" w:styleId="Vrazncitt">
    <w:name w:val="Intense Quote"/>
    <w:basedOn w:val="Normln"/>
    <w:next w:val="Normln"/>
    <w:link w:val="VrazncittChar"/>
    <w:uiPriority w:val="30"/>
    <w:qFormat/>
    <w:rsid w:val="006C0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C0A3D"/>
    <w:rPr>
      <w:i/>
      <w:iCs/>
      <w:color w:val="0F4761" w:themeColor="accent1" w:themeShade="BF"/>
    </w:rPr>
  </w:style>
  <w:style w:type="character" w:styleId="Odkazintenzivn">
    <w:name w:val="Intense Reference"/>
    <w:basedOn w:val="Standardnpsmoodstavce"/>
    <w:uiPriority w:val="32"/>
    <w:qFormat/>
    <w:rsid w:val="006C0A3D"/>
    <w:rPr>
      <w:b/>
      <w:bCs/>
      <w:smallCaps/>
      <w:color w:val="0F4761" w:themeColor="accent1" w:themeShade="BF"/>
      <w:spacing w:val="5"/>
    </w:rPr>
  </w:style>
  <w:style w:type="paragraph" w:styleId="Zhlav">
    <w:name w:val="header"/>
    <w:basedOn w:val="Normln"/>
    <w:link w:val="ZhlavChar"/>
    <w:uiPriority w:val="99"/>
    <w:unhideWhenUsed/>
    <w:rsid w:val="00681BF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81BFB"/>
  </w:style>
  <w:style w:type="paragraph" w:styleId="Zpat">
    <w:name w:val="footer"/>
    <w:basedOn w:val="Normln"/>
    <w:link w:val="ZpatChar"/>
    <w:uiPriority w:val="99"/>
    <w:unhideWhenUsed/>
    <w:rsid w:val="00681BFB"/>
    <w:pPr>
      <w:tabs>
        <w:tab w:val="center" w:pos="4536"/>
        <w:tab w:val="right" w:pos="9072"/>
      </w:tabs>
      <w:spacing w:after="0" w:line="240" w:lineRule="auto"/>
    </w:pPr>
  </w:style>
  <w:style w:type="character" w:customStyle="1" w:styleId="ZpatChar">
    <w:name w:val="Zápatí Char"/>
    <w:basedOn w:val="Standardnpsmoodstavce"/>
    <w:link w:val="Zpat"/>
    <w:uiPriority w:val="99"/>
    <w:rsid w:val="00681BFB"/>
  </w:style>
  <w:style w:type="paragraph" w:styleId="Nadpisobsahu">
    <w:name w:val="TOC Heading"/>
    <w:basedOn w:val="Nadpis1"/>
    <w:next w:val="Normln"/>
    <w:uiPriority w:val="39"/>
    <w:unhideWhenUsed/>
    <w:qFormat/>
    <w:rsid w:val="002F53B8"/>
    <w:pPr>
      <w:spacing w:before="240" w:after="0"/>
      <w:outlineLvl w:val="9"/>
    </w:pPr>
    <w:rPr>
      <w:color w:val="0F4761" w:themeColor="accent1" w:themeShade="BF"/>
      <w:kern w:val="0"/>
      <w:sz w:val="32"/>
      <w:szCs w:val="32"/>
      <w:lang w:eastAsia="cs-CZ"/>
      <w14:ligatures w14:val="none"/>
    </w:rPr>
  </w:style>
  <w:style w:type="paragraph" w:styleId="Obsah1">
    <w:name w:val="toc 1"/>
    <w:basedOn w:val="Normln"/>
    <w:next w:val="Normln"/>
    <w:autoRedefine/>
    <w:uiPriority w:val="39"/>
    <w:unhideWhenUsed/>
    <w:rsid w:val="002F53B8"/>
    <w:pPr>
      <w:spacing w:after="100"/>
    </w:pPr>
  </w:style>
  <w:style w:type="character" w:styleId="Hypertextovodkaz">
    <w:name w:val="Hyperlink"/>
    <w:basedOn w:val="Standardnpsmoodstavce"/>
    <w:uiPriority w:val="99"/>
    <w:unhideWhenUsed/>
    <w:rsid w:val="002F53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28206">
      <w:bodyDiv w:val="1"/>
      <w:marLeft w:val="0"/>
      <w:marRight w:val="0"/>
      <w:marTop w:val="0"/>
      <w:marBottom w:val="0"/>
      <w:divBdr>
        <w:top w:val="none" w:sz="0" w:space="0" w:color="auto"/>
        <w:left w:val="none" w:sz="0" w:space="0" w:color="auto"/>
        <w:bottom w:val="none" w:sz="0" w:space="0" w:color="auto"/>
        <w:right w:val="none" w:sz="0" w:space="0" w:color="auto"/>
      </w:divBdr>
    </w:div>
    <w:div w:id="8109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3AD7-8C3D-4FB9-A73A-502DA0A9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630</Words>
  <Characters>3719</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E21 Šín Vojtěch</dc:creator>
  <cp:keywords/>
  <dc:description/>
  <cp:lastModifiedBy>MineDragonCZ_</cp:lastModifiedBy>
  <cp:revision>36</cp:revision>
  <dcterms:created xsi:type="dcterms:W3CDTF">2024-09-20T18:59:00Z</dcterms:created>
  <dcterms:modified xsi:type="dcterms:W3CDTF">2024-09-22T16:42:00Z</dcterms:modified>
</cp:coreProperties>
</file>