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B1105" w14:textId="77777777" w:rsidR="00B8389D" w:rsidRDefault="00B8389D" w:rsidP="00B8389D">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TRƯỜNG ĐẠI HỌC SÀI GÒN</w:t>
      </w:r>
    </w:p>
    <w:p w14:paraId="6118CB73" w14:textId="77777777" w:rsidR="00B8389D" w:rsidRDefault="00B8389D" w:rsidP="00464FF1">
      <w:pPr>
        <w:spacing w:before="240" w:line="360" w:lineRule="auto"/>
        <w:jc w:val="center"/>
        <w:rPr>
          <w:rFonts w:ascii="Times New Roman" w:eastAsia="Times New Roman" w:hAnsi="Times New Roman" w:cs="Times New Roman"/>
          <w:b/>
          <w:bCs/>
          <w:sz w:val="50"/>
          <w:szCs w:val="50"/>
        </w:rPr>
      </w:pPr>
      <w:r>
        <w:rPr>
          <w:rFonts w:ascii="Times New Roman" w:eastAsia="Times New Roman" w:hAnsi="Times New Roman" w:cs="Times New Roman"/>
          <w:b/>
          <w:bCs/>
          <w:sz w:val="50"/>
          <w:szCs w:val="50"/>
        </w:rPr>
        <w:t>KHOA CÔNG NGHỆ THÔNG TIN</w:t>
      </w:r>
    </w:p>
    <w:p w14:paraId="0F41E46E" w14:textId="77777777" w:rsidR="00B8389D" w:rsidRDefault="00B8389D" w:rsidP="00464FF1">
      <w:pPr>
        <w:spacing w:before="240" w:line="16" w:lineRule="auto"/>
        <w:jc w:val="center"/>
        <w:rPr>
          <w:rFonts w:ascii="Times New Roman" w:eastAsia="Times New Roman" w:hAnsi="Times New Roman" w:cs="Times New Roman"/>
          <w:b/>
          <w:bCs/>
          <w:sz w:val="26"/>
          <w:szCs w:val="26"/>
        </w:rPr>
      </w:pPr>
      <w:r>
        <w:rPr>
          <w:noProof/>
        </w:rPr>
        <w:drawing>
          <wp:anchor distT="57150" distB="57150" distL="57150" distR="57150" simplePos="0" relativeHeight="251659264" behindDoc="0" locked="0" layoutInCell="1" hidden="0" allowOverlap="1" wp14:anchorId="1A390CBF" wp14:editId="19AAC5A5">
            <wp:simplePos x="0" y="0"/>
            <wp:positionH relativeFrom="column">
              <wp:posOffset>1403513</wp:posOffset>
            </wp:positionH>
            <wp:positionV relativeFrom="paragraph">
              <wp:posOffset>-28799</wp:posOffset>
            </wp:positionV>
            <wp:extent cx="2926080" cy="2926080"/>
            <wp:effectExtent l="0" t="0" r="0" b="0"/>
            <wp:wrapTopAndBottom distT="57150" distB="57150"/>
            <wp:docPr id="50" name="image34.png" descr="Logo SGU"/>
            <wp:cNvGraphicFramePr/>
            <a:graphic xmlns:a="http://schemas.openxmlformats.org/drawingml/2006/main">
              <a:graphicData uri="http://schemas.openxmlformats.org/drawingml/2006/picture">
                <pic:pic xmlns:pic="http://schemas.openxmlformats.org/drawingml/2006/picture">
                  <pic:nvPicPr>
                    <pic:cNvPr id="0" name="image34.png" descr="Logo SGU"/>
                    <pic:cNvPicPr preferRelativeResize="0"/>
                  </pic:nvPicPr>
                  <pic:blipFill>
                    <a:blip r:embed="rId6"/>
                    <a:srcRect/>
                    <a:stretch>
                      <a:fillRect/>
                    </a:stretch>
                  </pic:blipFill>
                  <pic:spPr>
                    <a:xfrm>
                      <a:off x="0" y="0"/>
                      <a:ext cx="2926080" cy="2926080"/>
                    </a:xfrm>
                    <a:prstGeom prst="rect">
                      <a:avLst/>
                    </a:prstGeom>
                    <a:ln/>
                  </pic:spPr>
                </pic:pic>
              </a:graphicData>
            </a:graphic>
          </wp:anchor>
        </w:drawing>
      </w:r>
    </w:p>
    <w:p w14:paraId="6FE46AAF" w14:textId="77777777" w:rsidR="00464FF1" w:rsidRDefault="00B8389D" w:rsidP="00EB425F">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rPr>
        <w:t xml:space="preserve">MÔN: </w:t>
      </w:r>
      <w:r>
        <w:rPr>
          <w:rFonts w:ascii="Times New Roman" w:eastAsia="Times New Roman" w:hAnsi="Times New Roman" w:cs="Times New Roman"/>
          <w:b/>
          <w:bCs/>
          <w:sz w:val="32"/>
          <w:szCs w:val="32"/>
          <w:lang w:val="en-US"/>
        </w:rPr>
        <w:t>HỌC SÂU</w:t>
      </w:r>
    </w:p>
    <w:p w14:paraId="09396C2D" w14:textId="7B6B383D" w:rsidR="00B8389D" w:rsidRPr="00774382" w:rsidRDefault="00EB425F" w:rsidP="00EB425F">
      <w:pPr>
        <w:spacing w:line="360" w:lineRule="auto"/>
        <w:ind w:left="-142"/>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NỘI DUNG</w:t>
      </w:r>
    </w:p>
    <w:p w14:paraId="434BBB56" w14:textId="5918F625" w:rsidR="00464FF1" w:rsidRDefault="00774382" w:rsidP="00EB425F">
      <w:pPr>
        <w:spacing w:line="360" w:lineRule="auto"/>
        <w:ind w:left="2160"/>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Tóm tắt:</w:t>
      </w:r>
      <w:r>
        <w:rPr>
          <w:rFonts w:ascii="Times New Roman" w:eastAsia="Times New Roman" w:hAnsi="Times New Roman" w:cs="Times New Roman"/>
          <w:b/>
          <w:bCs/>
          <w:sz w:val="32"/>
          <w:szCs w:val="32"/>
          <w:lang w:val="en-US"/>
        </w:rPr>
        <w:tab/>
      </w:r>
      <w:r w:rsidR="00B8389D" w:rsidRPr="00B8389D">
        <w:rPr>
          <w:rFonts w:ascii="Times New Roman" w:eastAsia="Times New Roman" w:hAnsi="Times New Roman" w:cs="Times New Roman"/>
          <w:b/>
          <w:bCs/>
          <w:sz w:val="32"/>
          <w:szCs w:val="32"/>
        </w:rPr>
        <w:t>Deep Learning Review  - Yan Lecun</w:t>
      </w:r>
    </w:p>
    <w:p w14:paraId="313F5744" w14:textId="5E42C9FC" w:rsidR="00B8389D" w:rsidRPr="00B8389D" w:rsidRDefault="00B8389D" w:rsidP="00774382">
      <w:pPr>
        <w:spacing w:line="360" w:lineRule="auto"/>
        <w:ind w:left="2880" w:firstLine="720"/>
        <w:rPr>
          <w:rFonts w:ascii="Times New Roman" w:eastAsia="Times New Roman" w:hAnsi="Times New Roman" w:cs="Times New Roman"/>
          <w:b/>
          <w:bCs/>
          <w:sz w:val="32"/>
          <w:szCs w:val="32"/>
          <w:lang w:val="en-US"/>
        </w:rPr>
      </w:pPr>
      <w:r w:rsidRPr="00B8389D">
        <w:rPr>
          <w:rFonts w:ascii="Times New Roman" w:eastAsia="Times New Roman" w:hAnsi="Times New Roman" w:cs="Times New Roman"/>
          <w:b/>
          <w:bCs/>
          <w:sz w:val="32"/>
          <w:szCs w:val="32"/>
        </w:rPr>
        <w:t>Giải Nobel vật lý 2024</w:t>
      </w:r>
    </w:p>
    <w:p w14:paraId="231EF8B0" w14:textId="7B26BFD9" w:rsidR="00B8389D" w:rsidRDefault="00B8389D" w:rsidP="00464FF1">
      <w:pPr>
        <w:spacing w:line="360" w:lineRule="auto"/>
        <w:jc w:val="center"/>
        <w:rPr>
          <w:rFonts w:ascii="Times New Roman" w:eastAsia="Times New Roman" w:hAnsi="Times New Roman" w:cs="Times New Roman"/>
          <w:b/>
          <w:bCs/>
          <w:sz w:val="30"/>
          <w:szCs w:val="30"/>
          <w:lang w:val="en-US"/>
        </w:rPr>
      </w:pPr>
      <w:r>
        <w:rPr>
          <w:rFonts w:ascii="Times New Roman" w:eastAsia="Times New Roman" w:hAnsi="Times New Roman" w:cs="Times New Roman"/>
          <w:b/>
          <w:bCs/>
          <w:sz w:val="30"/>
          <w:szCs w:val="30"/>
        </w:rPr>
        <w:t>SINH VIÊN THỰC HIỆN</w:t>
      </w:r>
    </w:p>
    <w:tbl>
      <w:tblPr>
        <w:tblStyle w:val="TableGrid"/>
        <w:tblW w:w="0" w:type="auto"/>
        <w:tblLook w:val="04A0" w:firstRow="1" w:lastRow="0" w:firstColumn="1" w:lastColumn="0" w:noHBand="0" w:noVBand="1"/>
      </w:tblPr>
      <w:tblGrid>
        <w:gridCol w:w="3005"/>
        <w:gridCol w:w="3005"/>
        <w:gridCol w:w="3006"/>
      </w:tblGrid>
      <w:tr w:rsidR="00464FF1" w14:paraId="08EEBBE8" w14:textId="77777777" w:rsidTr="00464FF1">
        <w:tc>
          <w:tcPr>
            <w:tcW w:w="3005" w:type="dxa"/>
          </w:tcPr>
          <w:p w14:paraId="1D088089" w14:textId="1338F311"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Họ và tên</w:t>
            </w:r>
          </w:p>
        </w:tc>
        <w:tc>
          <w:tcPr>
            <w:tcW w:w="3005" w:type="dxa"/>
          </w:tcPr>
          <w:p w14:paraId="6A37BB8B" w14:textId="68A9A9F7"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MSSV</w:t>
            </w:r>
          </w:p>
        </w:tc>
        <w:tc>
          <w:tcPr>
            <w:tcW w:w="3006" w:type="dxa"/>
          </w:tcPr>
          <w:p w14:paraId="7722B10A" w14:textId="316FA904"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Lớp</w:t>
            </w:r>
          </w:p>
        </w:tc>
      </w:tr>
      <w:tr w:rsidR="00464FF1" w14:paraId="3EC1D238" w14:textId="77777777" w:rsidTr="00464FF1">
        <w:tc>
          <w:tcPr>
            <w:tcW w:w="3005" w:type="dxa"/>
          </w:tcPr>
          <w:p w14:paraId="49AB5CB7" w14:textId="45CC585A"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Nguyễn Mai Hiển</w:t>
            </w:r>
          </w:p>
        </w:tc>
        <w:tc>
          <w:tcPr>
            <w:tcW w:w="3005" w:type="dxa"/>
          </w:tcPr>
          <w:p w14:paraId="4E10C37A" w14:textId="37A02934"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3123411093</w:t>
            </w:r>
          </w:p>
        </w:tc>
        <w:tc>
          <w:tcPr>
            <w:tcW w:w="3006" w:type="dxa"/>
          </w:tcPr>
          <w:p w14:paraId="742807D8" w14:textId="0006C194" w:rsidR="00464FF1" w:rsidRDefault="00464FF1" w:rsidP="00464FF1">
            <w:pPr>
              <w:spacing w:line="360" w:lineRule="auto"/>
              <w:jc w:val="center"/>
              <w:rPr>
                <w:rFonts w:ascii="Times New Roman" w:eastAsia="Times New Roman" w:hAnsi="Times New Roman" w:cs="Times New Roman"/>
                <w:b/>
                <w:bCs/>
                <w:sz w:val="32"/>
                <w:szCs w:val="32"/>
                <w:lang w:val="en-US"/>
              </w:rPr>
            </w:pPr>
            <w:r>
              <w:rPr>
                <w:rFonts w:ascii="Times New Roman" w:eastAsia="Times New Roman" w:hAnsi="Times New Roman" w:cs="Times New Roman"/>
                <w:b/>
                <w:bCs/>
                <w:sz w:val="32"/>
                <w:szCs w:val="32"/>
                <w:lang w:val="en-US"/>
              </w:rPr>
              <w:t>DCT123C3</w:t>
            </w:r>
          </w:p>
        </w:tc>
      </w:tr>
    </w:tbl>
    <w:p w14:paraId="76374C01" w14:textId="5F641A01" w:rsidR="00B8389D" w:rsidRPr="00464FF1" w:rsidRDefault="00B8389D" w:rsidP="00464FF1">
      <w:pPr>
        <w:spacing w:before="240" w:line="240" w:lineRule="auto"/>
        <w:rPr>
          <w:rFonts w:ascii="Times New Roman" w:eastAsia="Times New Roman" w:hAnsi="Times New Roman" w:cs="Times New Roman"/>
          <w:sz w:val="30"/>
          <w:szCs w:val="30"/>
          <w:lang w:val="en-US"/>
        </w:rPr>
      </w:pPr>
    </w:p>
    <w:p w14:paraId="2E9B1A98" w14:textId="77777777" w:rsidR="00B8389D" w:rsidRDefault="00B8389D" w:rsidP="00464FF1">
      <w:pPr>
        <w:spacing w:before="240" w:line="240" w:lineRule="auto"/>
        <w:jc w:val="center"/>
        <w:rPr>
          <w:rFonts w:ascii="Times New Roman" w:eastAsia="Times New Roman" w:hAnsi="Times New Roman" w:cs="Times New Roman"/>
          <w:sz w:val="30"/>
          <w:szCs w:val="30"/>
          <w:lang w:val="en-US"/>
        </w:rPr>
      </w:pPr>
    </w:p>
    <w:p w14:paraId="3D67C015" w14:textId="77777777" w:rsidR="00B8389D" w:rsidRDefault="00B8389D" w:rsidP="00B8389D">
      <w:pPr>
        <w:spacing w:before="240" w:line="240" w:lineRule="auto"/>
        <w:jc w:val="center"/>
        <w:rPr>
          <w:rFonts w:ascii="Times New Roman" w:eastAsia="Times New Roman" w:hAnsi="Times New Roman" w:cs="Times New Roman"/>
          <w:sz w:val="30"/>
          <w:szCs w:val="30"/>
          <w:lang w:val="en-US"/>
        </w:rPr>
      </w:pPr>
    </w:p>
    <w:p w14:paraId="1FA7DBCE" w14:textId="77777777" w:rsidR="00B8389D" w:rsidRDefault="00B8389D" w:rsidP="00464FF1">
      <w:pPr>
        <w:spacing w:before="240" w:line="240" w:lineRule="auto"/>
        <w:rPr>
          <w:rFonts w:ascii="Times New Roman" w:eastAsia="Times New Roman" w:hAnsi="Times New Roman" w:cs="Times New Roman"/>
          <w:sz w:val="30"/>
          <w:szCs w:val="30"/>
          <w:lang w:val="en-US"/>
        </w:rPr>
      </w:pPr>
    </w:p>
    <w:p w14:paraId="03525CC3" w14:textId="39EED39D" w:rsidR="004F5E78" w:rsidRDefault="00B8389D" w:rsidP="00DA245C">
      <w:pPr>
        <w:jc w:val="center"/>
        <w:rPr>
          <w:rFonts w:ascii="Times New Roman" w:eastAsia="Times New Roman" w:hAnsi="Times New Roman" w:cs="Times New Roman"/>
          <w:i/>
          <w:iCs/>
          <w:sz w:val="30"/>
          <w:szCs w:val="30"/>
          <w:lang w:val="en-US"/>
        </w:rPr>
      </w:pPr>
      <w:r>
        <w:rPr>
          <w:rFonts w:ascii="Times New Roman" w:eastAsia="Times New Roman" w:hAnsi="Times New Roman" w:cs="Times New Roman"/>
          <w:i/>
          <w:iCs/>
          <w:sz w:val="30"/>
          <w:szCs w:val="30"/>
        </w:rPr>
        <w:t>Tp Hồ Chí Minh, ngày...tháng...năm 2026</w:t>
      </w:r>
    </w:p>
    <w:p w14:paraId="36168A19" w14:textId="77777777" w:rsidR="00B8389D" w:rsidRPr="00B8389D" w:rsidRDefault="00B8389D" w:rsidP="00B8389D">
      <w:pPr>
        <w:rPr>
          <w:rFonts w:ascii="Times New Roman" w:eastAsia="Times New Roman" w:hAnsi="Times New Roman" w:cs="Times New Roman"/>
          <w:b/>
          <w:bCs/>
          <w:sz w:val="24"/>
          <w:szCs w:val="24"/>
          <w:lang w:val="vi-VN"/>
        </w:rPr>
      </w:pPr>
      <w:r w:rsidRPr="00B8389D">
        <w:rPr>
          <w:rFonts w:ascii="Times New Roman" w:eastAsia="Times New Roman" w:hAnsi="Times New Roman" w:cs="Times New Roman"/>
          <w:b/>
          <w:bCs/>
          <w:sz w:val="24"/>
          <w:szCs w:val="24"/>
          <w:lang w:val="vi-VN"/>
        </w:rPr>
        <w:lastRenderedPageBreak/>
        <w:t>TÓM TẮT DEEP LEARNING</w:t>
      </w:r>
    </w:p>
    <w:p w14:paraId="4A80FDBD" w14:textId="2B970E02" w:rsidR="00B50848" w:rsidRPr="00B50848" w:rsidRDefault="00B50848" w:rsidP="00B50848">
      <w:pPr>
        <w:pStyle w:val="ListParagraph"/>
        <w:numPr>
          <w:ilvl w:val="0"/>
          <w:numId w:val="7"/>
        </w:numPr>
        <w:rPr>
          <w:rFonts w:ascii="Times New Roman" w:eastAsia="Times New Roman" w:hAnsi="Times New Roman" w:cs="Times New Roman"/>
          <w:sz w:val="24"/>
          <w:szCs w:val="24"/>
          <w:lang w:val="en-US"/>
        </w:rPr>
      </w:pPr>
      <w:r w:rsidRPr="00B50848">
        <w:rPr>
          <w:rFonts w:ascii="Times New Roman" w:eastAsia="Times New Roman" w:hAnsi="Times New Roman" w:cs="Times New Roman"/>
          <w:sz w:val="24"/>
          <w:szCs w:val="24"/>
          <w:lang w:val="vi-VN"/>
        </w:rPr>
        <w:t xml:space="preserve">Bản chất của Học sâu: Học sâu là một tập hợp các phương pháp học biểu diễn cho phép máy tính nhận dữ liệu thô và tự động khám phá các biểu diễn cần thiết cho việc phân loại hoặc phát hiện. Mô hình gồm nhiều lớp xử lý phi tuyến tính xếp chồng lên nhau; mỗi lớp chuyển đổi biểu diễn ở mức ban đầu thành biểu diễn ở mức trừu tượng hơn (ví dụ: điểm ảnh </w:t>
      </w:r>
      <w:r w:rsidRPr="00B50848">
        <w:rPr>
          <w:rFonts w:ascii="Times New Roman" w:eastAsia="Times New Roman" w:hAnsi="Times New Roman" w:cs="Times New Roman"/>
          <w:sz w:val="24"/>
          <w:szCs w:val="24"/>
          <w:lang w:val="en-US"/>
        </w:rPr>
        <w:sym w:font="Wingdings" w:char="F0E0"/>
      </w:r>
      <w:r w:rsidRPr="00B50848">
        <w:rPr>
          <w:rFonts w:ascii="Times New Roman" w:eastAsia="Times New Roman" w:hAnsi="Times New Roman" w:cs="Times New Roman"/>
          <w:sz w:val="24"/>
          <w:szCs w:val="24"/>
          <w:lang w:val="vi-VN"/>
        </w:rPr>
        <w:t xml:space="preserve"> cạnh </w:t>
      </w:r>
      <w:r w:rsidRPr="00B50848">
        <w:rPr>
          <w:rFonts w:ascii="Times New Roman" w:eastAsia="Times New Roman" w:hAnsi="Times New Roman" w:cs="Times New Roman"/>
          <w:sz w:val="24"/>
          <w:szCs w:val="24"/>
          <w:lang w:val="en-US"/>
        </w:rPr>
        <w:sym w:font="Wingdings" w:char="F0E0"/>
      </w:r>
      <w:r w:rsidRPr="00B50848">
        <w:rPr>
          <w:rFonts w:ascii="Times New Roman" w:eastAsia="Times New Roman" w:hAnsi="Times New Roman" w:cs="Times New Roman"/>
          <w:sz w:val="24"/>
          <w:szCs w:val="24"/>
          <w:lang w:val="vi-VN"/>
        </w:rPr>
        <w:t xml:space="preserve"> họa tiết </w:t>
      </w:r>
      <w:r w:rsidRPr="00B50848">
        <w:rPr>
          <w:rFonts w:ascii="Times New Roman" w:eastAsia="Times New Roman" w:hAnsi="Times New Roman" w:cs="Times New Roman"/>
          <w:sz w:val="24"/>
          <w:szCs w:val="24"/>
          <w:lang w:val="en-US"/>
        </w:rPr>
        <w:sym w:font="Wingdings" w:char="F0E0"/>
      </w:r>
      <w:r w:rsidRPr="00B50848">
        <w:rPr>
          <w:rFonts w:ascii="Times New Roman" w:eastAsia="Times New Roman" w:hAnsi="Times New Roman" w:cs="Times New Roman"/>
          <w:sz w:val="24"/>
          <w:szCs w:val="24"/>
          <w:lang w:val="vi-VN"/>
        </w:rPr>
        <w:t xml:space="preserve">bộ phận </w:t>
      </w:r>
      <w:r w:rsidRPr="00B50848">
        <w:rPr>
          <w:rFonts w:ascii="Times New Roman" w:eastAsia="Times New Roman" w:hAnsi="Times New Roman" w:cs="Times New Roman"/>
          <w:sz w:val="24"/>
          <w:szCs w:val="24"/>
          <w:lang w:val="en-US"/>
        </w:rPr>
        <w:sym w:font="Wingdings" w:char="F0E0"/>
      </w:r>
      <w:r w:rsidRPr="00B50848">
        <w:rPr>
          <w:rFonts w:ascii="Times New Roman" w:eastAsia="Times New Roman" w:hAnsi="Times New Roman" w:cs="Times New Roman"/>
          <w:sz w:val="24"/>
          <w:szCs w:val="24"/>
          <w:lang w:val="vi-VN"/>
        </w:rPr>
        <w:t>đối tượng).</w:t>
      </w:r>
    </w:p>
    <w:p w14:paraId="55AB218F" w14:textId="2A7AF7CB" w:rsidR="00B8389D" w:rsidRPr="00B50848" w:rsidRDefault="00B50848" w:rsidP="00B50848">
      <w:pPr>
        <w:pStyle w:val="ListParagraph"/>
        <w:numPr>
          <w:ilvl w:val="0"/>
          <w:numId w:val="7"/>
        </w:numPr>
        <w:rPr>
          <w:rFonts w:ascii="Times New Roman" w:eastAsia="Times New Roman" w:hAnsi="Times New Roman" w:cs="Times New Roman"/>
          <w:sz w:val="24"/>
          <w:szCs w:val="24"/>
          <w:lang w:val="vi-VN"/>
        </w:rPr>
      </w:pPr>
      <w:r w:rsidRPr="00B50848">
        <w:rPr>
          <w:rFonts w:ascii="Times New Roman" w:eastAsia="Times New Roman" w:hAnsi="Times New Roman" w:cs="Times New Roman"/>
          <w:sz w:val="24"/>
          <w:szCs w:val="24"/>
          <w:lang w:val="vi-VN"/>
        </w:rPr>
        <w:t>Thành tựu nổi bật: Học sâu khám phá các cấu trúc phức tạp trong dữ liệu nhiều chiều, đạt kỷ lục trong nhận dạng hình ảnh, nhận dạng giọng nói, xử lý ngôn ngữ tự nhiên (NLP), dịch máy, cũng như các ứng dụng khoa học như dự đoán phân tử thuốc, tái tạo mạch thần kinh não và di truyền học</w:t>
      </w:r>
    </w:p>
    <w:p w14:paraId="31FDC1C1" w14:textId="7286D161" w:rsidR="00B50848" w:rsidRPr="00B50848" w:rsidRDefault="00B50848" w:rsidP="00B50848">
      <w:pPr>
        <w:numPr>
          <w:ilvl w:val="0"/>
          <w:numId w:val="7"/>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B50848">
        <w:rPr>
          <w:rFonts w:asciiTheme="majorHAnsi" w:eastAsia="Times New Roman" w:hAnsiTheme="majorHAnsi" w:cstheme="majorHAnsi"/>
          <w:color w:val="1F1F1F"/>
          <w:sz w:val="24"/>
          <w:szCs w:val="24"/>
          <w:lang w:val="vi-VN"/>
        </w:rPr>
        <w:t>Học có giám sát (Supervised Learning): Dạng học phổ biến nhấ</w:t>
      </w:r>
      <w:r>
        <w:rPr>
          <w:rFonts w:asciiTheme="majorHAnsi" w:eastAsia="Times New Roman" w:hAnsiTheme="majorHAnsi" w:cstheme="majorHAnsi"/>
          <w:color w:val="1F1F1F"/>
          <w:sz w:val="24"/>
          <w:szCs w:val="24"/>
          <w:lang w:val="en-US"/>
        </w:rPr>
        <w:t>t</w:t>
      </w:r>
      <w:r w:rsidRPr="00B50848">
        <w:rPr>
          <w:rFonts w:asciiTheme="majorHAnsi" w:eastAsia="Times New Roman" w:hAnsiTheme="majorHAnsi" w:cstheme="majorHAnsi"/>
          <w:color w:val="1F1F1F"/>
          <w:sz w:val="24"/>
          <w:szCs w:val="24"/>
          <w:lang w:val="vi-VN"/>
        </w:rPr>
        <w:t>. Mô hình nhận dữ liệu dán nhãn, đo lường độ lỗi giữa đầu ra và đáp án bằng hàm mục tiêu (objective function), sau đó điều chỉnh hàng triệu trọng số (weights) bằng phương pháp Giảm độ dốc ngẫu nhiên (Stochastic Gradient Descent - SGD).</w:t>
      </w:r>
    </w:p>
    <w:p w14:paraId="0F97E53A" w14:textId="55FB62CA" w:rsidR="00B50848" w:rsidRPr="00B50848" w:rsidRDefault="00B50848" w:rsidP="00B50848">
      <w:pPr>
        <w:numPr>
          <w:ilvl w:val="0"/>
          <w:numId w:val="7"/>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B50848">
        <w:rPr>
          <w:rFonts w:asciiTheme="majorHAnsi" w:eastAsia="Times New Roman" w:hAnsiTheme="majorHAnsi" w:cstheme="majorHAnsi"/>
          <w:color w:val="1F1F1F"/>
          <w:sz w:val="24"/>
          <w:szCs w:val="24"/>
          <w:lang w:val="vi-VN"/>
        </w:rPr>
        <w:t>Thuật toán Lan truyền ngược (Backpropagation): Phương pháp tính toán độ dốc của hàm mục tiêu theo từng trọng số bằng cách tính ngược từ đầu ra về đầu vào dựa trên quy tắc chuỗi (chain rule</w:t>
      </w:r>
      <w:r w:rsidRPr="00B50848">
        <w:rPr>
          <w:rFonts w:asciiTheme="majorHAnsi" w:eastAsia="Times New Roman" w:hAnsiTheme="majorHAnsi" w:cstheme="majorHAnsi"/>
          <w:color w:val="1F1F1F"/>
          <w:sz w:val="24"/>
          <w:szCs w:val="24"/>
          <w:lang w:val="en-US"/>
        </w:rPr>
        <w:t>)</w:t>
      </w:r>
    </w:p>
    <w:p w14:paraId="6D1484CC" w14:textId="6453D43B" w:rsidR="00B50848" w:rsidRPr="00B50848" w:rsidRDefault="00B50848" w:rsidP="00B50848">
      <w:pPr>
        <w:numPr>
          <w:ilvl w:val="0"/>
          <w:numId w:val="7"/>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B50848">
        <w:rPr>
          <w:rFonts w:asciiTheme="majorHAnsi" w:eastAsia="Times New Roman" w:hAnsiTheme="majorHAnsi" w:cstheme="majorHAnsi"/>
          <w:color w:val="1F1F1F"/>
          <w:sz w:val="24"/>
          <w:szCs w:val="24"/>
        </w:rPr>
        <w:t>CNN (Convolutional Neural Network) được thiết kế đặc biệt cho dữ liệu dạng mảng như tín hiệu 1D, ảnh 2D và video 3D. CNN dựa trên các ý tưởng chính: kết nối cục bộ, trọng số chia sẻ, pooling và nhiều lớp.</w:t>
      </w:r>
    </w:p>
    <w:p w14:paraId="5D1C09AC" w14:textId="77777777" w:rsidR="00B50848" w:rsidRPr="00B50848" w:rsidRDefault="00B50848" w:rsidP="00B50848">
      <w:pPr>
        <w:pStyle w:val="isselectedend"/>
        <w:numPr>
          <w:ilvl w:val="0"/>
          <w:numId w:val="13"/>
        </w:numPr>
      </w:pPr>
      <w:r w:rsidRPr="00B50848">
        <w:t xml:space="preserve">Lớp convolution giúp phát hiện đặc trưng cục bộ; các lớp pooling làm giảm kích thước dữ liệu và giúp hệ thống ít nhạy với những thay đổi nhỏ. Nhờ nhiều lớp, CNN có thể học đặc trưng theo cấp độ: lớp thấp phát hiện </w:t>
      </w:r>
      <w:r w:rsidRPr="00B50848">
        <w:rPr>
          <w:rStyle w:val="Strong"/>
          <w:rFonts w:eastAsiaTheme="majorEastAsia"/>
          <w:b w:val="0"/>
          <w:bCs w:val="0"/>
        </w:rPr>
        <w:t>cạnh/hướng</w:t>
      </w:r>
      <w:r w:rsidRPr="00B50848">
        <w:t xml:space="preserve">, lớp cao hơn nhận biết </w:t>
      </w:r>
      <w:r w:rsidRPr="00B50848">
        <w:rPr>
          <w:rStyle w:val="Strong"/>
          <w:rFonts w:eastAsiaTheme="majorEastAsia"/>
          <w:b w:val="0"/>
          <w:bCs w:val="0"/>
        </w:rPr>
        <w:t>họa tiết, bộ phận và đối tượng</w:t>
      </w:r>
      <w:r w:rsidRPr="00B50848">
        <w:t>.</w:t>
      </w:r>
    </w:p>
    <w:p w14:paraId="61EE5D4F" w14:textId="77777777" w:rsidR="00B50848" w:rsidRPr="00B50848" w:rsidRDefault="00B50848" w:rsidP="00B50848">
      <w:pPr>
        <w:pStyle w:val="isselectedend"/>
        <w:numPr>
          <w:ilvl w:val="0"/>
          <w:numId w:val="7"/>
        </w:numPr>
      </w:pPr>
      <w:r w:rsidRPr="00B50848">
        <w:rPr>
          <w:rStyle w:val="Strong"/>
          <w:rFonts w:eastAsiaTheme="majorEastAsia"/>
          <w:b w:val="0"/>
          <w:bCs w:val="0"/>
        </w:rPr>
        <w:t>RNN (Recurrent Neural Network)</w:t>
      </w:r>
      <w:r w:rsidRPr="00B50848">
        <w:t xml:space="preserve"> phù hợp với dữ liệu dạng chuỗi như </w:t>
      </w:r>
      <w:r w:rsidRPr="00B50848">
        <w:rPr>
          <w:rStyle w:val="Strong"/>
          <w:rFonts w:eastAsiaTheme="majorEastAsia"/>
          <w:b w:val="0"/>
          <w:bCs w:val="0"/>
        </w:rPr>
        <w:t>văn bản và tiếng nói</w:t>
      </w:r>
      <w:r w:rsidRPr="00B50848">
        <w:t xml:space="preserve">. RNN duy trì một </w:t>
      </w:r>
      <w:r w:rsidRPr="00B50848">
        <w:rPr>
          <w:rStyle w:val="Strong"/>
          <w:rFonts w:eastAsiaTheme="majorEastAsia"/>
          <w:b w:val="0"/>
          <w:bCs w:val="0"/>
        </w:rPr>
        <w:t>state vector</w:t>
      </w:r>
      <w:r w:rsidRPr="00B50848">
        <w:t xml:space="preserve"> trong các đơn vị ẩn để lưu thông tin từ những bước trước.</w:t>
      </w:r>
    </w:p>
    <w:p w14:paraId="107E853B" w14:textId="77777777" w:rsidR="00B50848" w:rsidRPr="00B50848" w:rsidRDefault="00B50848" w:rsidP="00B50848">
      <w:pPr>
        <w:pStyle w:val="isselectedend"/>
        <w:numPr>
          <w:ilvl w:val="0"/>
          <w:numId w:val="7"/>
        </w:numPr>
      </w:pPr>
      <w:r w:rsidRPr="00B50848">
        <w:rPr>
          <w:rStyle w:val="Strong"/>
          <w:rFonts w:eastAsiaTheme="majorEastAsia"/>
          <w:b w:val="0"/>
          <w:bCs w:val="0"/>
        </w:rPr>
        <w:t>LSTM (Long Short-Term Memory)</w:t>
      </w:r>
      <w:r w:rsidRPr="00B50848">
        <w:t xml:space="preserve"> sử dụng các ô nhớ và cơ chế cổng để kiểm soát thông tin, giúp xử lý vấn đề </w:t>
      </w:r>
      <w:r w:rsidRPr="00B50848">
        <w:rPr>
          <w:rStyle w:val="Strong"/>
          <w:rFonts w:eastAsiaTheme="majorEastAsia"/>
          <w:b w:val="0"/>
          <w:bCs w:val="0"/>
        </w:rPr>
        <w:t>vanishing gradient và exploding gradient</w:t>
      </w:r>
      <w:r w:rsidRPr="00B50848">
        <w:t>, từ đó có khả năng ghi nhớ thông tin dài hạn tốt hơn.</w:t>
      </w:r>
    </w:p>
    <w:p w14:paraId="36C12418" w14:textId="77777777" w:rsidR="00B50848" w:rsidRPr="00B50848" w:rsidRDefault="00B50848" w:rsidP="00B50848">
      <w:pPr>
        <w:pStyle w:val="NormalWeb"/>
        <w:numPr>
          <w:ilvl w:val="0"/>
          <w:numId w:val="7"/>
        </w:numPr>
        <w:rPr>
          <w:rFonts w:asciiTheme="majorHAnsi" w:hAnsiTheme="majorHAnsi" w:cstheme="majorHAnsi"/>
          <w:color w:val="1F1F1F"/>
        </w:rPr>
      </w:pPr>
      <w:r w:rsidRPr="00B50848">
        <w:t xml:space="preserve">Deep Learning cũng sử dụng </w:t>
      </w:r>
      <w:r w:rsidRPr="00B50848">
        <w:rPr>
          <w:rStyle w:val="Strong"/>
          <w:rFonts w:eastAsiaTheme="majorEastAsia"/>
          <w:b w:val="0"/>
          <w:bCs w:val="0"/>
        </w:rPr>
        <w:t>biểu diễn phân tán (Distributed Representation/Word Embedding)</w:t>
      </w:r>
      <w:r w:rsidRPr="00B50848">
        <w:t>, trong đó từ hoặc ký hiệu được biểu diễn bằng các vector nhiều chiều. Những từ có ý nghĩa tương đồng sẽ có vị trí gần nhau trong không gian vector.</w:t>
      </w:r>
    </w:p>
    <w:p w14:paraId="547EAE37" w14:textId="77777777" w:rsidR="00B50848" w:rsidRPr="00B50848" w:rsidRDefault="00B50848" w:rsidP="00B50848">
      <w:pPr>
        <w:pStyle w:val="NormalWeb"/>
        <w:numPr>
          <w:ilvl w:val="0"/>
          <w:numId w:val="7"/>
        </w:numPr>
        <w:rPr>
          <w:rFonts w:asciiTheme="majorHAnsi" w:hAnsiTheme="majorHAnsi" w:cstheme="majorHAnsi"/>
          <w:color w:val="1F1F1F"/>
        </w:rPr>
      </w:pPr>
      <w:r w:rsidRPr="00B50848">
        <w:rPr>
          <w:rFonts w:asciiTheme="majorHAnsi" w:hAnsiTheme="majorHAnsi" w:cstheme="majorHAnsi"/>
          <w:color w:val="1F1F1F"/>
        </w:rPr>
        <w:t>Tương lai của Học sâu (Future Outlook)</w:t>
      </w:r>
    </w:p>
    <w:p w14:paraId="579044A7" w14:textId="4D2C4275" w:rsidR="00B50848" w:rsidRPr="00B50848" w:rsidRDefault="00B50848" w:rsidP="009A573B">
      <w:pPr>
        <w:pStyle w:val="NormalWeb"/>
        <w:numPr>
          <w:ilvl w:val="2"/>
          <w:numId w:val="20"/>
        </w:numPr>
        <w:rPr>
          <w:rFonts w:asciiTheme="majorHAnsi" w:hAnsiTheme="majorHAnsi" w:cstheme="majorHAnsi"/>
          <w:color w:val="1F1F1F"/>
        </w:rPr>
      </w:pPr>
      <w:r w:rsidRPr="00B50848">
        <w:rPr>
          <w:rFonts w:asciiTheme="majorHAnsi" w:hAnsiTheme="majorHAnsi" w:cstheme="majorHAnsi"/>
          <w:color w:val="1F1F1F"/>
        </w:rPr>
        <w:t>Học không giám sát (Unsupervised Learning): Sẽ đóng vai trò quyết định trong dài hạn vì việc học của con người và động vật phần lớn là tự quan sát thế giới mà không cần dán nhãn.</w:t>
      </w:r>
    </w:p>
    <w:p w14:paraId="54A6A37E" w14:textId="1D7425BF" w:rsidR="00B50848" w:rsidRPr="00B50848" w:rsidRDefault="00B50848" w:rsidP="009A573B">
      <w:pPr>
        <w:numPr>
          <w:ilvl w:val="2"/>
          <w:numId w:val="20"/>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B50848">
        <w:rPr>
          <w:rFonts w:asciiTheme="majorHAnsi" w:eastAsia="Times New Roman" w:hAnsiTheme="majorHAnsi" w:cstheme="majorHAnsi"/>
          <w:color w:val="1F1F1F"/>
          <w:sz w:val="24"/>
          <w:szCs w:val="24"/>
          <w:lang w:val="vi-VN"/>
        </w:rPr>
        <w:t>Thị giác chủ động &amp; Học tăng cường (Reinforcement Learning): Kết hợp CNN, RNN với Học tăng cường để tạo ra các hệ thống thị giác biết điều khiển cơ chế chú ý và ra quyết định linh hoạt.</w:t>
      </w:r>
    </w:p>
    <w:p w14:paraId="17DAF709" w14:textId="4AEF2CDC" w:rsidR="00B50848" w:rsidRPr="00B50848" w:rsidRDefault="00B50848" w:rsidP="009A573B">
      <w:pPr>
        <w:numPr>
          <w:ilvl w:val="2"/>
          <w:numId w:val="20"/>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B50848">
        <w:rPr>
          <w:rFonts w:asciiTheme="majorHAnsi" w:eastAsia="Times New Roman" w:hAnsiTheme="majorHAnsi" w:cstheme="majorHAnsi"/>
          <w:color w:val="1F1F1F"/>
          <w:sz w:val="24"/>
          <w:szCs w:val="24"/>
          <w:lang w:val="vi-VN"/>
        </w:rPr>
        <w:t>Lập luận phức tạp (Complex Reasoning): Hướng tới kết hợp học biểu diễn với các hệ thống bộ nhớ mở rộng (như Neural Turing Machines, Memory Networks) để thay thế việc thao tác biểu thức ký hiệu bằng các phép toán trên vectơ lớn</w:t>
      </w:r>
      <w:r w:rsidR="00D3160E">
        <w:rPr>
          <w:rFonts w:asciiTheme="majorHAnsi" w:eastAsia="Times New Roman" w:hAnsiTheme="majorHAnsi" w:cstheme="majorHAnsi"/>
          <w:color w:val="1F1F1F"/>
          <w:sz w:val="24"/>
          <w:szCs w:val="24"/>
          <w:lang w:val="en-US"/>
        </w:rPr>
        <w:t>.</w:t>
      </w:r>
    </w:p>
    <w:p w14:paraId="32F5BDC4" w14:textId="77777777" w:rsidR="00DE1628" w:rsidRPr="00DE1628" w:rsidRDefault="00DE1628" w:rsidP="00DE1628">
      <w:pPr>
        <w:spacing w:before="100" w:beforeAutospacing="1" w:after="100" w:afterAutospacing="1" w:line="240" w:lineRule="auto"/>
        <w:rPr>
          <w:rFonts w:asciiTheme="majorHAnsi" w:eastAsia="Times New Roman" w:hAnsiTheme="majorHAnsi" w:cstheme="majorHAnsi"/>
          <w:b/>
          <w:bCs/>
          <w:color w:val="1F1F1F"/>
          <w:sz w:val="24"/>
          <w:szCs w:val="24"/>
          <w:lang w:val="vi-VN"/>
        </w:rPr>
      </w:pPr>
      <w:r w:rsidRPr="00DE1628">
        <w:rPr>
          <w:rFonts w:asciiTheme="majorHAnsi" w:eastAsia="Times New Roman" w:hAnsiTheme="majorHAnsi" w:cstheme="majorHAnsi"/>
          <w:b/>
          <w:bCs/>
          <w:color w:val="1F1F1F"/>
          <w:sz w:val="24"/>
          <w:szCs w:val="24"/>
          <w:lang w:val="vi-VN"/>
        </w:rPr>
        <w:lastRenderedPageBreak/>
        <w:t>TÓM TẮT GIẢI NOBEL VẬT LÝ 2024</w:t>
      </w:r>
    </w:p>
    <w:p w14:paraId="5BF49F79" w14:textId="34F355A3" w:rsidR="00337A38" w:rsidRPr="00337A38" w:rsidRDefault="00337A38" w:rsidP="009C7AB3">
      <w:pPr>
        <w:numPr>
          <w:ilvl w:val="0"/>
          <w:numId w:val="22"/>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337A38">
        <w:rPr>
          <w:rFonts w:asciiTheme="majorHAnsi" w:eastAsia="Times New Roman" w:hAnsiTheme="majorHAnsi" w:cstheme="majorHAnsi"/>
          <w:color w:val="1F1F1F"/>
          <w:sz w:val="24"/>
          <w:szCs w:val="24"/>
          <w:lang w:val="vi-VN"/>
        </w:rPr>
        <w:t>Các nhà khoa học đoạt giải: John J. Hopfield (Đại học Princeton, Mỹ) và Geoffrey E. Hinton (Đại học Toronto, Canada</w:t>
      </w:r>
      <w:r w:rsidR="007475C9" w:rsidRPr="009C7AB3">
        <w:rPr>
          <w:rFonts w:asciiTheme="majorHAnsi" w:eastAsia="Times New Roman" w:hAnsiTheme="majorHAnsi" w:cstheme="majorHAnsi"/>
          <w:color w:val="1F1F1F"/>
          <w:sz w:val="24"/>
          <w:szCs w:val="24"/>
          <w:lang w:val="en-US"/>
        </w:rPr>
        <w:t>)</w:t>
      </w:r>
      <w:r w:rsidRPr="00337A38">
        <w:rPr>
          <w:rFonts w:asciiTheme="majorHAnsi" w:eastAsia="Times New Roman" w:hAnsiTheme="majorHAnsi" w:cstheme="majorHAnsi"/>
          <w:color w:val="1F1F1F"/>
          <w:sz w:val="24"/>
          <w:szCs w:val="24"/>
          <w:lang w:val="vi-VN"/>
        </w:rPr>
        <w:t>.</w:t>
      </w:r>
    </w:p>
    <w:p w14:paraId="5296BDAC" w14:textId="6C020A07" w:rsidR="00337A38" w:rsidRPr="00337A38" w:rsidRDefault="00337A38" w:rsidP="009C7AB3">
      <w:pPr>
        <w:numPr>
          <w:ilvl w:val="0"/>
          <w:numId w:val="22"/>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337A38">
        <w:rPr>
          <w:rFonts w:asciiTheme="majorHAnsi" w:eastAsia="Times New Roman" w:hAnsiTheme="majorHAnsi" w:cstheme="majorHAnsi"/>
          <w:color w:val="1F1F1F"/>
          <w:sz w:val="24"/>
          <w:szCs w:val="24"/>
          <w:lang w:val="vi-VN"/>
        </w:rPr>
        <w:t>Lý do trao giải: "Cho những phát kiến và phát minh nền tảng cho phép học máy bằng mạng thần kinh nhân tạo".</w:t>
      </w:r>
    </w:p>
    <w:p w14:paraId="7BF74BB8" w14:textId="395B578D" w:rsidR="00337A38" w:rsidRPr="009C7AB3" w:rsidRDefault="000E3B0C" w:rsidP="009C7AB3">
      <w:pPr>
        <w:numPr>
          <w:ilvl w:val="0"/>
          <w:numId w:val="22"/>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rPr>
        <w:t>Mạng nơ-ron nhân tạo được lấy cảm hứng từ não người, trong đó neuron sinh học được mô phỏng bằng các node, còn các synapse được mô phỏng bằng kết nối có trọng số. Trong quá trình huấn luyện, các kết nối có thể mạnh lên hoặc yếu đi để mạng học được từ dữ liệu.</w:t>
      </w:r>
      <w:r w:rsidR="0032155C" w:rsidRPr="009C7AB3">
        <w:rPr>
          <w:rFonts w:asciiTheme="majorHAnsi" w:hAnsiTheme="majorHAnsi" w:cstheme="majorHAnsi"/>
          <w:sz w:val="24"/>
          <w:szCs w:val="24"/>
        </w:rPr>
        <w:t xml:space="preserve"> </w:t>
      </w:r>
      <w:r w:rsidR="0032155C" w:rsidRPr="009C7AB3">
        <w:rPr>
          <w:rFonts w:asciiTheme="majorHAnsi" w:eastAsia="Times New Roman" w:hAnsiTheme="majorHAnsi" w:cstheme="majorHAnsi"/>
          <w:color w:val="1F1F1F"/>
          <w:sz w:val="24"/>
          <w:szCs w:val="24"/>
        </w:rPr>
        <w:t>Khác với phần mềm truyền thống hoạt động theo các quy tắc được lập trình sẵn, Machine Learning học thông qua các ví dụ. Điều này cho phép máy tính xử lý những vấn đề khó mô tả bằng các bước cố định, chẳng hạn như nhận dạng vật thể trong hình ảnh.</w:t>
      </w:r>
    </w:p>
    <w:p w14:paraId="52327657" w14:textId="33DB6E0F" w:rsidR="0032155C" w:rsidRPr="009C7AB3" w:rsidRDefault="00DD4822" w:rsidP="009C7AB3">
      <w:pPr>
        <w:numPr>
          <w:ilvl w:val="0"/>
          <w:numId w:val="22"/>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rPr>
        <w:t>ĐÓNG GÓP TIÊU BIỂU CỦA JOHN J. HOPFIELD</w:t>
      </w:r>
    </w:p>
    <w:p w14:paraId="296222CB" w14:textId="1BE33776" w:rsidR="007475C9" w:rsidRPr="007475C9" w:rsidRDefault="007475C9" w:rsidP="009C7AB3">
      <w:pPr>
        <w:numPr>
          <w:ilvl w:val="0"/>
          <w:numId w:val="23"/>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7475C9">
        <w:rPr>
          <w:rFonts w:asciiTheme="majorHAnsi" w:eastAsia="Times New Roman" w:hAnsiTheme="majorHAnsi" w:cstheme="majorHAnsi"/>
          <w:color w:val="1F1F1F"/>
          <w:sz w:val="24"/>
          <w:szCs w:val="24"/>
          <w:lang w:val="vi-VN"/>
        </w:rPr>
        <w:t>Mạng Hopfield (1982): Phát minh ra mô hình bộ nhớ liên tưởng (associative memory) dựa trên mạng thần kinh hồi quy đơn giả</w:t>
      </w:r>
      <w:r w:rsidR="009C7AB3">
        <w:rPr>
          <w:rFonts w:asciiTheme="majorHAnsi" w:eastAsia="Times New Roman" w:hAnsiTheme="majorHAnsi" w:cstheme="majorHAnsi"/>
          <w:color w:val="1F1F1F"/>
          <w:sz w:val="24"/>
          <w:szCs w:val="24"/>
          <w:lang w:val="en-US"/>
        </w:rPr>
        <w:t>n</w:t>
      </w:r>
      <w:r w:rsidRPr="007475C9">
        <w:rPr>
          <w:rFonts w:asciiTheme="majorHAnsi" w:eastAsia="Times New Roman" w:hAnsiTheme="majorHAnsi" w:cstheme="majorHAnsi"/>
          <w:color w:val="1F1F1F"/>
          <w:sz w:val="24"/>
          <w:szCs w:val="24"/>
          <w:lang w:val="vi-VN"/>
        </w:rPr>
        <w:t>. Mạng có khả năng lưu trữ các mẫu (hình ảnh, dữ liệu) và khôi phục lại chúng khi dữ liệu đầu vào bị nhiễu hoặc mất nét.</w:t>
      </w:r>
    </w:p>
    <w:p w14:paraId="57B7DDA5" w14:textId="77777777" w:rsidR="009A573B" w:rsidRPr="009C7AB3" w:rsidRDefault="009A573B" w:rsidP="009C7AB3">
      <w:pPr>
        <w:numPr>
          <w:ilvl w:val="0"/>
          <w:numId w:val="23"/>
        </w:numPr>
        <w:spacing w:before="100" w:beforeAutospacing="1" w:after="100" w:afterAutospacing="1" w:line="240" w:lineRule="auto"/>
        <w:rPr>
          <w:rFonts w:asciiTheme="majorHAnsi" w:hAnsiTheme="majorHAnsi" w:cstheme="majorHAnsi"/>
          <w:color w:val="1F1F1F"/>
          <w:sz w:val="24"/>
          <w:szCs w:val="24"/>
        </w:rPr>
      </w:pPr>
      <w:r w:rsidRPr="009C7AB3">
        <w:rPr>
          <w:rFonts w:asciiTheme="majorHAnsi" w:eastAsia="Times New Roman" w:hAnsiTheme="majorHAnsi" w:cstheme="majorHAnsi"/>
          <w:color w:val="1F1F1F"/>
          <w:sz w:val="24"/>
          <w:szCs w:val="24"/>
        </w:rPr>
        <w:t>Điểm đặc biệt là Hopfield áp dụng ý tưởng từ vật lý spin và năng lượng. Mỗi trạng thái của mạng tương ứng với một mức năng lượng. Khi xử lý dữ liệu, mạng có xu hướng chuyển về trạng thái năng lượng thấp hơn, giống như một quả bóng lăn xuống đáy thung lũng. Trạng thái ổn định cuối cùng chính là mẫu được khôi phục.</w:t>
      </w:r>
    </w:p>
    <w:p w14:paraId="5759D0A7" w14:textId="11D5F22A" w:rsidR="00A8160D" w:rsidRPr="009C7AB3" w:rsidRDefault="00A8160D" w:rsidP="009C7AB3">
      <w:pPr>
        <w:numPr>
          <w:ilvl w:val="0"/>
          <w:numId w:val="22"/>
        </w:numPr>
        <w:spacing w:before="100" w:beforeAutospacing="1" w:after="100" w:afterAutospacing="1" w:line="240" w:lineRule="auto"/>
        <w:rPr>
          <w:rFonts w:asciiTheme="majorHAnsi" w:hAnsiTheme="majorHAnsi" w:cstheme="majorHAnsi"/>
          <w:color w:val="1F1F1F"/>
          <w:sz w:val="24"/>
          <w:szCs w:val="24"/>
        </w:rPr>
      </w:pPr>
      <w:r w:rsidRPr="009C7AB3">
        <w:rPr>
          <w:rFonts w:asciiTheme="majorHAnsi" w:hAnsiTheme="majorHAnsi" w:cstheme="majorHAnsi"/>
          <w:color w:val="1F1F1F"/>
          <w:sz w:val="24"/>
          <w:szCs w:val="24"/>
        </w:rPr>
        <w:t>ĐÓNG GÓP TIÊU BIỂU CỦA GEOFFREY HINTON</w:t>
      </w:r>
    </w:p>
    <w:p w14:paraId="14DEEEAE" w14:textId="17D063FA" w:rsidR="00A8160D" w:rsidRPr="009C7AB3" w:rsidRDefault="00A8160D" w:rsidP="009C7AB3">
      <w:pPr>
        <w:numPr>
          <w:ilvl w:val="0"/>
          <w:numId w:val="24"/>
        </w:numPr>
        <w:spacing w:before="100" w:beforeAutospacing="1" w:after="100" w:afterAutospacing="1" w:line="240" w:lineRule="auto"/>
        <w:rPr>
          <w:rFonts w:asciiTheme="majorHAnsi" w:hAnsiTheme="majorHAnsi" w:cstheme="majorHAnsi"/>
          <w:color w:val="1F1F1F"/>
          <w:sz w:val="24"/>
          <w:szCs w:val="24"/>
        </w:rPr>
      </w:pPr>
      <w:r w:rsidRPr="009C7AB3">
        <w:rPr>
          <w:rStyle w:val="Strong"/>
          <w:rFonts w:asciiTheme="majorHAnsi" w:hAnsiTheme="majorHAnsi" w:cstheme="majorHAnsi"/>
          <w:b w:val="0"/>
          <w:bCs w:val="0"/>
          <w:color w:val="1F1F1F"/>
          <w:sz w:val="24"/>
          <w:szCs w:val="24"/>
        </w:rPr>
        <w:t>Máy Boltzmann (1985):</w:t>
      </w:r>
      <w:r w:rsidRPr="009C7AB3">
        <w:rPr>
          <w:rFonts w:asciiTheme="majorHAnsi" w:hAnsiTheme="majorHAnsi" w:cstheme="majorHAnsi"/>
          <w:color w:val="1F1F1F"/>
          <w:sz w:val="24"/>
          <w:szCs w:val="24"/>
        </w:rPr>
        <w:t xml:space="preserve"> Cùng với Terrence Sejnowski phát triển một mô hình ngẫu nhiên mở rộng từ mạng Hopfield, ứng dụng phương trình phân bố xác suất </w:t>
      </w:r>
      <w:r w:rsidRPr="009C7AB3">
        <w:rPr>
          <w:rStyle w:val="Strong"/>
          <w:rFonts w:asciiTheme="majorHAnsi" w:hAnsiTheme="majorHAnsi" w:cstheme="majorHAnsi"/>
          <w:b w:val="0"/>
          <w:bCs w:val="0"/>
          <w:color w:val="1F1F1F"/>
          <w:sz w:val="24"/>
          <w:szCs w:val="24"/>
        </w:rPr>
        <w:t>Boltzmann</w:t>
      </w:r>
      <w:r w:rsidRPr="009C7AB3">
        <w:rPr>
          <w:rFonts w:asciiTheme="majorHAnsi" w:hAnsiTheme="majorHAnsi" w:cstheme="majorHAnsi"/>
          <w:color w:val="1F1F1F"/>
          <w:sz w:val="24"/>
          <w:szCs w:val="24"/>
        </w:rPr>
        <w:t xml:space="preserve"> trong vật lý thống kê.</w:t>
      </w:r>
    </w:p>
    <w:p w14:paraId="78B69A78" w14:textId="0A105622" w:rsidR="008C154E" w:rsidRPr="008C154E" w:rsidRDefault="00F560CD" w:rsidP="008C154E">
      <w:pPr>
        <w:numPr>
          <w:ilvl w:val="0"/>
          <w:numId w:val="24"/>
        </w:numPr>
        <w:spacing w:before="100" w:beforeAutospacing="1" w:after="100" w:afterAutospacing="1" w:line="240" w:lineRule="auto"/>
        <w:rPr>
          <w:rFonts w:asciiTheme="majorHAnsi" w:hAnsiTheme="majorHAnsi" w:cstheme="majorHAnsi"/>
          <w:color w:val="1F1F1F"/>
          <w:sz w:val="24"/>
          <w:szCs w:val="24"/>
        </w:rPr>
      </w:pPr>
      <w:r w:rsidRPr="009C7AB3">
        <w:rPr>
          <w:rFonts w:asciiTheme="majorHAnsi" w:hAnsiTheme="majorHAnsi" w:cstheme="majorHAnsi"/>
          <w:color w:val="1F1F1F"/>
          <w:sz w:val="24"/>
          <w:szCs w:val="24"/>
        </w:rPr>
        <w:t>Boltzmann Machine gồm visible nodes và hidden nodes. Mạng học thông qua các ví dụ bằng cách điều chỉnh kết nối để những mẫu dữ liệu đã học có xác suất xuất hiện cao hơn. Sau khi được huấn luyện, mạng có thể nhận dạng những mẫu mới có đặc điểm tương tự dữ liệu đã học và thậm chí tạo ra các mẫu mới. Vì vậy, đây được xem là một trong những ví dụ sớm của Generative Mode</w:t>
      </w:r>
    </w:p>
    <w:p w14:paraId="63F4714C" w14:textId="1720CDB5" w:rsidR="007475C9" w:rsidRPr="009C7AB3" w:rsidRDefault="00991590" w:rsidP="009C7AB3">
      <w:pPr>
        <w:numPr>
          <w:ilvl w:val="0"/>
          <w:numId w:val="22"/>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rPr>
        <w:t>Ảnh hưởng và ứng dụng</w:t>
      </w:r>
    </w:p>
    <w:p w14:paraId="349679E0" w14:textId="77777777" w:rsidR="009C7AB3" w:rsidRPr="009C7AB3" w:rsidRDefault="009C7AB3" w:rsidP="009C7AB3">
      <w:pPr>
        <w:pStyle w:val="ListParagraph"/>
        <w:numPr>
          <w:ilvl w:val="0"/>
          <w:numId w:val="25"/>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lang w:val="vi-VN"/>
        </w:rPr>
        <w:t>Vật lý hạt: Hỗ trợ phát hiện hạt Higgs boson tại CERN và nghiên cứu quark top.</w:t>
      </w:r>
    </w:p>
    <w:p w14:paraId="604A5D21" w14:textId="35DB18F3" w:rsidR="009C7AB3" w:rsidRPr="009C7AB3" w:rsidRDefault="009C7AB3" w:rsidP="009C7AB3">
      <w:pPr>
        <w:pStyle w:val="ListParagraph"/>
        <w:numPr>
          <w:ilvl w:val="0"/>
          <w:numId w:val="25"/>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lang w:val="vi-VN"/>
        </w:rPr>
        <w:t>Thiên văn học &amp; Vũ trụ học: Xử lý dữ liệu dựng ảnh lỗ đen (Event Horizon</w:t>
      </w:r>
      <w:r w:rsidR="00D3160E">
        <w:rPr>
          <w:rFonts w:asciiTheme="majorHAnsi" w:eastAsia="Times New Roman" w:hAnsiTheme="majorHAnsi" w:cstheme="majorHAnsi"/>
          <w:color w:val="1F1F1F"/>
          <w:sz w:val="24"/>
          <w:szCs w:val="24"/>
          <w:lang w:val="en-US"/>
        </w:rPr>
        <w:t xml:space="preserve"> </w:t>
      </w:r>
      <w:r w:rsidRPr="009C7AB3">
        <w:rPr>
          <w:rFonts w:asciiTheme="majorHAnsi" w:eastAsia="Times New Roman" w:hAnsiTheme="majorHAnsi" w:cstheme="majorHAnsi"/>
          <w:color w:val="1F1F1F"/>
          <w:sz w:val="24"/>
          <w:szCs w:val="24"/>
          <w:lang w:val="vi-VN"/>
        </w:rPr>
        <w:t>Telescope), quan sát neutrino (đài quan sát IceCube) và phát hiện hành tinh ngoài hệ Mặt Trời.</w:t>
      </w:r>
    </w:p>
    <w:p w14:paraId="69F0A1DE" w14:textId="3E11BCE8" w:rsidR="009C7AB3" w:rsidRPr="009C7AB3" w:rsidRDefault="009C7AB3" w:rsidP="009C7AB3">
      <w:pPr>
        <w:numPr>
          <w:ilvl w:val="0"/>
          <w:numId w:val="25"/>
        </w:numPr>
        <w:spacing w:before="100" w:beforeAutospacing="1" w:after="100" w:afterAutospacing="1" w:line="240" w:lineRule="auto"/>
        <w:rPr>
          <w:rFonts w:asciiTheme="majorHAnsi" w:eastAsia="Times New Roman" w:hAnsiTheme="majorHAnsi" w:cstheme="majorHAnsi"/>
          <w:color w:val="1F1F1F"/>
          <w:sz w:val="24"/>
          <w:szCs w:val="24"/>
          <w:lang w:val="vi-VN"/>
        </w:rPr>
      </w:pPr>
      <w:r w:rsidRPr="009C7AB3">
        <w:rPr>
          <w:rFonts w:asciiTheme="majorHAnsi" w:eastAsia="Times New Roman" w:hAnsiTheme="majorHAnsi" w:cstheme="majorHAnsi"/>
          <w:color w:val="1F1F1F"/>
          <w:sz w:val="24"/>
          <w:szCs w:val="24"/>
          <w:lang w:val="vi-VN"/>
        </w:rPr>
        <w:t>Sinh học &amp; Khoa học vật liệu: Dự đoán cấu trúc 3D của protein (công cụ</w:t>
      </w:r>
      <w:r w:rsidR="00D513F6">
        <w:rPr>
          <w:rFonts w:asciiTheme="majorHAnsi" w:eastAsia="Times New Roman" w:hAnsiTheme="majorHAnsi" w:cstheme="majorHAnsi"/>
          <w:color w:val="1F1F1F"/>
          <w:sz w:val="24"/>
          <w:szCs w:val="24"/>
          <w:lang w:val="en-US"/>
        </w:rPr>
        <w:t xml:space="preserve"> a</w:t>
      </w:r>
      <w:r w:rsidRPr="009C7AB3">
        <w:rPr>
          <w:rFonts w:asciiTheme="majorHAnsi" w:eastAsia="Times New Roman" w:hAnsiTheme="majorHAnsi" w:cstheme="majorHAnsi"/>
          <w:color w:val="1F1F1F"/>
          <w:sz w:val="24"/>
          <w:szCs w:val="24"/>
          <w:lang w:val="vi-VN"/>
        </w:rPr>
        <w:t>lphaFold), tìm kiếm vật liệu mới cho pin mặt trời và mô phỏng khí hậu.</w:t>
      </w:r>
    </w:p>
    <w:p w14:paraId="183D90AA" w14:textId="2F468493" w:rsidR="000B132E" w:rsidRPr="000B132E" w:rsidRDefault="009C7AB3" w:rsidP="000B132E">
      <w:pPr>
        <w:numPr>
          <w:ilvl w:val="0"/>
          <w:numId w:val="25"/>
        </w:numPr>
        <w:spacing w:before="100" w:beforeAutospacing="1" w:after="100" w:afterAutospacing="1" w:line="240" w:lineRule="auto"/>
        <w:rPr>
          <w:rFonts w:asciiTheme="majorHAnsi" w:eastAsia="Times New Roman" w:hAnsiTheme="majorHAnsi" w:cstheme="majorHAnsi"/>
          <w:color w:val="1F1F1F"/>
          <w:sz w:val="24"/>
          <w:szCs w:val="24"/>
          <w:lang w:val="en-US"/>
        </w:rPr>
      </w:pPr>
      <w:r w:rsidRPr="009C7AB3">
        <w:rPr>
          <w:rFonts w:asciiTheme="majorHAnsi" w:eastAsia="Times New Roman" w:hAnsiTheme="majorHAnsi" w:cstheme="majorHAnsi"/>
          <w:color w:val="1F1F1F"/>
          <w:sz w:val="24"/>
          <w:szCs w:val="24"/>
          <w:lang w:val="vi-VN"/>
        </w:rPr>
        <w:t>Đời sống thường nhật: Ứng dụng trong nhận dạng hình ảnh, dịch thuật, chẩn đoán y tế (phát hiện ung thư vú, xử lý ảnh chụp MRI)</w:t>
      </w:r>
      <w:r w:rsidR="00D3160E">
        <w:rPr>
          <w:rFonts w:asciiTheme="majorHAnsi" w:eastAsia="Times New Roman" w:hAnsiTheme="majorHAnsi" w:cstheme="majorHAnsi"/>
          <w:color w:val="1F1F1F"/>
          <w:sz w:val="24"/>
          <w:szCs w:val="24"/>
          <w:lang w:val="en-US"/>
        </w:rPr>
        <w:t>.</w:t>
      </w:r>
    </w:p>
    <w:sectPr w:rsidR="000B132E" w:rsidRPr="000B132E" w:rsidSect="00B8389D">
      <w:pgSz w:w="11906" w:h="16838" w:code="9"/>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51409"/>
    <w:multiLevelType w:val="hybridMultilevel"/>
    <w:tmpl w:val="C4F6B2E0"/>
    <w:lvl w:ilvl="0" w:tplc="6DFA7BC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2726C2C"/>
    <w:multiLevelType w:val="hybridMultilevel"/>
    <w:tmpl w:val="5E987248"/>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07520DDC"/>
    <w:multiLevelType w:val="multilevel"/>
    <w:tmpl w:val="D646E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3466E2"/>
    <w:multiLevelType w:val="multilevel"/>
    <w:tmpl w:val="7E56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01239"/>
    <w:multiLevelType w:val="hybridMultilevel"/>
    <w:tmpl w:val="7316ACE6"/>
    <w:lvl w:ilvl="0" w:tplc="6DFA7BC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5" w15:restartNumberingAfterBreak="0">
    <w:nsid w:val="19E236E8"/>
    <w:multiLevelType w:val="hybridMultilevel"/>
    <w:tmpl w:val="24461D46"/>
    <w:lvl w:ilvl="0" w:tplc="042A0001">
      <w:start w:val="1"/>
      <w:numFmt w:val="bullet"/>
      <w:lvlText w:val=""/>
      <w:lvlJc w:val="left"/>
      <w:pPr>
        <w:ind w:left="1080" w:hanging="360"/>
      </w:pPr>
      <w:rPr>
        <w:rFonts w:ascii="Symbol" w:hAnsi="Symbol"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6" w15:restartNumberingAfterBreak="0">
    <w:nsid w:val="1F635BC2"/>
    <w:multiLevelType w:val="hybridMultilevel"/>
    <w:tmpl w:val="D64813BE"/>
    <w:lvl w:ilvl="0" w:tplc="042A0001">
      <w:start w:val="1"/>
      <w:numFmt w:val="bullet"/>
      <w:lvlText w:val=""/>
      <w:lvlJc w:val="left"/>
      <w:pPr>
        <w:ind w:left="1080" w:hanging="360"/>
      </w:pPr>
      <w:rPr>
        <w:rFonts w:ascii="Symbol" w:hAnsi="Symbol" w:hint="default"/>
      </w:rPr>
    </w:lvl>
    <w:lvl w:ilvl="1" w:tplc="042A0003">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7" w15:restartNumberingAfterBreak="0">
    <w:nsid w:val="30AA28C4"/>
    <w:multiLevelType w:val="hybridMultilevel"/>
    <w:tmpl w:val="4E3E121E"/>
    <w:lvl w:ilvl="0" w:tplc="6DFA7BCC">
      <w:numFmt w:val="bullet"/>
      <w:lvlText w:val=""/>
      <w:lvlJc w:val="left"/>
      <w:pPr>
        <w:ind w:left="1080" w:hanging="360"/>
      </w:pPr>
      <w:rPr>
        <w:rFonts w:ascii="Times New Roman" w:eastAsia="Times New Roman" w:hAnsi="Times New Roman" w:cs="Times New Roman"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39B87B12"/>
    <w:multiLevelType w:val="multilevel"/>
    <w:tmpl w:val="76EA5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726B99"/>
    <w:multiLevelType w:val="multilevel"/>
    <w:tmpl w:val="2A58F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D5D4733"/>
    <w:multiLevelType w:val="hybridMultilevel"/>
    <w:tmpl w:val="EBB8AB6A"/>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15:restartNumberingAfterBreak="0">
    <w:nsid w:val="3F4157BA"/>
    <w:multiLevelType w:val="multilevel"/>
    <w:tmpl w:val="6726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6D257B"/>
    <w:multiLevelType w:val="hybridMultilevel"/>
    <w:tmpl w:val="61C66C70"/>
    <w:lvl w:ilvl="0" w:tplc="FFFFFFFF">
      <w:start w:val="1"/>
      <w:numFmt w:val="bullet"/>
      <w:lvlText w:val=""/>
      <w:lvlJc w:val="left"/>
      <w:pPr>
        <w:ind w:left="1080" w:hanging="360"/>
      </w:pPr>
      <w:rPr>
        <w:rFonts w:ascii="Symbol" w:hAnsi="Symbol" w:hint="default"/>
      </w:rPr>
    </w:lvl>
    <w:lvl w:ilvl="1" w:tplc="042A000F">
      <w:start w:val="1"/>
      <w:numFmt w:val="decimal"/>
      <w:lvlText w:val="%2."/>
      <w:lvlJc w:val="left"/>
      <w:pPr>
        <w:ind w:left="108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D9B04D4"/>
    <w:multiLevelType w:val="multilevel"/>
    <w:tmpl w:val="BDA60A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927905"/>
    <w:multiLevelType w:val="hybridMultilevel"/>
    <w:tmpl w:val="0E64639A"/>
    <w:lvl w:ilvl="0" w:tplc="6DFA7BCC">
      <w:numFmt w:val="bullet"/>
      <w:lvlText w:val=""/>
      <w:lvlJc w:val="left"/>
      <w:pPr>
        <w:ind w:left="1080" w:hanging="360"/>
      </w:pPr>
      <w:rPr>
        <w:rFonts w:ascii="Times New Roman" w:eastAsia="Times New Roman"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4FAB1B99"/>
    <w:multiLevelType w:val="hybridMultilevel"/>
    <w:tmpl w:val="F52065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50D364F1"/>
    <w:multiLevelType w:val="hybridMultilevel"/>
    <w:tmpl w:val="13D67E04"/>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52455D7E"/>
    <w:multiLevelType w:val="hybridMultilevel"/>
    <w:tmpl w:val="00DC75F6"/>
    <w:lvl w:ilvl="0" w:tplc="FFFFFFFF">
      <w:start w:val="1"/>
      <w:numFmt w:val="bullet"/>
      <w:lvlText w:val=""/>
      <w:lvlJc w:val="left"/>
      <w:pPr>
        <w:ind w:left="1080" w:hanging="360"/>
      </w:pPr>
      <w:rPr>
        <w:rFonts w:ascii="Symbol" w:hAnsi="Symbol" w:hint="default"/>
      </w:rPr>
    </w:lvl>
    <w:lvl w:ilvl="1" w:tplc="042A0001">
      <w:start w:val="1"/>
      <w:numFmt w:val="bullet"/>
      <w:lvlText w:val=""/>
      <w:lvlJc w:val="left"/>
      <w:pPr>
        <w:ind w:left="1080" w:hanging="360"/>
      </w:pPr>
      <w:rPr>
        <w:rFonts w:ascii="Symbol" w:hAnsi="Symbol" w:hint="default"/>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549A66A1"/>
    <w:multiLevelType w:val="hybridMultilevel"/>
    <w:tmpl w:val="0DE0A850"/>
    <w:lvl w:ilvl="0" w:tplc="042A000F">
      <w:start w:val="1"/>
      <w:numFmt w:val="decimal"/>
      <w:lvlText w:val="%1."/>
      <w:lvlJc w:val="left"/>
      <w:pPr>
        <w:ind w:left="1080" w:hanging="360"/>
      </w:p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9" w15:restartNumberingAfterBreak="0">
    <w:nsid w:val="64665901"/>
    <w:multiLevelType w:val="hybridMultilevel"/>
    <w:tmpl w:val="71262DEE"/>
    <w:lvl w:ilvl="0" w:tplc="042A000F">
      <w:start w:val="1"/>
      <w:numFmt w:val="decimal"/>
      <w:lvlText w:val="%1."/>
      <w:lvlJc w:val="left"/>
      <w:pPr>
        <w:ind w:left="720" w:hanging="360"/>
      </w:pPr>
    </w:lvl>
    <w:lvl w:ilvl="1" w:tplc="042A0019">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15:restartNumberingAfterBreak="0">
    <w:nsid w:val="6AE5313B"/>
    <w:multiLevelType w:val="hybridMultilevel"/>
    <w:tmpl w:val="57C44EE8"/>
    <w:lvl w:ilvl="0" w:tplc="042A000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6CE84C2C"/>
    <w:multiLevelType w:val="hybridMultilevel"/>
    <w:tmpl w:val="D3169BBC"/>
    <w:lvl w:ilvl="0" w:tplc="FFFFFFFF">
      <w:start w:val="1"/>
      <w:numFmt w:val="bullet"/>
      <w:lvlText w:val=""/>
      <w:lvlJc w:val="left"/>
      <w:pPr>
        <w:ind w:left="1080" w:hanging="360"/>
      </w:pPr>
      <w:rPr>
        <w:rFonts w:ascii="Symbol" w:hAnsi="Symbol" w:hint="default"/>
      </w:rPr>
    </w:lvl>
    <w:lvl w:ilvl="1" w:tplc="FFFFFFFF">
      <w:start w:val="1"/>
      <w:numFmt w:val="bullet"/>
      <w:lvlText w:val=""/>
      <w:lvlJc w:val="left"/>
      <w:pPr>
        <w:ind w:left="1080" w:hanging="360"/>
      </w:pPr>
      <w:rPr>
        <w:rFonts w:ascii="Symbol" w:hAnsi="Symbol" w:hint="default"/>
      </w:rPr>
    </w:lvl>
    <w:lvl w:ilvl="2" w:tplc="042A0001">
      <w:start w:val="1"/>
      <w:numFmt w:val="bullet"/>
      <w:lvlText w:val=""/>
      <w:lvlJc w:val="left"/>
      <w:pPr>
        <w:ind w:left="1440" w:hanging="360"/>
      </w:pPr>
      <w:rPr>
        <w:rFonts w:ascii="Symbol" w:hAnsi="Symbol" w:hint="default"/>
      </w:r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705B1FFB"/>
    <w:multiLevelType w:val="multilevel"/>
    <w:tmpl w:val="1CD21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0431B0"/>
    <w:multiLevelType w:val="multilevel"/>
    <w:tmpl w:val="BB60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C0B741F"/>
    <w:multiLevelType w:val="hybridMultilevel"/>
    <w:tmpl w:val="116A5376"/>
    <w:lvl w:ilvl="0" w:tplc="042A0001">
      <w:start w:val="1"/>
      <w:numFmt w:val="bullet"/>
      <w:lvlText w:val=""/>
      <w:lvlJc w:val="left"/>
      <w:pPr>
        <w:ind w:left="1080" w:hanging="360"/>
      </w:pPr>
      <w:rPr>
        <w:rFonts w:ascii="Symbol" w:hAnsi="Symbol"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5" w15:restartNumberingAfterBreak="0">
    <w:nsid w:val="7ECD6214"/>
    <w:multiLevelType w:val="hybridMultilevel"/>
    <w:tmpl w:val="FF981F4E"/>
    <w:lvl w:ilvl="0" w:tplc="042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num w:numId="1" w16cid:durableId="874463876">
    <w:abstractNumId w:val="9"/>
  </w:num>
  <w:num w:numId="2" w16cid:durableId="1014039109">
    <w:abstractNumId w:val="15"/>
  </w:num>
  <w:num w:numId="3" w16cid:durableId="1173110288">
    <w:abstractNumId w:val="0"/>
  </w:num>
  <w:num w:numId="4" w16cid:durableId="935358583">
    <w:abstractNumId w:val="14"/>
  </w:num>
  <w:num w:numId="5" w16cid:durableId="835002510">
    <w:abstractNumId w:val="4"/>
  </w:num>
  <w:num w:numId="6" w16cid:durableId="138037441">
    <w:abstractNumId w:val="18"/>
  </w:num>
  <w:num w:numId="7" w16cid:durableId="635646216">
    <w:abstractNumId w:val="10"/>
  </w:num>
  <w:num w:numId="8" w16cid:durableId="392657447">
    <w:abstractNumId w:val="22"/>
  </w:num>
  <w:num w:numId="9" w16cid:durableId="2032416158">
    <w:abstractNumId w:val="2"/>
  </w:num>
  <w:num w:numId="10" w16cid:durableId="459493655">
    <w:abstractNumId w:val="7"/>
  </w:num>
  <w:num w:numId="11" w16cid:durableId="1412434072">
    <w:abstractNumId w:val="20"/>
  </w:num>
  <w:num w:numId="12" w16cid:durableId="704252164">
    <w:abstractNumId w:val="24"/>
  </w:num>
  <w:num w:numId="13" w16cid:durableId="1873641113">
    <w:abstractNumId w:val="25"/>
  </w:num>
  <w:num w:numId="14" w16cid:durableId="282735624">
    <w:abstractNumId w:val="3"/>
  </w:num>
  <w:num w:numId="15" w16cid:durableId="72048572">
    <w:abstractNumId w:val="11"/>
  </w:num>
  <w:num w:numId="16" w16cid:durableId="2084796442">
    <w:abstractNumId w:val="8"/>
  </w:num>
  <w:num w:numId="17" w16cid:durableId="664476041">
    <w:abstractNumId w:val="12"/>
  </w:num>
  <w:num w:numId="18" w16cid:durableId="1945721127">
    <w:abstractNumId w:val="17"/>
  </w:num>
  <w:num w:numId="19" w16cid:durableId="371153401">
    <w:abstractNumId w:val="13"/>
  </w:num>
  <w:num w:numId="20" w16cid:durableId="59641095">
    <w:abstractNumId w:val="21"/>
  </w:num>
  <w:num w:numId="21" w16cid:durableId="1417825393">
    <w:abstractNumId w:val="23"/>
  </w:num>
  <w:num w:numId="22" w16cid:durableId="577204403">
    <w:abstractNumId w:val="19"/>
  </w:num>
  <w:num w:numId="23" w16cid:durableId="635069143">
    <w:abstractNumId w:val="1"/>
  </w:num>
  <w:num w:numId="24" w16cid:durableId="1932543951">
    <w:abstractNumId w:val="6"/>
  </w:num>
  <w:num w:numId="25" w16cid:durableId="1283727475">
    <w:abstractNumId w:val="16"/>
  </w:num>
  <w:num w:numId="26" w16cid:durableId="53458334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89D"/>
    <w:rsid w:val="000B132E"/>
    <w:rsid w:val="000E3B0C"/>
    <w:rsid w:val="00101B8F"/>
    <w:rsid w:val="002F206C"/>
    <w:rsid w:val="0032155C"/>
    <w:rsid w:val="00337A38"/>
    <w:rsid w:val="0043306F"/>
    <w:rsid w:val="00464FF1"/>
    <w:rsid w:val="004F5E78"/>
    <w:rsid w:val="007475C9"/>
    <w:rsid w:val="00774382"/>
    <w:rsid w:val="0078362C"/>
    <w:rsid w:val="00824AEE"/>
    <w:rsid w:val="008C154E"/>
    <w:rsid w:val="00991590"/>
    <w:rsid w:val="009A573B"/>
    <w:rsid w:val="009C7AB3"/>
    <w:rsid w:val="00A8160D"/>
    <w:rsid w:val="00AA7DCB"/>
    <w:rsid w:val="00B4687F"/>
    <w:rsid w:val="00B50848"/>
    <w:rsid w:val="00B8389D"/>
    <w:rsid w:val="00D3160E"/>
    <w:rsid w:val="00D513F6"/>
    <w:rsid w:val="00DA245C"/>
    <w:rsid w:val="00DD4822"/>
    <w:rsid w:val="00DE1628"/>
    <w:rsid w:val="00E95887"/>
    <w:rsid w:val="00EB425F"/>
    <w:rsid w:val="00F55B04"/>
    <w:rsid w:val="00F560CD"/>
    <w:rsid w:val="00FD3DD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BF4F8"/>
  <w15:chartTrackingRefBased/>
  <w15:docId w15:val="{8FDFA0ED-B693-44C9-94E9-55DBA91F0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389D"/>
    <w:pPr>
      <w:spacing w:after="0" w:line="276" w:lineRule="auto"/>
    </w:pPr>
    <w:rPr>
      <w:rFonts w:ascii="Arial" w:eastAsia="Arial" w:hAnsi="Arial" w:cs="Arial"/>
      <w:kern w:val="0"/>
      <w:sz w:val="22"/>
      <w:szCs w:val="22"/>
      <w:lang w:val="vi" w:eastAsia="vi-VN"/>
      <w14:ligatures w14:val="none"/>
    </w:rPr>
  </w:style>
  <w:style w:type="paragraph" w:styleId="Heading1">
    <w:name w:val="heading 1"/>
    <w:basedOn w:val="Normal"/>
    <w:next w:val="Normal"/>
    <w:link w:val="Heading1Char"/>
    <w:uiPriority w:val="9"/>
    <w:qFormat/>
    <w:rsid w:val="00B8389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89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89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89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389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389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389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389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389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89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89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89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89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389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38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38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38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389D"/>
    <w:rPr>
      <w:rFonts w:eastAsiaTheme="majorEastAsia" w:cstheme="majorBidi"/>
      <w:color w:val="272727" w:themeColor="text1" w:themeTint="D8"/>
    </w:rPr>
  </w:style>
  <w:style w:type="paragraph" w:styleId="Title">
    <w:name w:val="Title"/>
    <w:basedOn w:val="Normal"/>
    <w:next w:val="Normal"/>
    <w:link w:val="TitleChar"/>
    <w:uiPriority w:val="10"/>
    <w:qFormat/>
    <w:rsid w:val="00B838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8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8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8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389D"/>
    <w:pPr>
      <w:spacing w:before="160"/>
      <w:jc w:val="center"/>
    </w:pPr>
    <w:rPr>
      <w:i/>
      <w:iCs/>
      <w:color w:val="404040" w:themeColor="text1" w:themeTint="BF"/>
    </w:rPr>
  </w:style>
  <w:style w:type="character" w:customStyle="1" w:styleId="QuoteChar">
    <w:name w:val="Quote Char"/>
    <w:basedOn w:val="DefaultParagraphFont"/>
    <w:link w:val="Quote"/>
    <w:uiPriority w:val="29"/>
    <w:rsid w:val="00B8389D"/>
    <w:rPr>
      <w:i/>
      <w:iCs/>
      <w:color w:val="404040" w:themeColor="text1" w:themeTint="BF"/>
    </w:rPr>
  </w:style>
  <w:style w:type="paragraph" w:styleId="ListParagraph">
    <w:name w:val="List Paragraph"/>
    <w:basedOn w:val="Normal"/>
    <w:uiPriority w:val="34"/>
    <w:qFormat/>
    <w:rsid w:val="00B8389D"/>
    <w:pPr>
      <w:ind w:left="720"/>
      <w:contextualSpacing/>
    </w:pPr>
  </w:style>
  <w:style w:type="character" w:styleId="IntenseEmphasis">
    <w:name w:val="Intense Emphasis"/>
    <w:basedOn w:val="DefaultParagraphFont"/>
    <w:uiPriority w:val="21"/>
    <w:qFormat/>
    <w:rsid w:val="00B8389D"/>
    <w:rPr>
      <w:i/>
      <w:iCs/>
      <w:color w:val="2F5496" w:themeColor="accent1" w:themeShade="BF"/>
    </w:rPr>
  </w:style>
  <w:style w:type="paragraph" w:styleId="IntenseQuote">
    <w:name w:val="Intense Quote"/>
    <w:basedOn w:val="Normal"/>
    <w:next w:val="Normal"/>
    <w:link w:val="IntenseQuoteChar"/>
    <w:uiPriority w:val="30"/>
    <w:qFormat/>
    <w:rsid w:val="00B8389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89D"/>
    <w:rPr>
      <w:i/>
      <w:iCs/>
      <w:color w:val="2F5496" w:themeColor="accent1" w:themeShade="BF"/>
    </w:rPr>
  </w:style>
  <w:style w:type="character" w:styleId="IntenseReference">
    <w:name w:val="Intense Reference"/>
    <w:basedOn w:val="DefaultParagraphFont"/>
    <w:uiPriority w:val="32"/>
    <w:qFormat/>
    <w:rsid w:val="00B8389D"/>
    <w:rPr>
      <w:b/>
      <w:bCs/>
      <w:smallCaps/>
      <w:color w:val="2F5496" w:themeColor="accent1" w:themeShade="BF"/>
      <w:spacing w:val="5"/>
    </w:rPr>
  </w:style>
  <w:style w:type="table" w:styleId="TableGrid">
    <w:name w:val="Table Grid"/>
    <w:basedOn w:val="TableNormal"/>
    <w:uiPriority w:val="39"/>
    <w:rsid w:val="00464F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B50848"/>
    <w:rPr>
      <w:b/>
      <w:bCs/>
    </w:rPr>
  </w:style>
  <w:style w:type="paragraph" w:customStyle="1" w:styleId="isselectedend">
    <w:name w:val="isselectedend"/>
    <w:basedOn w:val="Normal"/>
    <w:rsid w:val="00B50848"/>
    <w:pPr>
      <w:spacing w:before="100" w:beforeAutospacing="1" w:after="100" w:afterAutospacing="1" w:line="240" w:lineRule="auto"/>
    </w:pPr>
    <w:rPr>
      <w:rFonts w:ascii="Times New Roman" w:eastAsia="Times New Roman" w:hAnsi="Times New Roman" w:cs="Times New Roman"/>
      <w:sz w:val="24"/>
      <w:szCs w:val="24"/>
      <w:lang w:val="vi-VN"/>
    </w:rPr>
  </w:style>
  <w:style w:type="paragraph" w:styleId="NormalWeb">
    <w:name w:val="Normal (Web)"/>
    <w:basedOn w:val="Normal"/>
    <w:uiPriority w:val="99"/>
    <w:unhideWhenUsed/>
    <w:rsid w:val="00B50848"/>
    <w:pPr>
      <w:spacing w:before="100" w:beforeAutospacing="1" w:after="100" w:afterAutospacing="1" w:line="240" w:lineRule="auto"/>
    </w:pPr>
    <w:rPr>
      <w:rFonts w:ascii="Times New Roman" w:eastAsia="Times New Roman" w:hAnsi="Times New Roman" w:cs="Times New Roman"/>
      <w:sz w:val="24"/>
      <w:szCs w:val="24"/>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3FE1AF-EE32-4EA4-AB5E-54ED2E59CE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Mai Hiển</dc:creator>
  <cp:keywords/>
  <dc:description/>
  <cp:lastModifiedBy>Nguyễn Mai Hiển</cp:lastModifiedBy>
  <cp:revision>2</cp:revision>
  <dcterms:created xsi:type="dcterms:W3CDTF">2026-09-12T09:38:00Z</dcterms:created>
  <dcterms:modified xsi:type="dcterms:W3CDTF">2026-09-12T09:38:00Z</dcterms:modified>
</cp:coreProperties>
</file>