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B8903" w14:textId="77777777" w:rsidR="003837F5" w:rsidRDefault="003837F5" w:rsidP="003837F5">
      <w:pPr>
        <w:spacing w:after="720"/>
        <w:jc w:val="center"/>
        <w:rPr>
          <w:lang w:val="en-US"/>
        </w:rPr>
      </w:pPr>
      <w:r>
        <w:rPr>
          <w:lang w:val="en-US"/>
        </w:rPr>
        <w:t>Does Annual Household Income Play a Role in Minority’s Political Party Identification?</w:t>
      </w:r>
    </w:p>
    <w:p w14:paraId="06244F2B" w14:textId="7D2818C9" w:rsidR="003837F5" w:rsidRPr="00A76DAA" w:rsidRDefault="003837F5" w:rsidP="003837F5">
      <w:pPr>
        <w:spacing w:before="240" w:after="240"/>
        <w:jc w:val="both"/>
        <w:rPr>
          <w:b/>
        </w:rPr>
      </w:pPr>
      <w:r w:rsidRPr="1F8A50BA">
        <w:rPr>
          <w:b/>
        </w:rPr>
        <w:t>The survey</w:t>
      </w:r>
      <w:r w:rsidR="39F86D6B" w:rsidRPr="1F8A50BA">
        <w:rPr>
          <w:b/>
          <w:bCs/>
        </w:rPr>
        <w:t xml:space="preserve"> </w:t>
      </w:r>
      <w:r w:rsidR="39F86D6B" w:rsidRPr="160E4420">
        <w:rPr>
          <w:b/>
          <w:bCs/>
        </w:rPr>
        <w:t xml:space="preserve">  </w:t>
      </w:r>
    </w:p>
    <w:p w14:paraId="39FDE5E2" w14:textId="77777777" w:rsidR="003837F5" w:rsidRDefault="003837F5" w:rsidP="003837F5">
      <w:pPr>
        <w:jc w:val="both"/>
        <w:rPr>
          <w:lang w:val="en-US"/>
        </w:rPr>
      </w:pPr>
      <w:r w:rsidRPr="00A76DAA">
        <w:rPr>
          <w:rFonts w:cstheme="minorHAnsi"/>
        </w:rPr>
        <w:t>The survey chosen for this research question is a</w:t>
      </w:r>
      <w:r>
        <w:rPr>
          <w:rFonts w:cstheme="minorHAnsi"/>
        </w:rPr>
        <w:t xml:space="preserve"> survey conducted in </w:t>
      </w:r>
      <w:r w:rsidRPr="00724417">
        <w:rPr>
          <w:rFonts w:cstheme="minorHAnsi"/>
          <w:b/>
          <w:bCs/>
        </w:rPr>
        <w:t>2010</w:t>
      </w:r>
      <w:r>
        <w:rPr>
          <w:rFonts w:cstheme="minorHAnsi"/>
        </w:rPr>
        <w:t xml:space="preserve">, after the general election that year. The survey targeted </w:t>
      </w:r>
      <w:r w:rsidRPr="00E2362E">
        <w:rPr>
          <w:rFonts w:cstheme="minorHAnsi"/>
          <w:b/>
          <w:bCs/>
        </w:rPr>
        <w:t>five ethnic minorities</w:t>
      </w:r>
      <w:r>
        <w:rPr>
          <w:rFonts w:cstheme="minorHAnsi"/>
        </w:rPr>
        <w:t xml:space="preserve"> instead of the general population, but many items are shared between this survey, and the British Election Study (BES) survey which has been running in Britain since 1963. This was a first distinct and separate survey probing into ethnic minorities in the UK. The five ethnic minorities included in the survey consisted of people of </w:t>
      </w:r>
      <w:r w:rsidRPr="00726646">
        <w:rPr>
          <w:rFonts w:cstheme="minorHAnsi"/>
          <w:b/>
          <w:bCs/>
        </w:rPr>
        <w:t>Indian, Pakistani, Bangladeshi, Black Caribbean, and Black African background</w:t>
      </w:r>
      <w:r>
        <w:rPr>
          <w:rFonts w:cstheme="minorHAnsi"/>
        </w:rPr>
        <w:t xml:space="preserve">. </w:t>
      </w:r>
    </w:p>
    <w:p w14:paraId="5C68F0F5" w14:textId="77777777" w:rsidR="003837F5" w:rsidRPr="00B3494C" w:rsidRDefault="003837F5" w:rsidP="003837F5">
      <w:pPr>
        <w:spacing w:before="240" w:after="240"/>
        <w:jc w:val="both"/>
      </w:pPr>
      <w:r w:rsidRPr="00A76DAA">
        <w:rPr>
          <w:rFonts w:cstheme="minorHAnsi"/>
        </w:rPr>
        <w:t xml:space="preserve">A sample consists of </w:t>
      </w:r>
      <w:r w:rsidRPr="00726646">
        <w:rPr>
          <w:rFonts w:cstheme="minorHAnsi"/>
          <w:b/>
          <w:bCs/>
        </w:rPr>
        <w:t>2787 adults aged 18+ from England, Scotland, and Wales</w:t>
      </w:r>
      <w:r w:rsidRPr="00A76DAA">
        <w:rPr>
          <w:rFonts w:cstheme="minorHAnsi"/>
        </w:rPr>
        <w:t xml:space="preserve">. These participants were all interviewed between </w:t>
      </w:r>
      <w:r w:rsidRPr="0031572C">
        <w:rPr>
          <w:rFonts w:cstheme="minorHAnsi"/>
          <w:b/>
          <w:bCs/>
        </w:rPr>
        <w:t>May 4</w:t>
      </w:r>
      <w:r w:rsidRPr="0031572C">
        <w:rPr>
          <w:rFonts w:cstheme="minorHAnsi"/>
          <w:b/>
          <w:bCs/>
          <w:vertAlign w:val="superscript"/>
        </w:rPr>
        <w:t>th</w:t>
      </w:r>
      <w:r w:rsidRPr="0031572C">
        <w:rPr>
          <w:rFonts w:cstheme="minorHAnsi"/>
          <w:b/>
          <w:bCs/>
        </w:rPr>
        <w:t xml:space="preserve"> and August 31</w:t>
      </w:r>
      <w:r w:rsidRPr="0031572C">
        <w:rPr>
          <w:rFonts w:cstheme="minorHAnsi"/>
          <w:b/>
          <w:bCs/>
          <w:vertAlign w:val="superscript"/>
        </w:rPr>
        <w:t>st</w:t>
      </w:r>
      <w:proofErr w:type="gramStart"/>
      <w:r w:rsidRPr="0031572C">
        <w:rPr>
          <w:rFonts w:cstheme="minorHAnsi"/>
          <w:b/>
          <w:bCs/>
        </w:rPr>
        <w:t xml:space="preserve"> 2010</w:t>
      </w:r>
      <w:proofErr w:type="gramEnd"/>
      <w:r w:rsidRPr="00A76DAA">
        <w:rPr>
          <w:rFonts w:cstheme="minorHAnsi"/>
        </w:rPr>
        <w:t>.</w:t>
      </w:r>
      <w:r>
        <w:rPr>
          <w:rFonts w:cstheme="minorHAnsi"/>
        </w:rPr>
        <w:t xml:space="preserve"> The survey consisted of face-to-face computer assisted </w:t>
      </w:r>
      <w:r w:rsidRPr="00A2699B">
        <w:rPr>
          <w:rFonts w:cstheme="minorHAnsi"/>
          <w:b/>
          <w:bCs/>
        </w:rPr>
        <w:t>personal interviews</w:t>
      </w:r>
      <w:r>
        <w:rPr>
          <w:rFonts w:cstheme="minorHAnsi"/>
        </w:rPr>
        <w:t xml:space="preserve"> and a </w:t>
      </w:r>
      <w:r w:rsidRPr="00A2699B">
        <w:rPr>
          <w:rFonts w:cstheme="minorHAnsi"/>
          <w:b/>
          <w:bCs/>
        </w:rPr>
        <w:t>mail-back paper questionnaire</w:t>
      </w:r>
      <w:r>
        <w:rPr>
          <w:rFonts w:cstheme="minorHAnsi"/>
        </w:rPr>
        <w:t xml:space="preserve">. There were 200 interviewers conducting this survey with various ethnic backgrounds and coming from a diverse range of backgrounds. Survey takers were incentivised to participate </w:t>
      </w:r>
      <w:r w:rsidRPr="004C1627">
        <w:rPr>
          <w:rFonts w:cstheme="minorHAnsi"/>
        </w:rPr>
        <w:t xml:space="preserve">with a </w:t>
      </w:r>
      <w:r w:rsidRPr="004C1627">
        <w:t>£</w:t>
      </w:r>
      <w:r>
        <w:t xml:space="preserve">20 cash gift. Questions in the survey probed various aspects of individual’s political identification ranging from questions about </w:t>
      </w:r>
      <w:r w:rsidRPr="00432010">
        <w:rPr>
          <w:b/>
          <w:bCs/>
        </w:rPr>
        <w:t>whether they were on electoral register, their feelings toward different political parties, their opinions on prominent figures from these parties, their personal finance and tax situations, their choice of media source for election information etc.</w:t>
      </w:r>
    </w:p>
    <w:p w14:paraId="6CEF625E" w14:textId="77777777" w:rsidR="00862B09" w:rsidRDefault="00862B09" w:rsidP="00862B09">
      <w:pPr>
        <w:spacing w:after="240"/>
        <w:jc w:val="both"/>
        <w:rPr>
          <w:rFonts w:cstheme="minorHAnsi"/>
          <w:b/>
          <w:bCs/>
        </w:rPr>
      </w:pPr>
    </w:p>
    <w:p w14:paraId="40F0C963" w14:textId="59A0126A" w:rsidR="003837F5" w:rsidRPr="00A76DAA" w:rsidRDefault="003837F5" w:rsidP="00862B09">
      <w:pPr>
        <w:spacing w:after="240"/>
        <w:jc w:val="both"/>
        <w:rPr>
          <w:rFonts w:cstheme="minorHAnsi"/>
        </w:rPr>
      </w:pPr>
      <w:r w:rsidRPr="00A76DAA">
        <w:rPr>
          <w:rFonts w:cstheme="minorHAnsi"/>
          <w:b/>
          <w:bCs/>
        </w:rPr>
        <w:t>Research question</w:t>
      </w:r>
    </w:p>
    <w:p w14:paraId="706AA165" w14:textId="77777777" w:rsidR="003837F5" w:rsidRDefault="003837F5" w:rsidP="003837F5">
      <w:pPr>
        <w:rPr>
          <w:rFonts w:cstheme="minorHAnsi"/>
        </w:rPr>
      </w:pPr>
      <w:r w:rsidRPr="00A76DAA">
        <w:rPr>
          <w:rFonts w:cstheme="minorHAnsi"/>
        </w:rPr>
        <w:t>The research question is: "</w:t>
      </w:r>
      <w:r w:rsidRPr="006138D6">
        <w:rPr>
          <w:b/>
          <w:bCs/>
          <w:lang w:val="en-US"/>
        </w:rPr>
        <w:t>Does Annual Household Income Play a Role in Minority’s Political Party Identification?</w:t>
      </w:r>
      <w:r w:rsidRPr="00A76DAA">
        <w:rPr>
          <w:rFonts w:cstheme="minorHAnsi"/>
        </w:rPr>
        <w:t>"</w:t>
      </w:r>
    </w:p>
    <w:p w14:paraId="422272BF" w14:textId="77777777" w:rsidR="001F1A60" w:rsidRDefault="001F1A60"/>
    <w:p w14:paraId="252D53D0" w14:textId="77777777" w:rsidR="007D7177" w:rsidRDefault="007D7177" w:rsidP="007D7177">
      <w:r>
        <w:t>Requirements:</w:t>
      </w:r>
    </w:p>
    <w:p w14:paraId="4E370123" w14:textId="77777777" w:rsidR="00437CA0" w:rsidRPr="0059314E" w:rsidRDefault="007D7177" w:rsidP="00E713B6">
      <w:pPr>
        <w:pStyle w:val="ListParagraph"/>
        <w:numPr>
          <w:ilvl w:val="0"/>
          <w:numId w:val="1"/>
        </w:numPr>
        <w:jc w:val="both"/>
        <w:rPr>
          <w:b/>
          <w:bCs/>
        </w:rPr>
      </w:pPr>
      <w:r w:rsidRPr="0059314E">
        <w:rPr>
          <w:b/>
          <w:bCs/>
        </w:rPr>
        <w:t>Try to explain why this research questions might be of interest and to whom.</w:t>
      </w:r>
      <w:r w:rsidR="000079DB" w:rsidRPr="0059314E">
        <w:rPr>
          <w:b/>
          <w:bCs/>
        </w:rPr>
        <w:t xml:space="preserve"> </w:t>
      </w:r>
    </w:p>
    <w:p w14:paraId="0CC9D43C" w14:textId="77777777" w:rsidR="00452048" w:rsidRDefault="00452048" w:rsidP="00452048">
      <w:pPr>
        <w:ind w:left="360"/>
        <w:jc w:val="both"/>
        <w:rPr>
          <w:b/>
          <w:bCs/>
        </w:rPr>
      </w:pPr>
    </w:p>
    <w:p w14:paraId="684AD3E1" w14:textId="5CAFA604" w:rsidR="009922ED" w:rsidRDefault="0059314E" w:rsidP="0059314E">
      <w:pPr>
        <w:jc w:val="both"/>
      </w:pPr>
      <w:r w:rsidRPr="0059314E">
        <w:t>Political parties and campaign strategists can use this information to understand better which groups of people agree with their policies, especially for their campaigns and messages. Sociologists and political scientists can study how things like income affect the political behaviour of minorities. Policymakers can learn how income changes political views and use this to create policies that help low- or high-income families in minority groups better.</w:t>
      </w:r>
    </w:p>
    <w:p w14:paraId="77E78745" w14:textId="77777777" w:rsidR="0059314E" w:rsidRPr="0059314E" w:rsidRDefault="0059314E" w:rsidP="0059314E">
      <w:pPr>
        <w:jc w:val="both"/>
      </w:pPr>
    </w:p>
    <w:p w14:paraId="110C7E46" w14:textId="77777777" w:rsidR="007D7177" w:rsidRPr="0059314E" w:rsidRDefault="007D7177" w:rsidP="007D7177">
      <w:pPr>
        <w:pStyle w:val="ListParagraph"/>
        <w:numPr>
          <w:ilvl w:val="0"/>
          <w:numId w:val="1"/>
        </w:numPr>
        <w:rPr>
          <w:b/>
          <w:bCs/>
        </w:rPr>
      </w:pPr>
      <w:r w:rsidRPr="0059314E">
        <w:rPr>
          <w:b/>
          <w:bCs/>
        </w:rPr>
        <w:t>Locate relevant data file and accompanying documentation in the “</w:t>
      </w:r>
      <w:proofErr w:type="spellStart"/>
      <w:r w:rsidRPr="0059314E">
        <w:rPr>
          <w:b/>
          <w:bCs/>
        </w:rPr>
        <w:t>stata</w:t>
      </w:r>
      <w:proofErr w:type="spellEnd"/>
      <w:r w:rsidRPr="0059314E">
        <w:rPr>
          <w:b/>
          <w:bCs/>
        </w:rPr>
        <w:t>” folder.</w:t>
      </w:r>
    </w:p>
    <w:p w14:paraId="614ABE97" w14:textId="77777777" w:rsidR="00513242" w:rsidRDefault="00513242" w:rsidP="00513242"/>
    <w:p w14:paraId="7510DE9D" w14:textId="13F04488" w:rsidR="00B90111" w:rsidRPr="00B90111" w:rsidRDefault="007D7177" w:rsidP="00117DF2">
      <w:pPr>
        <w:pStyle w:val="ListParagraph"/>
        <w:numPr>
          <w:ilvl w:val="0"/>
          <w:numId w:val="1"/>
        </w:numPr>
        <w:rPr>
          <w:b/>
          <w:bCs/>
        </w:rPr>
      </w:pPr>
      <w:r w:rsidRPr="00B90111">
        <w:rPr>
          <w:b/>
          <w:bCs/>
        </w:rPr>
        <w:t>Identify variables of interest and specify their type.</w:t>
      </w:r>
      <w:r w:rsidR="007923C8" w:rsidRPr="00B90111">
        <w:rPr>
          <w:b/>
          <w:bCs/>
        </w:rPr>
        <w:t xml:space="preserve"> </w:t>
      </w:r>
    </w:p>
    <w:p w14:paraId="7D4F439C" w14:textId="17235A1C" w:rsidR="00F8574B" w:rsidRPr="00F8574B" w:rsidRDefault="00B90111" w:rsidP="00117DF2">
      <w:r w:rsidRPr="00F8574B">
        <w:t>Dependent variable: Annual Household Income</w:t>
      </w:r>
      <w:r w:rsidR="00F8574B" w:rsidRPr="00F8574B">
        <w:t xml:space="preserve">, </w:t>
      </w:r>
      <w:proofErr w:type="spellStart"/>
      <w:r w:rsidR="00F8574B" w:rsidRPr="00F8574B">
        <w:t>zqinc</w:t>
      </w:r>
      <w:proofErr w:type="spellEnd"/>
      <w:r w:rsidRPr="00F8574B">
        <w:t xml:space="preserve"> (ordinal)</w:t>
      </w:r>
    </w:p>
    <w:p w14:paraId="1AED6FDA" w14:textId="172AFFCF" w:rsidR="00A70609" w:rsidRDefault="00B90111" w:rsidP="00117DF2">
      <w:r w:rsidRPr="00F8574B">
        <w:t>Ind</w:t>
      </w:r>
      <w:r w:rsidR="00A70609" w:rsidRPr="00F8574B">
        <w:t>ependent variable:</w:t>
      </w:r>
      <w:r w:rsidR="00C42AA9">
        <w:t xml:space="preserve"> </w:t>
      </w:r>
      <w:r w:rsidR="00A70609" w:rsidRPr="00F8574B">
        <w:t>Party</w:t>
      </w:r>
      <w:r w:rsidR="00C42AA9">
        <w:t xml:space="preserve"> Identification</w:t>
      </w:r>
      <w:r w:rsidR="00A70609" w:rsidRPr="00F8574B">
        <w:t>, bq9_1 (nominal)</w:t>
      </w:r>
    </w:p>
    <w:p w14:paraId="07122C79" w14:textId="77777777" w:rsidR="007B57B9" w:rsidRPr="00F8574B" w:rsidRDefault="007B57B9" w:rsidP="00117DF2"/>
    <w:p w14:paraId="1F12FDD1" w14:textId="77777777" w:rsidR="007D7177" w:rsidRDefault="007D7177" w:rsidP="007D7177">
      <w:pPr>
        <w:pStyle w:val="ListParagraph"/>
        <w:numPr>
          <w:ilvl w:val="0"/>
          <w:numId w:val="1"/>
        </w:numPr>
        <w:rPr>
          <w:b/>
          <w:bCs/>
        </w:rPr>
      </w:pPr>
      <w:r w:rsidRPr="007B57B9">
        <w:rPr>
          <w:b/>
          <w:bCs/>
        </w:rPr>
        <w:lastRenderedPageBreak/>
        <w:t>In case a variable is ordinal or nominal, list the possible categories and their meaning.</w:t>
      </w:r>
    </w:p>
    <w:p w14:paraId="75DB64E5" w14:textId="77777777" w:rsidR="00F11794" w:rsidRDefault="00F11794" w:rsidP="00F11794">
      <w:pPr>
        <w:rPr>
          <w:b/>
          <w:bCs/>
        </w:rPr>
      </w:pPr>
    </w:p>
    <w:p w14:paraId="150D5BBB" w14:textId="77777777" w:rsidR="00F11794" w:rsidRPr="00743963" w:rsidRDefault="00F11794" w:rsidP="00F11794">
      <w:pPr>
        <w:widowControl w:val="0"/>
        <w:autoSpaceDE w:val="0"/>
        <w:autoSpaceDN w:val="0"/>
        <w:adjustRightInd w:val="0"/>
        <w:rPr>
          <w:rFonts w:ascii="Calibri" w:hAnsi="Calibri" w:cs="Calibri"/>
          <w:color w:val="0000FF"/>
          <w:sz w:val="22"/>
          <w:szCs w:val="22"/>
        </w:rPr>
      </w:pPr>
      <w:r w:rsidRPr="00743963">
        <w:rPr>
          <w:rFonts w:ascii="Calibri" w:hAnsi="Calibri" w:cs="Calibri"/>
          <w:b/>
          <w:bCs/>
          <w:color w:val="000000"/>
          <w:sz w:val="22"/>
          <w:szCs w:val="22"/>
        </w:rPr>
        <w:t xml:space="preserve">Variable = </w:t>
      </w:r>
      <w:r w:rsidRPr="00743963">
        <w:rPr>
          <w:rFonts w:ascii="Calibri" w:hAnsi="Calibri" w:cs="Calibri"/>
          <w:color w:val="0000FF"/>
          <w:sz w:val="22"/>
          <w:szCs w:val="22"/>
        </w:rPr>
        <w:t>bq9_1</w:t>
      </w:r>
      <w:r w:rsidRPr="00743963">
        <w:rPr>
          <w:rFonts w:ascii="Calibri" w:hAnsi="Calibri" w:cs="Calibri"/>
          <w:color w:val="0000FF"/>
          <w:sz w:val="22"/>
          <w:szCs w:val="22"/>
        </w:rPr>
        <w:tab/>
      </w:r>
      <w:r w:rsidRPr="00743963">
        <w:rPr>
          <w:rFonts w:ascii="Calibri" w:hAnsi="Calibri" w:cs="Calibri"/>
          <w:b/>
          <w:bCs/>
          <w:color w:val="000000"/>
          <w:sz w:val="22"/>
          <w:szCs w:val="22"/>
        </w:rPr>
        <w:t xml:space="preserve">Variable label = </w:t>
      </w:r>
      <w:r w:rsidRPr="00743963">
        <w:rPr>
          <w:rFonts w:ascii="Calibri" w:hAnsi="Calibri" w:cs="Calibri"/>
          <w:color w:val="0000FF"/>
          <w:sz w:val="22"/>
          <w:szCs w:val="22"/>
        </w:rPr>
        <w:t>Party Identification</w:t>
      </w:r>
    </w:p>
    <w:p w14:paraId="18D59889" w14:textId="3CA37888" w:rsidR="00F11794" w:rsidRPr="00757534" w:rsidRDefault="00F11794" w:rsidP="00F11794">
      <w:pPr>
        <w:widowControl w:val="0"/>
        <w:autoSpaceDE w:val="0"/>
        <w:autoSpaceDN w:val="0"/>
        <w:adjustRightInd w:val="0"/>
        <w:rPr>
          <w:rFonts w:ascii="Calibri" w:hAnsi="Calibri" w:cs="Calibri"/>
          <w:color w:val="0000FF"/>
          <w:sz w:val="18"/>
          <w:szCs w:val="18"/>
          <w:lang w:val="en-US"/>
        </w:rPr>
      </w:pPr>
      <w:r w:rsidRPr="00743963">
        <w:rPr>
          <w:rFonts w:ascii="Calibri" w:hAnsi="Calibri" w:cs="Calibri"/>
          <w:color w:val="000000"/>
          <w:sz w:val="18"/>
          <w:szCs w:val="18"/>
        </w:rPr>
        <w:tab/>
      </w:r>
      <w:r w:rsidRPr="00757534">
        <w:rPr>
          <w:rFonts w:ascii="Calibri" w:hAnsi="Calibri" w:cs="Calibri"/>
          <w:color w:val="000000"/>
          <w:sz w:val="18"/>
          <w:szCs w:val="18"/>
          <w:lang w:val="en-US"/>
        </w:rPr>
        <w:t xml:space="preserve">Value = </w:t>
      </w:r>
      <w:r w:rsidRPr="00757534">
        <w:rPr>
          <w:rFonts w:ascii="Calibri" w:hAnsi="Calibri" w:cs="Calibri"/>
          <w:color w:val="0000FF"/>
          <w:sz w:val="18"/>
          <w:szCs w:val="18"/>
          <w:lang w:val="en-US"/>
        </w:rPr>
        <w:t>1</w:t>
      </w:r>
      <w:r w:rsidRPr="00757534">
        <w:rPr>
          <w:rFonts w:ascii="Calibri" w:hAnsi="Calibri" w:cs="Calibri"/>
          <w:color w:val="0000FF"/>
          <w:sz w:val="18"/>
          <w:szCs w:val="18"/>
          <w:lang w:val="en-US"/>
        </w:rPr>
        <w:tab/>
      </w:r>
      <w:r w:rsidRPr="00757534">
        <w:rPr>
          <w:rFonts w:ascii="Calibri" w:hAnsi="Calibri" w:cs="Calibri"/>
          <w:color w:val="0000FF"/>
          <w:sz w:val="18"/>
          <w:szCs w:val="18"/>
          <w:lang w:val="en-US"/>
        </w:rPr>
        <w:tab/>
      </w:r>
      <w:r w:rsidRPr="00757534">
        <w:rPr>
          <w:rFonts w:ascii="Calibri" w:hAnsi="Calibri" w:cs="Calibri"/>
          <w:color w:val="000000"/>
          <w:sz w:val="18"/>
          <w:szCs w:val="18"/>
          <w:lang w:val="en-US"/>
        </w:rPr>
        <w:t xml:space="preserve">Label = </w:t>
      </w:r>
      <w:r w:rsidRPr="00757534">
        <w:rPr>
          <w:rFonts w:ascii="Calibri" w:hAnsi="Calibri" w:cs="Calibri"/>
          <w:color w:val="0000FF"/>
          <w:sz w:val="18"/>
          <w:szCs w:val="18"/>
          <w:lang w:val="en-US"/>
        </w:rPr>
        <w:t>None/No</w:t>
      </w:r>
      <w:r w:rsidR="004866AA" w:rsidRPr="00757534">
        <w:rPr>
          <w:rFonts w:ascii="Calibri" w:hAnsi="Calibri" w:cs="Calibri"/>
          <w:color w:val="0000FF"/>
          <w:sz w:val="18"/>
          <w:szCs w:val="18"/>
          <w:lang w:val="en-US"/>
        </w:rPr>
        <w:t xml:space="preserve"> (No preference)</w:t>
      </w:r>
    </w:p>
    <w:p w14:paraId="55498D3F" w14:textId="77777777" w:rsidR="00F11794" w:rsidRPr="00743963" w:rsidRDefault="00F11794" w:rsidP="00F11794">
      <w:pPr>
        <w:widowControl w:val="0"/>
        <w:autoSpaceDE w:val="0"/>
        <w:autoSpaceDN w:val="0"/>
        <w:adjustRightInd w:val="0"/>
        <w:rPr>
          <w:rFonts w:ascii="Calibri" w:hAnsi="Calibri" w:cs="Calibri"/>
          <w:color w:val="0000FF"/>
          <w:sz w:val="18"/>
          <w:szCs w:val="18"/>
        </w:rPr>
      </w:pPr>
      <w:r w:rsidRPr="00757534">
        <w:rPr>
          <w:rFonts w:ascii="Calibri" w:hAnsi="Calibri" w:cs="Calibri"/>
          <w:color w:val="000000"/>
          <w:sz w:val="18"/>
          <w:szCs w:val="18"/>
          <w:lang w:val="en-US"/>
        </w:rPr>
        <w:tab/>
      </w:r>
      <w:r w:rsidRPr="00743963">
        <w:rPr>
          <w:rFonts w:ascii="Calibri" w:hAnsi="Calibri" w:cs="Calibri"/>
          <w:color w:val="000000"/>
          <w:sz w:val="18"/>
          <w:szCs w:val="18"/>
        </w:rPr>
        <w:t xml:space="preserve">Value = </w:t>
      </w:r>
      <w:r w:rsidRPr="00743963">
        <w:rPr>
          <w:rFonts w:ascii="Calibri" w:hAnsi="Calibri" w:cs="Calibri"/>
          <w:color w:val="0000FF"/>
          <w:sz w:val="18"/>
          <w:szCs w:val="18"/>
        </w:rPr>
        <w:t>2</w:t>
      </w:r>
      <w:r w:rsidRPr="00743963">
        <w:rPr>
          <w:rFonts w:ascii="Calibri" w:hAnsi="Calibri" w:cs="Calibri"/>
          <w:color w:val="0000FF"/>
          <w:sz w:val="18"/>
          <w:szCs w:val="18"/>
        </w:rPr>
        <w:tab/>
      </w:r>
      <w:r>
        <w:rPr>
          <w:rFonts w:ascii="Calibri" w:hAnsi="Calibri" w:cs="Calibri"/>
          <w:color w:val="0000FF"/>
          <w:sz w:val="18"/>
          <w:szCs w:val="18"/>
        </w:rPr>
        <w:tab/>
      </w:r>
      <w:r w:rsidRPr="00743963">
        <w:rPr>
          <w:rFonts w:ascii="Calibri" w:hAnsi="Calibri" w:cs="Calibri"/>
          <w:color w:val="000000"/>
          <w:sz w:val="18"/>
          <w:szCs w:val="18"/>
        </w:rPr>
        <w:t xml:space="preserve">Label = </w:t>
      </w:r>
      <w:r w:rsidRPr="00743963">
        <w:rPr>
          <w:rFonts w:ascii="Calibri" w:hAnsi="Calibri" w:cs="Calibri"/>
          <w:color w:val="0000FF"/>
          <w:sz w:val="18"/>
          <w:szCs w:val="18"/>
        </w:rPr>
        <w:t>Labour</w:t>
      </w:r>
    </w:p>
    <w:p w14:paraId="01BC7CB0" w14:textId="77777777" w:rsidR="00F11794" w:rsidRPr="00743963" w:rsidRDefault="00F11794" w:rsidP="00F11794">
      <w:pPr>
        <w:widowControl w:val="0"/>
        <w:autoSpaceDE w:val="0"/>
        <w:autoSpaceDN w:val="0"/>
        <w:adjustRightInd w:val="0"/>
        <w:rPr>
          <w:rFonts w:ascii="Calibri" w:hAnsi="Calibri" w:cs="Calibri"/>
          <w:color w:val="0000FF"/>
          <w:sz w:val="18"/>
          <w:szCs w:val="18"/>
        </w:rPr>
      </w:pPr>
      <w:r w:rsidRPr="00743963">
        <w:rPr>
          <w:rFonts w:ascii="Calibri" w:hAnsi="Calibri" w:cs="Calibri"/>
          <w:color w:val="000000"/>
          <w:sz w:val="18"/>
          <w:szCs w:val="18"/>
        </w:rPr>
        <w:tab/>
        <w:t xml:space="preserve">Value = </w:t>
      </w:r>
      <w:r w:rsidRPr="00743963">
        <w:rPr>
          <w:rFonts w:ascii="Calibri" w:hAnsi="Calibri" w:cs="Calibri"/>
          <w:color w:val="0000FF"/>
          <w:sz w:val="18"/>
          <w:szCs w:val="18"/>
        </w:rPr>
        <w:t>3</w:t>
      </w:r>
      <w:r>
        <w:rPr>
          <w:rFonts w:ascii="Calibri" w:hAnsi="Calibri" w:cs="Calibri"/>
          <w:color w:val="0000FF"/>
          <w:sz w:val="18"/>
          <w:szCs w:val="18"/>
        </w:rPr>
        <w:tab/>
      </w:r>
      <w:r w:rsidRPr="00743963">
        <w:rPr>
          <w:rFonts w:ascii="Calibri" w:hAnsi="Calibri" w:cs="Calibri"/>
          <w:color w:val="0000FF"/>
          <w:sz w:val="18"/>
          <w:szCs w:val="18"/>
        </w:rPr>
        <w:tab/>
      </w:r>
      <w:r w:rsidRPr="00743963">
        <w:rPr>
          <w:rFonts w:ascii="Calibri" w:hAnsi="Calibri" w:cs="Calibri"/>
          <w:color w:val="000000"/>
          <w:sz w:val="18"/>
          <w:szCs w:val="18"/>
        </w:rPr>
        <w:t xml:space="preserve">Label = </w:t>
      </w:r>
      <w:r w:rsidRPr="00743963">
        <w:rPr>
          <w:rFonts w:ascii="Calibri" w:hAnsi="Calibri" w:cs="Calibri"/>
          <w:color w:val="0000FF"/>
          <w:sz w:val="18"/>
          <w:szCs w:val="18"/>
        </w:rPr>
        <w:t>Conservatives</w:t>
      </w:r>
    </w:p>
    <w:p w14:paraId="37081466" w14:textId="77777777" w:rsidR="00F11794" w:rsidRPr="00743963" w:rsidRDefault="00F11794" w:rsidP="00F11794">
      <w:pPr>
        <w:widowControl w:val="0"/>
        <w:autoSpaceDE w:val="0"/>
        <w:autoSpaceDN w:val="0"/>
        <w:adjustRightInd w:val="0"/>
        <w:rPr>
          <w:rFonts w:ascii="Calibri" w:hAnsi="Calibri" w:cs="Calibri"/>
          <w:color w:val="0000FF"/>
          <w:sz w:val="18"/>
          <w:szCs w:val="18"/>
        </w:rPr>
      </w:pPr>
      <w:r w:rsidRPr="00743963">
        <w:rPr>
          <w:rFonts w:ascii="Calibri" w:hAnsi="Calibri" w:cs="Calibri"/>
          <w:color w:val="000000"/>
          <w:sz w:val="18"/>
          <w:szCs w:val="18"/>
        </w:rPr>
        <w:tab/>
        <w:t xml:space="preserve">Value = </w:t>
      </w:r>
      <w:r w:rsidRPr="00743963">
        <w:rPr>
          <w:rFonts w:ascii="Calibri" w:hAnsi="Calibri" w:cs="Calibri"/>
          <w:color w:val="0000FF"/>
          <w:sz w:val="18"/>
          <w:szCs w:val="18"/>
        </w:rPr>
        <w:t>4</w:t>
      </w:r>
      <w:r>
        <w:rPr>
          <w:rFonts w:ascii="Calibri" w:hAnsi="Calibri" w:cs="Calibri"/>
          <w:color w:val="0000FF"/>
          <w:sz w:val="18"/>
          <w:szCs w:val="18"/>
        </w:rPr>
        <w:tab/>
      </w:r>
      <w:r w:rsidRPr="00743963">
        <w:rPr>
          <w:rFonts w:ascii="Calibri" w:hAnsi="Calibri" w:cs="Calibri"/>
          <w:color w:val="0000FF"/>
          <w:sz w:val="18"/>
          <w:szCs w:val="18"/>
        </w:rPr>
        <w:tab/>
      </w:r>
      <w:r w:rsidRPr="00743963">
        <w:rPr>
          <w:rFonts w:ascii="Calibri" w:hAnsi="Calibri" w:cs="Calibri"/>
          <w:color w:val="000000"/>
          <w:sz w:val="18"/>
          <w:szCs w:val="18"/>
        </w:rPr>
        <w:t xml:space="preserve">Label = </w:t>
      </w:r>
      <w:r w:rsidRPr="00743963">
        <w:rPr>
          <w:rFonts w:ascii="Calibri" w:hAnsi="Calibri" w:cs="Calibri"/>
          <w:color w:val="0000FF"/>
          <w:sz w:val="18"/>
          <w:szCs w:val="18"/>
        </w:rPr>
        <w:t>Liberal Democrats</w:t>
      </w:r>
    </w:p>
    <w:p w14:paraId="3CDF1329" w14:textId="47FDC79A" w:rsidR="00F11794" w:rsidRPr="00743963" w:rsidRDefault="00F11794" w:rsidP="0091247D">
      <w:pPr>
        <w:widowControl w:val="0"/>
        <w:autoSpaceDE w:val="0"/>
        <w:autoSpaceDN w:val="0"/>
        <w:adjustRightInd w:val="0"/>
        <w:rPr>
          <w:rFonts w:ascii="Calibri" w:hAnsi="Calibri" w:cs="Calibri"/>
          <w:color w:val="0000FF"/>
          <w:sz w:val="18"/>
          <w:szCs w:val="18"/>
        </w:rPr>
      </w:pPr>
      <w:r w:rsidRPr="00743963">
        <w:rPr>
          <w:rFonts w:ascii="Calibri" w:hAnsi="Calibri" w:cs="Calibri"/>
          <w:color w:val="000000"/>
          <w:sz w:val="18"/>
          <w:szCs w:val="18"/>
        </w:rPr>
        <w:tab/>
        <w:t xml:space="preserve">Value = </w:t>
      </w:r>
      <w:r w:rsidRPr="00743963">
        <w:rPr>
          <w:rFonts w:ascii="Calibri" w:hAnsi="Calibri" w:cs="Calibri"/>
          <w:color w:val="0000FF"/>
          <w:sz w:val="18"/>
          <w:szCs w:val="18"/>
        </w:rPr>
        <w:t>5</w:t>
      </w:r>
      <w:r w:rsidRPr="00743963">
        <w:rPr>
          <w:rFonts w:ascii="Calibri" w:hAnsi="Calibri" w:cs="Calibri"/>
          <w:color w:val="0000FF"/>
          <w:sz w:val="18"/>
          <w:szCs w:val="18"/>
        </w:rPr>
        <w:tab/>
      </w:r>
      <w:r>
        <w:rPr>
          <w:rFonts w:ascii="Calibri" w:hAnsi="Calibri" w:cs="Calibri"/>
          <w:color w:val="0000FF"/>
          <w:sz w:val="18"/>
          <w:szCs w:val="18"/>
        </w:rPr>
        <w:tab/>
      </w:r>
      <w:r w:rsidRPr="00743963">
        <w:rPr>
          <w:rFonts w:ascii="Calibri" w:hAnsi="Calibri" w:cs="Calibri"/>
          <w:color w:val="000000"/>
          <w:sz w:val="18"/>
          <w:szCs w:val="18"/>
        </w:rPr>
        <w:t xml:space="preserve">Label = </w:t>
      </w:r>
      <w:r w:rsidRPr="00743963">
        <w:rPr>
          <w:rFonts w:ascii="Calibri" w:hAnsi="Calibri" w:cs="Calibri"/>
          <w:color w:val="0000FF"/>
          <w:sz w:val="18"/>
          <w:szCs w:val="18"/>
        </w:rPr>
        <w:t>Scottish National Party (SNP)</w:t>
      </w:r>
    </w:p>
    <w:p w14:paraId="27CFF45D" w14:textId="518E70A1" w:rsidR="00070714" w:rsidRDefault="00F11794" w:rsidP="00F11794">
      <w:pPr>
        <w:widowControl w:val="0"/>
        <w:autoSpaceDE w:val="0"/>
        <w:autoSpaceDN w:val="0"/>
        <w:adjustRightInd w:val="0"/>
        <w:rPr>
          <w:rFonts w:ascii="Calibri" w:hAnsi="Calibri" w:cs="Calibri"/>
          <w:color w:val="0000FF"/>
          <w:sz w:val="18"/>
          <w:szCs w:val="18"/>
        </w:rPr>
      </w:pPr>
      <w:r w:rsidRPr="00743963">
        <w:rPr>
          <w:rFonts w:ascii="Calibri" w:hAnsi="Calibri" w:cs="Calibri"/>
          <w:color w:val="000000"/>
          <w:sz w:val="18"/>
          <w:szCs w:val="18"/>
        </w:rPr>
        <w:tab/>
        <w:t xml:space="preserve">Value = </w:t>
      </w:r>
      <w:r w:rsidRPr="00743963">
        <w:rPr>
          <w:rFonts w:ascii="Calibri" w:hAnsi="Calibri" w:cs="Calibri"/>
          <w:color w:val="0000FF"/>
          <w:sz w:val="18"/>
          <w:szCs w:val="18"/>
        </w:rPr>
        <w:t>12</w:t>
      </w:r>
      <w:r w:rsidRPr="00743963">
        <w:rPr>
          <w:rFonts w:ascii="Calibri" w:hAnsi="Calibri" w:cs="Calibri"/>
          <w:color w:val="0000FF"/>
          <w:sz w:val="18"/>
          <w:szCs w:val="18"/>
        </w:rPr>
        <w:tab/>
      </w:r>
      <w:r w:rsidRPr="00743963">
        <w:rPr>
          <w:rFonts w:ascii="Calibri" w:hAnsi="Calibri" w:cs="Calibri"/>
          <w:color w:val="000000"/>
          <w:sz w:val="18"/>
          <w:szCs w:val="18"/>
        </w:rPr>
        <w:t xml:space="preserve">Label = </w:t>
      </w:r>
      <w:r w:rsidRPr="00743963">
        <w:rPr>
          <w:rFonts w:ascii="Calibri" w:hAnsi="Calibri" w:cs="Calibri"/>
          <w:color w:val="0000FF"/>
          <w:sz w:val="18"/>
          <w:szCs w:val="18"/>
        </w:rPr>
        <w:t>Respect</w:t>
      </w:r>
    </w:p>
    <w:p w14:paraId="4CB66A6F" w14:textId="77777777" w:rsidR="00070714" w:rsidRDefault="00070714" w:rsidP="00F11794">
      <w:pPr>
        <w:widowControl w:val="0"/>
        <w:autoSpaceDE w:val="0"/>
        <w:autoSpaceDN w:val="0"/>
        <w:adjustRightInd w:val="0"/>
        <w:rPr>
          <w:rFonts w:ascii="Calibri" w:hAnsi="Calibri" w:cs="Calibri"/>
          <w:color w:val="0000FF"/>
          <w:sz w:val="18"/>
          <w:szCs w:val="18"/>
        </w:rPr>
      </w:pPr>
    </w:p>
    <w:p w14:paraId="3D2C7C73" w14:textId="77777777" w:rsidR="00070714" w:rsidRPr="00E57126" w:rsidRDefault="00070714" w:rsidP="00070714">
      <w:pPr>
        <w:widowControl w:val="0"/>
        <w:autoSpaceDE w:val="0"/>
        <w:autoSpaceDN w:val="0"/>
        <w:adjustRightInd w:val="0"/>
        <w:rPr>
          <w:rFonts w:ascii="Calibri" w:hAnsi="Calibri" w:cs="Calibri"/>
          <w:color w:val="0000FF"/>
          <w:sz w:val="22"/>
          <w:szCs w:val="22"/>
        </w:rPr>
      </w:pPr>
      <w:r w:rsidRPr="00E57126">
        <w:rPr>
          <w:rFonts w:ascii="Calibri" w:hAnsi="Calibri" w:cs="Calibri"/>
          <w:b/>
          <w:bCs/>
          <w:color w:val="000000"/>
          <w:sz w:val="22"/>
          <w:szCs w:val="22"/>
        </w:rPr>
        <w:t xml:space="preserve">Variable = </w:t>
      </w:r>
      <w:proofErr w:type="spellStart"/>
      <w:r w:rsidRPr="00E57126">
        <w:rPr>
          <w:rFonts w:ascii="Calibri" w:hAnsi="Calibri" w:cs="Calibri"/>
          <w:color w:val="0000FF"/>
          <w:sz w:val="22"/>
          <w:szCs w:val="22"/>
        </w:rPr>
        <w:t>zqinc</w:t>
      </w:r>
      <w:proofErr w:type="spellEnd"/>
      <w:r w:rsidRPr="00E57126">
        <w:rPr>
          <w:rFonts w:ascii="Calibri" w:hAnsi="Calibri" w:cs="Calibri"/>
          <w:color w:val="0000FF"/>
          <w:sz w:val="22"/>
          <w:szCs w:val="22"/>
        </w:rPr>
        <w:tab/>
      </w:r>
      <w:r>
        <w:rPr>
          <w:rFonts w:ascii="Calibri" w:hAnsi="Calibri" w:cs="Calibri"/>
          <w:color w:val="0000FF"/>
          <w:sz w:val="22"/>
          <w:szCs w:val="22"/>
        </w:rPr>
        <w:tab/>
      </w:r>
      <w:r w:rsidRPr="00E57126">
        <w:rPr>
          <w:rFonts w:ascii="Calibri" w:hAnsi="Calibri" w:cs="Calibri"/>
          <w:b/>
          <w:bCs/>
          <w:color w:val="000000"/>
          <w:sz w:val="22"/>
          <w:szCs w:val="22"/>
        </w:rPr>
        <w:t xml:space="preserve">Variable label = </w:t>
      </w:r>
      <w:r w:rsidRPr="00E57126">
        <w:rPr>
          <w:rFonts w:ascii="Calibri" w:hAnsi="Calibri" w:cs="Calibri"/>
          <w:color w:val="0000FF"/>
          <w:sz w:val="22"/>
          <w:szCs w:val="22"/>
        </w:rPr>
        <w:t>Annual Household Income</w:t>
      </w:r>
    </w:p>
    <w:p w14:paraId="45A41115"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1</w:t>
      </w:r>
      <w:r w:rsidRPr="00E57126">
        <w:rPr>
          <w:rFonts w:ascii="Calibri" w:hAnsi="Calibri" w:cs="Calibri"/>
          <w:color w:val="0000FF"/>
          <w:sz w:val="18"/>
          <w:szCs w:val="18"/>
        </w:rPr>
        <w:tab/>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0 - 5000</w:t>
      </w:r>
    </w:p>
    <w:p w14:paraId="42302068"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2</w:t>
      </w:r>
      <w:r w:rsidRPr="00E57126">
        <w:rPr>
          <w:rFonts w:ascii="Calibri" w:hAnsi="Calibri" w:cs="Calibri"/>
          <w:color w:val="0000FF"/>
          <w:sz w:val="18"/>
          <w:szCs w:val="18"/>
        </w:rPr>
        <w:tab/>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5001 - 10000</w:t>
      </w:r>
    </w:p>
    <w:p w14:paraId="4B57FE16"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3</w:t>
      </w:r>
      <w:r w:rsidRPr="00E57126">
        <w:rPr>
          <w:rFonts w:ascii="Calibri" w:hAnsi="Calibri" w:cs="Calibri"/>
          <w:color w:val="0000FF"/>
          <w:sz w:val="18"/>
          <w:szCs w:val="18"/>
        </w:rPr>
        <w:tab/>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10001- 15000</w:t>
      </w:r>
    </w:p>
    <w:p w14:paraId="09BB76B3"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4</w:t>
      </w:r>
      <w:r w:rsidRPr="00E57126">
        <w:rPr>
          <w:rFonts w:ascii="Calibri" w:hAnsi="Calibri" w:cs="Calibri"/>
          <w:color w:val="0000FF"/>
          <w:sz w:val="18"/>
          <w:szCs w:val="18"/>
        </w:rPr>
        <w:tab/>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15001 - 20000</w:t>
      </w:r>
    </w:p>
    <w:p w14:paraId="77C5694C"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5</w:t>
      </w:r>
      <w:r w:rsidRPr="00E57126">
        <w:rPr>
          <w:rFonts w:ascii="Calibri" w:hAnsi="Calibri" w:cs="Calibri"/>
          <w:color w:val="0000FF"/>
          <w:sz w:val="18"/>
          <w:szCs w:val="18"/>
        </w:rPr>
        <w:tab/>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20001 - 25000</w:t>
      </w:r>
    </w:p>
    <w:p w14:paraId="6B657242"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6</w:t>
      </w:r>
      <w:r w:rsidRPr="00E57126">
        <w:rPr>
          <w:rFonts w:ascii="Calibri" w:hAnsi="Calibri" w:cs="Calibri"/>
          <w:color w:val="0000FF"/>
          <w:sz w:val="18"/>
          <w:szCs w:val="18"/>
        </w:rPr>
        <w:tab/>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25001 - 30000</w:t>
      </w:r>
    </w:p>
    <w:p w14:paraId="2DDD2C50"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7</w:t>
      </w:r>
      <w:r w:rsidRPr="00E57126">
        <w:rPr>
          <w:rFonts w:ascii="Calibri" w:hAnsi="Calibri" w:cs="Calibri"/>
          <w:color w:val="0000FF"/>
          <w:sz w:val="18"/>
          <w:szCs w:val="18"/>
        </w:rPr>
        <w:tab/>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30001 - 35000</w:t>
      </w:r>
    </w:p>
    <w:p w14:paraId="18F9C6EA"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8</w:t>
      </w:r>
      <w:r w:rsidRPr="00E57126">
        <w:rPr>
          <w:rFonts w:ascii="Calibri" w:hAnsi="Calibri" w:cs="Calibri"/>
          <w:color w:val="0000FF"/>
          <w:sz w:val="18"/>
          <w:szCs w:val="18"/>
        </w:rPr>
        <w:tab/>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35001 - 40000</w:t>
      </w:r>
    </w:p>
    <w:p w14:paraId="4150CE48"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9</w:t>
      </w:r>
      <w:r w:rsidRPr="00E57126">
        <w:rPr>
          <w:rFonts w:ascii="Calibri" w:hAnsi="Calibri" w:cs="Calibri"/>
          <w:color w:val="0000FF"/>
          <w:sz w:val="18"/>
          <w:szCs w:val="18"/>
        </w:rPr>
        <w:tab/>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41000 - 45000</w:t>
      </w:r>
    </w:p>
    <w:p w14:paraId="540680BD"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10</w:t>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45001 - 50000</w:t>
      </w:r>
    </w:p>
    <w:p w14:paraId="1885B1AC"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11</w:t>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50001 - 60000</w:t>
      </w:r>
    </w:p>
    <w:p w14:paraId="5BFDD33F"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12</w:t>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60001 - 70000</w:t>
      </w:r>
    </w:p>
    <w:p w14:paraId="339E07D5"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13</w:t>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70001 - 80000</w:t>
      </w:r>
    </w:p>
    <w:p w14:paraId="509F3817" w14:textId="77777777" w:rsidR="00070714" w:rsidRPr="00E57126"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t xml:space="preserve">Value = </w:t>
      </w:r>
      <w:r w:rsidRPr="00E57126">
        <w:rPr>
          <w:rFonts w:ascii="Calibri" w:hAnsi="Calibri" w:cs="Calibri"/>
          <w:color w:val="0000FF"/>
          <w:sz w:val="18"/>
          <w:szCs w:val="18"/>
        </w:rPr>
        <w:t>14</w:t>
      </w:r>
      <w:r w:rsidRPr="00E57126">
        <w:rPr>
          <w:rFonts w:ascii="Calibri" w:hAnsi="Calibri" w:cs="Calibri"/>
          <w:color w:val="0000FF"/>
          <w:sz w:val="18"/>
          <w:szCs w:val="18"/>
        </w:rPr>
        <w:tab/>
      </w:r>
      <w:r w:rsidRPr="00E57126">
        <w:rPr>
          <w:rFonts w:ascii="Calibri" w:hAnsi="Calibri" w:cs="Calibri"/>
          <w:color w:val="000000"/>
          <w:sz w:val="18"/>
          <w:szCs w:val="18"/>
        </w:rPr>
        <w:t xml:space="preserve">Label = </w:t>
      </w:r>
      <w:r w:rsidRPr="00E57126">
        <w:rPr>
          <w:rFonts w:ascii="Calibri" w:hAnsi="Calibri" w:cs="Calibri"/>
          <w:color w:val="0000FF"/>
          <w:sz w:val="18"/>
          <w:szCs w:val="18"/>
        </w:rPr>
        <w:t>80001 or more</w:t>
      </w:r>
    </w:p>
    <w:p w14:paraId="3A1B1CCB" w14:textId="6DB8E917" w:rsidR="00070714" w:rsidRPr="00743963" w:rsidRDefault="00070714" w:rsidP="00070714">
      <w:pPr>
        <w:widowControl w:val="0"/>
        <w:autoSpaceDE w:val="0"/>
        <w:autoSpaceDN w:val="0"/>
        <w:adjustRightInd w:val="0"/>
        <w:rPr>
          <w:rFonts w:ascii="Calibri" w:hAnsi="Calibri" w:cs="Calibri"/>
          <w:color w:val="0000FF"/>
          <w:sz w:val="18"/>
          <w:szCs w:val="18"/>
        </w:rPr>
      </w:pPr>
      <w:r w:rsidRPr="00E57126">
        <w:rPr>
          <w:rFonts w:ascii="Calibri" w:hAnsi="Calibri" w:cs="Calibri"/>
          <w:color w:val="000000"/>
          <w:sz w:val="18"/>
          <w:szCs w:val="18"/>
        </w:rPr>
        <w:tab/>
      </w:r>
    </w:p>
    <w:p w14:paraId="26A7F922" w14:textId="77777777" w:rsidR="00F11794" w:rsidRPr="00F11794" w:rsidRDefault="00F11794" w:rsidP="00F11794">
      <w:pPr>
        <w:rPr>
          <w:b/>
          <w:bCs/>
        </w:rPr>
      </w:pPr>
    </w:p>
    <w:p w14:paraId="7600E987" w14:textId="77777777" w:rsidR="004D41B3" w:rsidRDefault="004D41B3" w:rsidP="00CD2994">
      <w:pPr>
        <w:ind w:firstLine="360"/>
      </w:pPr>
    </w:p>
    <w:p w14:paraId="32212F2E" w14:textId="77777777" w:rsidR="00126A73" w:rsidRDefault="00126A73" w:rsidP="00126A73">
      <w:pPr>
        <w:pStyle w:val="ListParagraph"/>
        <w:numPr>
          <w:ilvl w:val="0"/>
          <w:numId w:val="1"/>
        </w:numPr>
        <w:rPr>
          <w:b/>
          <w:bCs/>
        </w:rPr>
      </w:pPr>
      <w:r w:rsidRPr="00DF164B">
        <w:rPr>
          <w:b/>
          <w:bCs/>
        </w:rPr>
        <w:t>Perform any necessary transformations of data format type.</w:t>
      </w:r>
    </w:p>
    <w:p w14:paraId="100FF3C1" w14:textId="77777777" w:rsidR="00235A5E" w:rsidRDefault="00235A5E" w:rsidP="00235A5E">
      <w:pPr>
        <w:ind w:left="360"/>
        <w:rPr>
          <w:b/>
          <w:bCs/>
        </w:rPr>
      </w:pPr>
    </w:p>
    <w:p w14:paraId="26CC082F" w14:textId="715D5D82" w:rsidR="00235A5E" w:rsidRDefault="00235A5E" w:rsidP="008C2FD6">
      <w:pPr>
        <w:rPr>
          <w:b/>
          <w:bCs/>
        </w:rPr>
      </w:pPr>
      <w:r>
        <w:rPr>
          <w:b/>
          <w:bCs/>
        </w:rPr>
        <w:t xml:space="preserve">Filtered Data Process: </w:t>
      </w:r>
    </w:p>
    <w:p w14:paraId="54E1942A" w14:textId="77777777" w:rsidR="00CF50A9" w:rsidRDefault="00CF50A9" w:rsidP="00235A5E">
      <w:pPr>
        <w:ind w:left="360"/>
        <w:rPr>
          <w:b/>
          <w:bCs/>
        </w:rPr>
      </w:pPr>
    </w:p>
    <w:p w14:paraId="66EC52D5" w14:textId="7391B28C" w:rsidR="00CF50A9" w:rsidRDefault="00CF50A9" w:rsidP="008C2FD6">
      <w:pPr>
        <w:jc w:val="both"/>
      </w:pPr>
      <w:r w:rsidRPr="00CF50A9">
        <w:t>1.</w:t>
      </w:r>
      <w:r w:rsidR="00D5690B" w:rsidRPr="00CF50A9">
        <w:t xml:space="preserve">- </w:t>
      </w:r>
      <w:r w:rsidR="00D5690B">
        <w:t>Ethnicity</w:t>
      </w:r>
      <w:r w:rsidR="00F43B97">
        <w:t xml:space="preserve"> filter: </w:t>
      </w:r>
      <w:r w:rsidR="00845297">
        <w:t xml:space="preserve">The dataset we are using comes from the British Election Study (BES) 2010 whose target audience was </w:t>
      </w:r>
      <w:r w:rsidR="0092744E">
        <w:t>five ethnic minorities</w:t>
      </w:r>
      <w:r w:rsidR="00CC655F">
        <w:t xml:space="preserve"> (</w:t>
      </w:r>
      <w:r w:rsidR="007F2E50">
        <w:t>Indian, Pakistani, Bangladeshi, Black Caribbean, and Black African</w:t>
      </w:r>
      <w:r w:rsidR="00CC655F">
        <w:t>)</w:t>
      </w:r>
      <w:r w:rsidR="0092744E">
        <w:t xml:space="preserve"> within the UK. Therefore, </w:t>
      </w:r>
      <w:r w:rsidR="00CC655F">
        <w:t>we have decided to filter out records wh</w:t>
      </w:r>
      <w:r w:rsidR="00A01EE1">
        <w:t xml:space="preserve">ere their ethnicities do not come from the specified list. </w:t>
      </w:r>
      <w:r w:rsidR="008163F3">
        <w:t xml:space="preserve">Ethnicity categories which fall </w:t>
      </w:r>
      <w:r w:rsidR="00AD1F4F">
        <w:t xml:space="preserve">in the minority </w:t>
      </w:r>
      <w:proofErr w:type="gramStart"/>
      <w:r w:rsidR="00674F8B">
        <w:t>group</w:t>
      </w:r>
      <w:proofErr w:type="gramEnd"/>
      <w:r w:rsidR="00674F8B">
        <w:t xml:space="preserve"> but</w:t>
      </w:r>
      <w:r w:rsidR="00AD1F4F">
        <w:t xml:space="preserve"> has less than 3 records </w:t>
      </w:r>
      <w:r w:rsidR="00674F8B">
        <w:t>been</w:t>
      </w:r>
      <w:r w:rsidR="00AD1F4F">
        <w:t xml:space="preserve"> omitted as well.</w:t>
      </w:r>
    </w:p>
    <w:p w14:paraId="130AAFE3" w14:textId="77777777" w:rsidR="00A01EE1" w:rsidRDefault="00A01EE1" w:rsidP="00235A5E">
      <w:pPr>
        <w:ind w:left="360"/>
      </w:pPr>
    </w:p>
    <w:p w14:paraId="52D8667D" w14:textId="19D76B0E" w:rsidR="00A01EE1" w:rsidRDefault="005653C4" w:rsidP="008C2FD6">
      <w:r>
        <w:t>E</w:t>
      </w:r>
      <w:r w:rsidR="003B359F">
        <w:t>ach record has a</w:t>
      </w:r>
      <w:r>
        <w:t xml:space="preserve"> valid value in the </w:t>
      </w:r>
      <w:r w:rsidR="00A01EE1">
        <w:t xml:space="preserve">Ethnicity (nominal) </w:t>
      </w:r>
      <w:r>
        <w:t>field</w:t>
      </w:r>
      <w:r w:rsidR="001543A2">
        <w:t>, as shown in the following list:</w:t>
      </w:r>
    </w:p>
    <w:p w14:paraId="4C28B6C2" w14:textId="77777777" w:rsidR="001543A2" w:rsidRDefault="001543A2" w:rsidP="00235A5E">
      <w:pPr>
        <w:ind w:left="360"/>
      </w:pPr>
    </w:p>
    <w:p w14:paraId="2FEC4F5D" w14:textId="77777777" w:rsidR="00FE6991" w:rsidRPr="009D49FA" w:rsidRDefault="00FE6991" w:rsidP="00FE6991">
      <w:pPr>
        <w:widowControl w:val="0"/>
        <w:autoSpaceDE w:val="0"/>
        <w:autoSpaceDN w:val="0"/>
        <w:adjustRightInd w:val="0"/>
        <w:rPr>
          <w:rFonts w:ascii="Calibri" w:hAnsi="Calibri" w:cs="Calibri"/>
          <w:color w:val="0000FF"/>
          <w:sz w:val="22"/>
          <w:szCs w:val="22"/>
        </w:rPr>
      </w:pPr>
      <w:r w:rsidRPr="009D49FA">
        <w:rPr>
          <w:rFonts w:ascii="Calibri" w:hAnsi="Calibri" w:cs="Calibri"/>
          <w:b/>
          <w:bCs/>
          <w:color w:val="000000"/>
          <w:sz w:val="22"/>
          <w:szCs w:val="22"/>
        </w:rPr>
        <w:t xml:space="preserve">Variable = </w:t>
      </w:r>
      <w:r w:rsidRPr="009D49FA">
        <w:rPr>
          <w:rFonts w:ascii="Calibri" w:hAnsi="Calibri" w:cs="Calibri"/>
          <w:color w:val="0000FF"/>
          <w:sz w:val="22"/>
          <w:szCs w:val="22"/>
        </w:rPr>
        <w:t>zq101</w:t>
      </w:r>
      <w:r w:rsidRPr="009D49FA">
        <w:rPr>
          <w:rFonts w:ascii="Calibri" w:hAnsi="Calibri" w:cs="Calibri"/>
          <w:color w:val="0000FF"/>
          <w:sz w:val="22"/>
          <w:szCs w:val="22"/>
        </w:rPr>
        <w:tab/>
      </w:r>
      <w:r w:rsidRPr="009D49FA">
        <w:rPr>
          <w:rFonts w:ascii="Calibri" w:hAnsi="Calibri" w:cs="Calibri"/>
          <w:b/>
          <w:bCs/>
          <w:color w:val="000000"/>
          <w:sz w:val="22"/>
          <w:szCs w:val="22"/>
        </w:rPr>
        <w:t xml:space="preserve">Variable label = </w:t>
      </w:r>
      <w:r w:rsidRPr="009D49FA">
        <w:rPr>
          <w:rFonts w:ascii="Calibri" w:hAnsi="Calibri" w:cs="Calibri"/>
          <w:color w:val="0000FF"/>
          <w:sz w:val="22"/>
          <w:szCs w:val="22"/>
        </w:rPr>
        <w:t>Ethnicity</w:t>
      </w:r>
    </w:p>
    <w:p w14:paraId="79639199" w14:textId="532C8216" w:rsidR="00FE6991" w:rsidRPr="009D49FA" w:rsidRDefault="00FE6991" w:rsidP="00FE6991">
      <w:pPr>
        <w:widowControl w:val="0"/>
        <w:autoSpaceDE w:val="0"/>
        <w:autoSpaceDN w:val="0"/>
        <w:adjustRightInd w:val="0"/>
        <w:rPr>
          <w:rFonts w:ascii="Calibri" w:hAnsi="Calibri" w:cs="Calibri"/>
          <w:color w:val="0000FF"/>
          <w:sz w:val="18"/>
          <w:szCs w:val="18"/>
        </w:rPr>
      </w:pPr>
      <w:r w:rsidRPr="009D49FA">
        <w:rPr>
          <w:rFonts w:ascii="Calibri" w:hAnsi="Calibri" w:cs="Calibri"/>
          <w:color w:val="000000"/>
          <w:sz w:val="18"/>
          <w:szCs w:val="18"/>
        </w:rPr>
        <w:tab/>
      </w:r>
    </w:p>
    <w:p w14:paraId="7BD591B7" w14:textId="77777777" w:rsidR="00FE6991" w:rsidRPr="009D49FA" w:rsidRDefault="00FE6991" w:rsidP="00FE6991">
      <w:pPr>
        <w:widowControl w:val="0"/>
        <w:autoSpaceDE w:val="0"/>
        <w:autoSpaceDN w:val="0"/>
        <w:adjustRightInd w:val="0"/>
        <w:rPr>
          <w:rFonts w:ascii="Calibri" w:hAnsi="Calibri" w:cs="Calibri"/>
          <w:color w:val="0000FF"/>
          <w:sz w:val="18"/>
          <w:szCs w:val="18"/>
        </w:rPr>
      </w:pPr>
      <w:r w:rsidRPr="009D49FA">
        <w:rPr>
          <w:rFonts w:ascii="Calibri" w:hAnsi="Calibri" w:cs="Calibri"/>
          <w:color w:val="000000"/>
          <w:sz w:val="18"/>
          <w:szCs w:val="18"/>
        </w:rPr>
        <w:tab/>
        <w:t xml:space="preserve">Value = </w:t>
      </w:r>
      <w:r w:rsidRPr="009D49FA">
        <w:rPr>
          <w:rFonts w:ascii="Calibri" w:hAnsi="Calibri" w:cs="Calibri"/>
          <w:color w:val="0000FF"/>
          <w:sz w:val="18"/>
          <w:szCs w:val="18"/>
        </w:rPr>
        <w:t>3</w:t>
      </w:r>
      <w:r w:rsidRPr="009D49FA">
        <w:rPr>
          <w:rFonts w:ascii="Calibri" w:hAnsi="Calibri" w:cs="Calibri"/>
          <w:color w:val="0000FF"/>
          <w:sz w:val="18"/>
          <w:szCs w:val="18"/>
        </w:rPr>
        <w:tab/>
      </w:r>
      <w:r>
        <w:rPr>
          <w:rFonts w:ascii="Calibri" w:hAnsi="Calibri" w:cs="Calibri"/>
          <w:color w:val="0000FF"/>
          <w:sz w:val="18"/>
          <w:szCs w:val="18"/>
        </w:rPr>
        <w:tab/>
      </w:r>
      <w:r w:rsidRPr="009D49FA">
        <w:rPr>
          <w:rFonts w:ascii="Calibri" w:hAnsi="Calibri" w:cs="Calibri"/>
          <w:color w:val="000000"/>
          <w:sz w:val="18"/>
          <w:szCs w:val="18"/>
        </w:rPr>
        <w:t xml:space="preserve">Label = </w:t>
      </w:r>
      <w:r w:rsidRPr="009D49FA">
        <w:rPr>
          <w:rFonts w:ascii="Calibri" w:hAnsi="Calibri" w:cs="Calibri"/>
          <w:color w:val="0000FF"/>
          <w:sz w:val="18"/>
          <w:szCs w:val="18"/>
        </w:rPr>
        <w:t>Mixed White and Black Caribbean</w:t>
      </w:r>
    </w:p>
    <w:p w14:paraId="0D862CBD" w14:textId="33141A95" w:rsidR="00FE6991" w:rsidRPr="009D49FA" w:rsidRDefault="00FE6991" w:rsidP="00FE6991">
      <w:pPr>
        <w:widowControl w:val="0"/>
        <w:autoSpaceDE w:val="0"/>
        <w:autoSpaceDN w:val="0"/>
        <w:adjustRightInd w:val="0"/>
        <w:rPr>
          <w:rFonts w:ascii="Calibri" w:hAnsi="Calibri" w:cs="Calibri"/>
          <w:color w:val="0000FF"/>
          <w:sz w:val="18"/>
          <w:szCs w:val="18"/>
        </w:rPr>
      </w:pPr>
      <w:r w:rsidRPr="009D49FA">
        <w:rPr>
          <w:rFonts w:ascii="Calibri" w:hAnsi="Calibri" w:cs="Calibri"/>
          <w:color w:val="000000"/>
          <w:sz w:val="18"/>
          <w:szCs w:val="18"/>
        </w:rPr>
        <w:tab/>
        <w:t xml:space="preserve">Value = </w:t>
      </w:r>
      <w:r w:rsidRPr="009D49FA">
        <w:rPr>
          <w:rFonts w:ascii="Calibri" w:hAnsi="Calibri" w:cs="Calibri"/>
          <w:color w:val="0000FF"/>
          <w:sz w:val="18"/>
          <w:szCs w:val="18"/>
        </w:rPr>
        <w:t>4</w:t>
      </w:r>
      <w:r w:rsidRPr="009D49FA">
        <w:rPr>
          <w:rFonts w:ascii="Calibri" w:hAnsi="Calibri" w:cs="Calibri"/>
          <w:color w:val="0000FF"/>
          <w:sz w:val="18"/>
          <w:szCs w:val="18"/>
        </w:rPr>
        <w:tab/>
      </w:r>
      <w:r>
        <w:rPr>
          <w:rFonts w:ascii="Calibri" w:hAnsi="Calibri" w:cs="Calibri"/>
          <w:color w:val="0000FF"/>
          <w:sz w:val="18"/>
          <w:szCs w:val="18"/>
        </w:rPr>
        <w:tab/>
      </w:r>
      <w:r w:rsidRPr="009D49FA">
        <w:rPr>
          <w:rFonts w:ascii="Calibri" w:hAnsi="Calibri" w:cs="Calibri"/>
          <w:color w:val="000000"/>
          <w:sz w:val="18"/>
          <w:szCs w:val="18"/>
        </w:rPr>
        <w:t xml:space="preserve">Label = </w:t>
      </w:r>
      <w:r w:rsidRPr="009D49FA">
        <w:rPr>
          <w:rFonts w:ascii="Calibri" w:hAnsi="Calibri" w:cs="Calibri"/>
          <w:color w:val="0000FF"/>
          <w:sz w:val="18"/>
          <w:szCs w:val="18"/>
        </w:rPr>
        <w:t>Mixed White and Black African</w:t>
      </w:r>
    </w:p>
    <w:p w14:paraId="1377CA72" w14:textId="77777777" w:rsidR="00FE6991" w:rsidRPr="009D49FA" w:rsidRDefault="00FE6991" w:rsidP="00FE6991">
      <w:pPr>
        <w:widowControl w:val="0"/>
        <w:autoSpaceDE w:val="0"/>
        <w:autoSpaceDN w:val="0"/>
        <w:adjustRightInd w:val="0"/>
        <w:rPr>
          <w:rFonts w:ascii="Calibri" w:hAnsi="Calibri" w:cs="Calibri"/>
          <w:color w:val="0000FF"/>
          <w:sz w:val="18"/>
          <w:szCs w:val="18"/>
        </w:rPr>
      </w:pPr>
      <w:r w:rsidRPr="009D49FA">
        <w:rPr>
          <w:rFonts w:ascii="Calibri" w:hAnsi="Calibri" w:cs="Calibri"/>
          <w:color w:val="000000"/>
          <w:sz w:val="18"/>
          <w:szCs w:val="18"/>
        </w:rPr>
        <w:tab/>
        <w:t xml:space="preserve">Value = </w:t>
      </w:r>
      <w:r w:rsidRPr="009D49FA">
        <w:rPr>
          <w:rFonts w:ascii="Calibri" w:hAnsi="Calibri" w:cs="Calibri"/>
          <w:color w:val="0000FF"/>
          <w:sz w:val="18"/>
          <w:szCs w:val="18"/>
        </w:rPr>
        <w:t>7</w:t>
      </w:r>
      <w:r w:rsidRPr="009D49FA">
        <w:rPr>
          <w:rFonts w:ascii="Calibri" w:hAnsi="Calibri" w:cs="Calibri"/>
          <w:color w:val="0000FF"/>
          <w:sz w:val="18"/>
          <w:szCs w:val="18"/>
        </w:rPr>
        <w:tab/>
      </w:r>
      <w:r>
        <w:rPr>
          <w:rFonts w:ascii="Calibri" w:hAnsi="Calibri" w:cs="Calibri"/>
          <w:color w:val="0000FF"/>
          <w:sz w:val="18"/>
          <w:szCs w:val="18"/>
        </w:rPr>
        <w:tab/>
      </w:r>
      <w:r w:rsidRPr="009D49FA">
        <w:rPr>
          <w:rFonts w:ascii="Calibri" w:hAnsi="Calibri" w:cs="Calibri"/>
          <w:color w:val="000000"/>
          <w:sz w:val="18"/>
          <w:szCs w:val="18"/>
        </w:rPr>
        <w:t xml:space="preserve">Label = </w:t>
      </w:r>
      <w:r w:rsidRPr="009D49FA">
        <w:rPr>
          <w:rFonts w:ascii="Calibri" w:hAnsi="Calibri" w:cs="Calibri"/>
          <w:color w:val="0000FF"/>
          <w:sz w:val="18"/>
          <w:szCs w:val="18"/>
        </w:rPr>
        <w:t>Asian or Asian British - Indian</w:t>
      </w:r>
    </w:p>
    <w:p w14:paraId="759E3C6C" w14:textId="77777777" w:rsidR="00FE6991" w:rsidRPr="009D49FA" w:rsidRDefault="00FE6991" w:rsidP="00FE6991">
      <w:pPr>
        <w:widowControl w:val="0"/>
        <w:autoSpaceDE w:val="0"/>
        <w:autoSpaceDN w:val="0"/>
        <w:adjustRightInd w:val="0"/>
        <w:rPr>
          <w:rFonts w:ascii="Calibri" w:hAnsi="Calibri" w:cs="Calibri"/>
          <w:color w:val="0000FF"/>
          <w:sz w:val="18"/>
          <w:szCs w:val="18"/>
        </w:rPr>
      </w:pPr>
      <w:r w:rsidRPr="009D49FA">
        <w:rPr>
          <w:rFonts w:ascii="Calibri" w:hAnsi="Calibri" w:cs="Calibri"/>
          <w:color w:val="000000"/>
          <w:sz w:val="18"/>
          <w:szCs w:val="18"/>
        </w:rPr>
        <w:tab/>
        <w:t xml:space="preserve">Value = </w:t>
      </w:r>
      <w:r w:rsidRPr="009D49FA">
        <w:rPr>
          <w:rFonts w:ascii="Calibri" w:hAnsi="Calibri" w:cs="Calibri"/>
          <w:color w:val="0000FF"/>
          <w:sz w:val="18"/>
          <w:szCs w:val="18"/>
        </w:rPr>
        <w:t>8</w:t>
      </w:r>
      <w:r w:rsidRPr="009D49FA">
        <w:rPr>
          <w:rFonts w:ascii="Calibri" w:hAnsi="Calibri" w:cs="Calibri"/>
          <w:color w:val="0000FF"/>
          <w:sz w:val="18"/>
          <w:szCs w:val="18"/>
        </w:rPr>
        <w:tab/>
      </w:r>
      <w:r>
        <w:rPr>
          <w:rFonts w:ascii="Calibri" w:hAnsi="Calibri" w:cs="Calibri"/>
          <w:color w:val="0000FF"/>
          <w:sz w:val="18"/>
          <w:szCs w:val="18"/>
        </w:rPr>
        <w:tab/>
      </w:r>
      <w:r w:rsidRPr="009D49FA">
        <w:rPr>
          <w:rFonts w:ascii="Calibri" w:hAnsi="Calibri" w:cs="Calibri"/>
          <w:color w:val="000000"/>
          <w:sz w:val="18"/>
          <w:szCs w:val="18"/>
        </w:rPr>
        <w:t xml:space="preserve">Label = </w:t>
      </w:r>
      <w:r w:rsidRPr="009D49FA">
        <w:rPr>
          <w:rFonts w:ascii="Calibri" w:hAnsi="Calibri" w:cs="Calibri"/>
          <w:color w:val="0000FF"/>
          <w:sz w:val="18"/>
          <w:szCs w:val="18"/>
        </w:rPr>
        <w:t>Asian or Asian British - Pakistani</w:t>
      </w:r>
    </w:p>
    <w:p w14:paraId="3527584E" w14:textId="0BC998DD" w:rsidR="00FE6991" w:rsidRPr="009D49FA" w:rsidRDefault="00FE6991" w:rsidP="00FE6991">
      <w:pPr>
        <w:widowControl w:val="0"/>
        <w:autoSpaceDE w:val="0"/>
        <w:autoSpaceDN w:val="0"/>
        <w:adjustRightInd w:val="0"/>
        <w:rPr>
          <w:rFonts w:ascii="Calibri" w:hAnsi="Calibri" w:cs="Calibri"/>
          <w:color w:val="0000FF"/>
          <w:sz w:val="18"/>
          <w:szCs w:val="18"/>
        </w:rPr>
      </w:pPr>
      <w:r w:rsidRPr="009D49FA">
        <w:rPr>
          <w:rFonts w:ascii="Calibri" w:hAnsi="Calibri" w:cs="Calibri"/>
          <w:color w:val="000000"/>
          <w:sz w:val="18"/>
          <w:szCs w:val="18"/>
        </w:rPr>
        <w:tab/>
        <w:t xml:space="preserve">Value = </w:t>
      </w:r>
      <w:r w:rsidRPr="009D49FA">
        <w:rPr>
          <w:rFonts w:ascii="Calibri" w:hAnsi="Calibri" w:cs="Calibri"/>
          <w:color w:val="0000FF"/>
          <w:sz w:val="18"/>
          <w:szCs w:val="18"/>
        </w:rPr>
        <w:t>9</w:t>
      </w:r>
      <w:r w:rsidRPr="009D49FA">
        <w:rPr>
          <w:rFonts w:ascii="Calibri" w:hAnsi="Calibri" w:cs="Calibri"/>
          <w:color w:val="0000FF"/>
          <w:sz w:val="18"/>
          <w:szCs w:val="18"/>
        </w:rPr>
        <w:tab/>
      </w:r>
      <w:r>
        <w:rPr>
          <w:rFonts w:ascii="Calibri" w:hAnsi="Calibri" w:cs="Calibri"/>
          <w:color w:val="0000FF"/>
          <w:sz w:val="18"/>
          <w:szCs w:val="18"/>
        </w:rPr>
        <w:tab/>
      </w:r>
      <w:r w:rsidRPr="009D49FA">
        <w:rPr>
          <w:rFonts w:ascii="Calibri" w:hAnsi="Calibri" w:cs="Calibri"/>
          <w:color w:val="000000"/>
          <w:sz w:val="18"/>
          <w:szCs w:val="18"/>
        </w:rPr>
        <w:t xml:space="preserve">Label = </w:t>
      </w:r>
      <w:r w:rsidRPr="009D49FA">
        <w:rPr>
          <w:rFonts w:ascii="Calibri" w:hAnsi="Calibri" w:cs="Calibri"/>
          <w:color w:val="0000FF"/>
          <w:sz w:val="18"/>
          <w:szCs w:val="18"/>
        </w:rPr>
        <w:t>Asian or Asian British - Bangladeshi</w:t>
      </w:r>
    </w:p>
    <w:p w14:paraId="41738180" w14:textId="77777777" w:rsidR="00FE6991" w:rsidRPr="009D49FA" w:rsidRDefault="00FE6991" w:rsidP="00FE6991">
      <w:pPr>
        <w:widowControl w:val="0"/>
        <w:autoSpaceDE w:val="0"/>
        <w:autoSpaceDN w:val="0"/>
        <w:adjustRightInd w:val="0"/>
        <w:rPr>
          <w:rFonts w:ascii="Calibri" w:hAnsi="Calibri" w:cs="Calibri"/>
          <w:color w:val="0000FF"/>
          <w:sz w:val="18"/>
          <w:szCs w:val="18"/>
        </w:rPr>
      </w:pPr>
      <w:r w:rsidRPr="009D49FA">
        <w:rPr>
          <w:rFonts w:ascii="Calibri" w:hAnsi="Calibri" w:cs="Calibri"/>
          <w:color w:val="000000"/>
          <w:sz w:val="18"/>
          <w:szCs w:val="18"/>
        </w:rPr>
        <w:tab/>
        <w:t xml:space="preserve">Value = </w:t>
      </w:r>
      <w:r w:rsidRPr="009D49FA">
        <w:rPr>
          <w:rFonts w:ascii="Calibri" w:hAnsi="Calibri" w:cs="Calibri"/>
          <w:color w:val="0000FF"/>
          <w:sz w:val="18"/>
          <w:szCs w:val="18"/>
        </w:rPr>
        <w:t>11</w:t>
      </w:r>
      <w:r w:rsidRPr="009D49FA">
        <w:rPr>
          <w:rFonts w:ascii="Calibri" w:hAnsi="Calibri" w:cs="Calibri"/>
          <w:color w:val="0000FF"/>
          <w:sz w:val="18"/>
          <w:szCs w:val="18"/>
        </w:rPr>
        <w:tab/>
      </w:r>
      <w:r w:rsidRPr="009D49FA">
        <w:rPr>
          <w:rFonts w:ascii="Calibri" w:hAnsi="Calibri" w:cs="Calibri"/>
          <w:color w:val="000000"/>
          <w:sz w:val="18"/>
          <w:szCs w:val="18"/>
        </w:rPr>
        <w:t xml:space="preserve">Label = </w:t>
      </w:r>
      <w:r w:rsidRPr="009D49FA">
        <w:rPr>
          <w:rFonts w:ascii="Calibri" w:hAnsi="Calibri" w:cs="Calibri"/>
          <w:color w:val="0000FF"/>
          <w:sz w:val="18"/>
          <w:szCs w:val="18"/>
        </w:rPr>
        <w:t>Black or Black British - Caribbean</w:t>
      </w:r>
    </w:p>
    <w:p w14:paraId="073BEB30" w14:textId="77777777" w:rsidR="00FE6991" w:rsidRPr="009D49FA" w:rsidRDefault="00FE6991" w:rsidP="00FE6991">
      <w:pPr>
        <w:widowControl w:val="0"/>
        <w:autoSpaceDE w:val="0"/>
        <w:autoSpaceDN w:val="0"/>
        <w:adjustRightInd w:val="0"/>
        <w:rPr>
          <w:rFonts w:ascii="Calibri" w:hAnsi="Calibri" w:cs="Calibri"/>
          <w:color w:val="0000FF"/>
          <w:sz w:val="18"/>
          <w:szCs w:val="18"/>
        </w:rPr>
      </w:pPr>
      <w:r w:rsidRPr="009D49FA">
        <w:rPr>
          <w:rFonts w:ascii="Calibri" w:hAnsi="Calibri" w:cs="Calibri"/>
          <w:color w:val="000000"/>
          <w:sz w:val="18"/>
          <w:szCs w:val="18"/>
        </w:rPr>
        <w:tab/>
        <w:t xml:space="preserve">Value = </w:t>
      </w:r>
      <w:r w:rsidRPr="009D49FA">
        <w:rPr>
          <w:rFonts w:ascii="Calibri" w:hAnsi="Calibri" w:cs="Calibri"/>
          <w:color w:val="0000FF"/>
          <w:sz w:val="18"/>
          <w:szCs w:val="18"/>
        </w:rPr>
        <w:t>12</w:t>
      </w:r>
      <w:r w:rsidRPr="009D49FA">
        <w:rPr>
          <w:rFonts w:ascii="Calibri" w:hAnsi="Calibri" w:cs="Calibri"/>
          <w:color w:val="0000FF"/>
          <w:sz w:val="18"/>
          <w:szCs w:val="18"/>
        </w:rPr>
        <w:tab/>
      </w:r>
      <w:r w:rsidRPr="009D49FA">
        <w:rPr>
          <w:rFonts w:ascii="Calibri" w:hAnsi="Calibri" w:cs="Calibri"/>
          <w:color w:val="000000"/>
          <w:sz w:val="18"/>
          <w:szCs w:val="18"/>
        </w:rPr>
        <w:t xml:space="preserve">Label = </w:t>
      </w:r>
      <w:r w:rsidRPr="009D49FA">
        <w:rPr>
          <w:rFonts w:ascii="Calibri" w:hAnsi="Calibri" w:cs="Calibri"/>
          <w:color w:val="0000FF"/>
          <w:sz w:val="18"/>
          <w:szCs w:val="18"/>
        </w:rPr>
        <w:t>Black or Black British - African</w:t>
      </w:r>
    </w:p>
    <w:p w14:paraId="66E6868B" w14:textId="2F1EDE3B" w:rsidR="00FE6991" w:rsidRPr="009D49FA" w:rsidRDefault="00FE6991" w:rsidP="00986032">
      <w:pPr>
        <w:widowControl w:val="0"/>
        <w:autoSpaceDE w:val="0"/>
        <w:autoSpaceDN w:val="0"/>
        <w:adjustRightInd w:val="0"/>
        <w:rPr>
          <w:rFonts w:ascii="Calibri" w:hAnsi="Calibri" w:cs="Calibri"/>
          <w:color w:val="0000FF"/>
          <w:sz w:val="18"/>
          <w:szCs w:val="18"/>
        </w:rPr>
      </w:pPr>
      <w:r w:rsidRPr="009D49FA">
        <w:rPr>
          <w:rFonts w:ascii="Calibri" w:hAnsi="Calibri" w:cs="Calibri"/>
          <w:color w:val="000000"/>
          <w:sz w:val="18"/>
          <w:szCs w:val="18"/>
        </w:rPr>
        <w:tab/>
      </w:r>
    </w:p>
    <w:p w14:paraId="19C3548C" w14:textId="2F04CF70" w:rsidR="00A2463D" w:rsidRDefault="00AD1F4F" w:rsidP="00AD1F4F">
      <w:r>
        <w:t xml:space="preserve">2.- </w:t>
      </w:r>
      <w:r w:rsidR="00922948">
        <w:t xml:space="preserve">Income/Party </w:t>
      </w:r>
      <w:r w:rsidR="00D0475A">
        <w:t>Category filtering:</w:t>
      </w:r>
    </w:p>
    <w:p w14:paraId="10AAA901" w14:textId="77777777" w:rsidR="00A2463D" w:rsidRDefault="00A2463D" w:rsidP="00AD1F4F"/>
    <w:p w14:paraId="04EDF778" w14:textId="794658C2" w:rsidR="00A2463D" w:rsidRDefault="00A2463D" w:rsidP="005114C3">
      <w:pPr>
        <w:jc w:val="both"/>
        <w:rPr>
          <w:rFonts w:cstheme="minorHAnsi"/>
        </w:rPr>
      </w:pPr>
      <w:r>
        <w:t xml:space="preserve">Both Party Identification and Annual Household income questions possess categories to specifically cover scenarios where people do not want to share that information (refused, </w:t>
      </w:r>
      <w:r>
        <w:lastRenderedPageBreak/>
        <w:t xml:space="preserve">don’t know, and not stated). Our </w:t>
      </w:r>
      <w:r w:rsidR="00CA72DC">
        <w:t>priority</w:t>
      </w:r>
      <w:r>
        <w:t xml:space="preserve"> is to</w:t>
      </w:r>
      <w:r w:rsidR="00CA72DC">
        <w:t xml:space="preserve"> </w:t>
      </w:r>
      <w:r>
        <w:t xml:space="preserve">decide </w:t>
      </w:r>
      <w:r w:rsidR="002E45E8">
        <w:t>whether</w:t>
      </w:r>
      <w:r>
        <w:t xml:space="preserve"> to include people’s records </w:t>
      </w:r>
      <w:r w:rsidR="005114C3">
        <w:t>who</w:t>
      </w:r>
      <w:r>
        <w:t xml:space="preserve"> fall in any of these categories. Our research question: “</w:t>
      </w:r>
      <w:r w:rsidRPr="006138D6">
        <w:rPr>
          <w:b/>
          <w:bCs/>
          <w:lang w:val="en-US"/>
        </w:rPr>
        <w:t>Does Annual Household Income Play a Role in Minority’s Political Party Identification?</w:t>
      </w:r>
      <w:r w:rsidRPr="00A76DAA">
        <w:rPr>
          <w:rFonts w:cstheme="minorHAnsi"/>
        </w:rPr>
        <w:t>"</w:t>
      </w:r>
      <w:r>
        <w:rPr>
          <w:rFonts w:cstheme="minorHAnsi"/>
        </w:rPr>
        <w:t xml:space="preserve">, then we think that any people that didn’t provide transparent information in these two questions, then they are not helping our case. For instance, if a family head answered that they would rather not share their political party preference, then no matter their income, it would not help us determine the relationship between income and party identification, since we don’t know their political preference, and </w:t>
      </w:r>
      <w:r w:rsidR="002E45E8">
        <w:rPr>
          <w:rFonts w:cstheme="minorHAnsi"/>
        </w:rPr>
        <w:t>vice versa</w:t>
      </w:r>
      <w:r>
        <w:rPr>
          <w:rFonts w:cstheme="minorHAnsi"/>
        </w:rPr>
        <w:t xml:space="preserve">. </w:t>
      </w:r>
      <w:r w:rsidR="002E45E8">
        <w:rPr>
          <w:rFonts w:cstheme="minorHAnsi"/>
        </w:rPr>
        <w:t>Therefore,</w:t>
      </w:r>
      <w:r>
        <w:rPr>
          <w:rFonts w:cstheme="minorHAnsi"/>
        </w:rPr>
        <w:t xml:space="preserve"> we have decided to omit these family records from the dataset</w:t>
      </w:r>
      <w:r w:rsidR="00CA72DC">
        <w:rPr>
          <w:rFonts w:cstheme="minorHAnsi"/>
        </w:rPr>
        <w:t xml:space="preserve">. </w:t>
      </w:r>
    </w:p>
    <w:p w14:paraId="040D741B" w14:textId="77777777" w:rsidR="00236696" w:rsidRDefault="00236696" w:rsidP="005114C3">
      <w:pPr>
        <w:jc w:val="both"/>
        <w:rPr>
          <w:rFonts w:cstheme="minorHAnsi"/>
        </w:rPr>
      </w:pPr>
    </w:p>
    <w:p w14:paraId="144B49C0" w14:textId="77777777" w:rsidR="00236696" w:rsidRDefault="00236696" w:rsidP="005114C3">
      <w:pPr>
        <w:jc w:val="both"/>
        <w:rPr>
          <w:rFonts w:cstheme="minorHAnsi"/>
        </w:rPr>
      </w:pPr>
    </w:p>
    <w:p w14:paraId="5279B1A3" w14:textId="77777777" w:rsidR="002E45E8" w:rsidRDefault="002E45E8" w:rsidP="00AD1F4F"/>
    <w:p w14:paraId="66A220DA" w14:textId="3B8DAA11" w:rsidR="008B132B" w:rsidRDefault="00486428" w:rsidP="00AD1F4F">
      <w:r>
        <w:t xml:space="preserve">Political groups </w:t>
      </w:r>
      <w:r w:rsidR="002E45E8">
        <w:t>who</w:t>
      </w:r>
      <w:r>
        <w:t xml:space="preserve"> </w:t>
      </w:r>
      <w:r w:rsidR="00F05154">
        <w:t>have less than 3 records within our dataset were omitted since we don’t have enough data to conduct a reliable test for those groups.</w:t>
      </w:r>
    </w:p>
    <w:p w14:paraId="70358994" w14:textId="77777777" w:rsidR="00BE3069" w:rsidRDefault="00BE3069" w:rsidP="00AD1F4F"/>
    <w:p w14:paraId="02D873AE" w14:textId="27146FAF" w:rsidR="00BE3069" w:rsidRDefault="00BE3069" w:rsidP="00AD1F4F">
      <w:r>
        <w:t xml:space="preserve">After these data filtering steps, we end with </w:t>
      </w:r>
      <w:r w:rsidR="00582ED8">
        <w:t xml:space="preserve">1543 </w:t>
      </w:r>
      <w:r w:rsidR="00B84298">
        <w:t>(</w:t>
      </w:r>
      <w:r w:rsidR="00FE67AB">
        <w:t>55.36% of the unfiltered dataset</w:t>
      </w:r>
      <w:r w:rsidR="00B84298">
        <w:t>)</w:t>
      </w:r>
      <w:r w:rsidR="00FE67AB">
        <w:t xml:space="preserve"> </w:t>
      </w:r>
      <w:r w:rsidR="00582ED8">
        <w:t>valuable records to help us answer our research question.</w:t>
      </w:r>
      <w:r w:rsidR="007C6B0C">
        <w:t xml:space="preserve"> </w:t>
      </w:r>
    </w:p>
    <w:p w14:paraId="254D0DFD" w14:textId="77777777" w:rsidR="00582ED8" w:rsidRDefault="00582ED8" w:rsidP="00AD1F4F"/>
    <w:p w14:paraId="6199A678" w14:textId="47B88C98" w:rsidR="00582ED8" w:rsidRPr="00582ED8" w:rsidRDefault="00582ED8" w:rsidP="00AD1F4F">
      <w:pPr>
        <w:rPr>
          <w:b/>
          <w:bCs/>
        </w:rPr>
      </w:pPr>
      <w:r w:rsidRPr="00582ED8">
        <w:rPr>
          <w:b/>
          <w:bCs/>
        </w:rPr>
        <w:t>Data Transformation Analysis:</w:t>
      </w:r>
    </w:p>
    <w:p w14:paraId="19E8C254" w14:textId="46EEE9B9" w:rsidR="008B132B" w:rsidRDefault="00BD5089" w:rsidP="008B132B">
      <w:pPr>
        <w:ind w:left="360"/>
        <w:rPr>
          <w:b/>
          <w:bCs/>
        </w:rPr>
      </w:pPr>
      <w:r w:rsidRPr="00BD5089">
        <w:rPr>
          <w:b/>
          <w:bCs/>
          <w:noProof/>
        </w:rPr>
        <w:drawing>
          <wp:inline distT="0" distB="0" distL="0" distR="0" wp14:anchorId="56893413" wp14:editId="775CA7A1">
            <wp:extent cx="5731510" cy="3379470"/>
            <wp:effectExtent l="0" t="0" r="2540" b="0"/>
            <wp:docPr id="530274788"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74788" name="Picture 1" descr="A graph of blue bars&#10;&#10;Description automatically generated"/>
                    <pic:cNvPicPr/>
                  </pic:nvPicPr>
                  <pic:blipFill>
                    <a:blip r:embed="rId5"/>
                    <a:stretch>
                      <a:fillRect/>
                    </a:stretch>
                  </pic:blipFill>
                  <pic:spPr>
                    <a:xfrm>
                      <a:off x="0" y="0"/>
                      <a:ext cx="5731510" cy="3379470"/>
                    </a:xfrm>
                    <a:prstGeom prst="rect">
                      <a:avLst/>
                    </a:prstGeom>
                  </pic:spPr>
                </pic:pic>
              </a:graphicData>
            </a:graphic>
          </wp:inline>
        </w:drawing>
      </w:r>
    </w:p>
    <w:p w14:paraId="069190B1" w14:textId="382523F1" w:rsidR="00BD5089" w:rsidRDefault="00066EB4" w:rsidP="008B132B">
      <w:pPr>
        <w:ind w:left="360"/>
        <w:rPr>
          <w:b/>
          <w:bCs/>
        </w:rPr>
      </w:pPr>
      <w:r w:rsidRPr="00066EB4">
        <w:rPr>
          <w:b/>
          <w:bCs/>
          <w:noProof/>
        </w:rPr>
        <w:lastRenderedPageBreak/>
        <w:drawing>
          <wp:inline distT="0" distB="0" distL="0" distR="0" wp14:anchorId="03E099B7" wp14:editId="78D173AA">
            <wp:extent cx="5731510" cy="3379470"/>
            <wp:effectExtent l="0" t="0" r="0" b="1905"/>
            <wp:docPr id="72530235"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0235" name="Picture 1" descr="A graph of a number of blue bars&#10;&#10;Description automatically generated"/>
                    <pic:cNvPicPr/>
                  </pic:nvPicPr>
                  <pic:blipFill>
                    <a:blip r:embed="rId6"/>
                    <a:stretch>
                      <a:fillRect/>
                    </a:stretch>
                  </pic:blipFill>
                  <pic:spPr>
                    <a:xfrm>
                      <a:off x="0" y="0"/>
                      <a:ext cx="5731510" cy="3379470"/>
                    </a:xfrm>
                    <a:prstGeom prst="rect">
                      <a:avLst/>
                    </a:prstGeom>
                  </pic:spPr>
                </pic:pic>
              </a:graphicData>
            </a:graphic>
          </wp:inline>
        </w:drawing>
      </w:r>
    </w:p>
    <w:p w14:paraId="6A19111D" w14:textId="5A1B2506" w:rsidR="00066EB4" w:rsidRDefault="003E23DF" w:rsidP="008B132B">
      <w:pPr>
        <w:ind w:left="360"/>
        <w:rPr>
          <w:b/>
          <w:bCs/>
        </w:rPr>
      </w:pPr>
      <w:r w:rsidRPr="003E23DF">
        <w:rPr>
          <w:b/>
          <w:bCs/>
          <w:noProof/>
        </w:rPr>
        <w:drawing>
          <wp:inline distT="0" distB="0" distL="0" distR="0" wp14:anchorId="5E683690" wp14:editId="6FF940F1">
            <wp:extent cx="5731510" cy="3379470"/>
            <wp:effectExtent l="0" t="0" r="2540" b="0"/>
            <wp:docPr id="13223494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4947" name="Picture 1" descr="A graph of blue bars&#10;&#10;Description automatically generated"/>
                    <pic:cNvPicPr/>
                  </pic:nvPicPr>
                  <pic:blipFill>
                    <a:blip r:embed="rId7"/>
                    <a:stretch>
                      <a:fillRect/>
                    </a:stretch>
                  </pic:blipFill>
                  <pic:spPr>
                    <a:xfrm>
                      <a:off x="0" y="0"/>
                      <a:ext cx="5731510" cy="3379470"/>
                    </a:xfrm>
                    <a:prstGeom prst="rect">
                      <a:avLst/>
                    </a:prstGeom>
                  </pic:spPr>
                </pic:pic>
              </a:graphicData>
            </a:graphic>
          </wp:inline>
        </w:drawing>
      </w:r>
    </w:p>
    <w:p w14:paraId="74C6EC58" w14:textId="5EF74848" w:rsidR="003E23DF" w:rsidRDefault="003E23DF" w:rsidP="008B132B">
      <w:pPr>
        <w:ind w:left="360"/>
        <w:rPr>
          <w:b/>
          <w:bCs/>
        </w:rPr>
      </w:pPr>
      <w:r w:rsidRPr="003E23DF">
        <w:rPr>
          <w:b/>
          <w:bCs/>
          <w:noProof/>
        </w:rPr>
        <w:lastRenderedPageBreak/>
        <w:drawing>
          <wp:inline distT="0" distB="0" distL="0" distR="0" wp14:anchorId="4F9CD6B6" wp14:editId="47F47A3C">
            <wp:extent cx="5731510" cy="3379470"/>
            <wp:effectExtent l="0" t="0" r="2540" b="0"/>
            <wp:docPr id="1917317002" name="Picture 1" descr="A graph of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17002" name="Picture 1" descr="A graph of a number of blue rectangular bars&#10;&#10;Description automatically generated with medium confidence"/>
                    <pic:cNvPicPr/>
                  </pic:nvPicPr>
                  <pic:blipFill>
                    <a:blip r:embed="rId8"/>
                    <a:stretch>
                      <a:fillRect/>
                    </a:stretch>
                  </pic:blipFill>
                  <pic:spPr>
                    <a:xfrm>
                      <a:off x="0" y="0"/>
                      <a:ext cx="5731510" cy="3379470"/>
                    </a:xfrm>
                    <a:prstGeom prst="rect">
                      <a:avLst/>
                    </a:prstGeom>
                  </pic:spPr>
                </pic:pic>
              </a:graphicData>
            </a:graphic>
          </wp:inline>
        </w:drawing>
      </w:r>
    </w:p>
    <w:p w14:paraId="345194E3" w14:textId="3B11378A" w:rsidR="003E23DF" w:rsidRDefault="00F04B1F" w:rsidP="008B132B">
      <w:pPr>
        <w:ind w:left="360"/>
        <w:rPr>
          <w:b/>
          <w:bCs/>
        </w:rPr>
      </w:pPr>
      <w:r w:rsidRPr="00F04B1F">
        <w:rPr>
          <w:b/>
          <w:bCs/>
          <w:noProof/>
        </w:rPr>
        <w:drawing>
          <wp:inline distT="0" distB="0" distL="0" distR="0" wp14:anchorId="1E8C702B" wp14:editId="1BFABBCC">
            <wp:extent cx="5731510" cy="3379470"/>
            <wp:effectExtent l="0" t="0" r="2540" b="0"/>
            <wp:docPr id="525407626" name="Picture 1" descr="A graph of a graph of inco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07626" name="Picture 1" descr="A graph of a graph of income&#10;&#10;Description automatically generated with medium confidence"/>
                    <pic:cNvPicPr/>
                  </pic:nvPicPr>
                  <pic:blipFill>
                    <a:blip r:embed="rId9"/>
                    <a:stretch>
                      <a:fillRect/>
                    </a:stretch>
                  </pic:blipFill>
                  <pic:spPr>
                    <a:xfrm>
                      <a:off x="0" y="0"/>
                      <a:ext cx="5731510" cy="3379470"/>
                    </a:xfrm>
                    <a:prstGeom prst="rect">
                      <a:avLst/>
                    </a:prstGeom>
                  </pic:spPr>
                </pic:pic>
              </a:graphicData>
            </a:graphic>
          </wp:inline>
        </w:drawing>
      </w:r>
    </w:p>
    <w:p w14:paraId="7F66EBC3" w14:textId="3BACA8C5" w:rsidR="00F04B1F" w:rsidRPr="0092524C" w:rsidRDefault="00F04B1F" w:rsidP="0066479A">
      <w:pPr>
        <w:jc w:val="both"/>
      </w:pPr>
      <w:r w:rsidRPr="0092524C">
        <w:t xml:space="preserve">The above histograms </w:t>
      </w:r>
      <w:r w:rsidR="0092524C" w:rsidRPr="0092524C">
        <w:t>showcase</w:t>
      </w:r>
      <w:r w:rsidRPr="0092524C">
        <w:t xml:space="preserve"> how income is distributed for each political party. </w:t>
      </w:r>
      <w:r w:rsidR="00D22894" w:rsidRPr="0092524C">
        <w:t xml:space="preserve">It is notorious how each of them presents a symptom of </w:t>
      </w:r>
      <w:r w:rsidR="00A74494" w:rsidRPr="0092524C">
        <w:t xml:space="preserve">positive skewness, </w:t>
      </w:r>
      <w:r w:rsidR="000B67EC" w:rsidRPr="0092524C">
        <w:t>suggesting</w:t>
      </w:r>
      <w:r w:rsidR="00A74494" w:rsidRPr="0092524C">
        <w:t xml:space="preserve"> that the distributions are not normal. We will conduct a normality test and i</w:t>
      </w:r>
      <w:r w:rsidR="000B67EC" w:rsidRPr="0092524C">
        <w:t>f th</w:t>
      </w:r>
      <w:r w:rsidR="0092524C" w:rsidRPr="0092524C">
        <w:t>e tests failed on validating normality</w:t>
      </w:r>
      <w:r w:rsidR="000B67EC" w:rsidRPr="0092524C">
        <w:t xml:space="preserve">, </w:t>
      </w:r>
      <w:r w:rsidR="0092524C" w:rsidRPr="0092524C">
        <w:t>instead of transforming the data, we will leverage non-parametric tests.</w:t>
      </w:r>
    </w:p>
    <w:p w14:paraId="2A40E55B" w14:textId="77777777" w:rsidR="000D00B8" w:rsidRDefault="000D00B8" w:rsidP="00CD2994">
      <w:pPr>
        <w:ind w:firstLine="360"/>
      </w:pPr>
    </w:p>
    <w:p w14:paraId="41ED78D0" w14:textId="77777777" w:rsidR="0066479A" w:rsidRDefault="007D7177" w:rsidP="007D7177">
      <w:pPr>
        <w:pStyle w:val="ListParagraph"/>
        <w:numPr>
          <w:ilvl w:val="0"/>
          <w:numId w:val="1"/>
        </w:numPr>
      </w:pPr>
      <w:r w:rsidRPr="00242D54">
        <w:rPr>
          <w:b/>
          <w:bCs/>
        </w:rPr>
        <w:t xml:space="preserve">Define the analysis required to answer the RQ and explain why you have chosen this </w:t>
      </w:r>
      <w:proofErr w:type="gramStart"/>
      <w:r w:rsidRPr="00242D54">
        <w:rPr>
          <w:b/>
          <w:bCs/>
        </w:rPr>
        <w:t>particular analysis</w:t>
      </w:r>
      <w:proofErr w:type="gramEnd"/>
      <w:r>
        <w:t>.</w:t>
      </w:r>
      <w:r w:rsidR="00C5088B">
        <w:t xml:space="preserve"> </w:t>
      </w:r>
    </w:p>
    <w:p w14:paraId="4B8FAF34" w14:textId="77777777" w:rsidR="0066479A" w:rsidRDefault="0066479A" w:rsidP="0066479A"/>
    <w:p w14:paraId="6C6386FF" w14:textId="2774C360" w:rsidR="00C30031" w:rsidRDefault="00A42536" w:rsidP="00B764E2">
      <w:pPr>
        <w:jc w:val="both"/>
        <w:rPr>
          <w:b/>
          <w:bCs/>
        </w:rPr>
      </w:pPr>
      <w:r w:rsidRPr="00A42536">
        <w:rPr>
          <w:rFonts w:cstheme="minorHAnsi"/>
        </w:rPr>
        <w:t xml:space="preserve">Political Party </w:t>
      </w:r>
      <w:r>
        <w:rPr>
          <w:rFonts w:cstheme="minorHAnsi"/>
        </w:rPr>
        <w:t xml:space="preserve">Identification </w:t>
      </w:r>
      <w:r w:rsidRPr="00A42536">
        <w:rPr>
          <w:rFonts w:cstheme="minorHAnsi"/>
        </w:rPr>
        <w:t xml:space="preserve">is </w:t>
      </w:r>
      <w:r w:rsidR="00057245">
        <w:rPr>
          <w:rFonts w:cstheme="minorHAnsi"/>
        </w:rPr>
        <w:t xml:space="preserve">evidently </w:t>
      </w:r>
      <w:r w:rsidRPr="00A42536">
        <w:rPr>
          <w:rFonts w:cstheme="minorHAnsi"/>
        </w:rPr>
        <w:t xml:space="preserve">a nominal </w:t>
      </w:r>
      <w:r w:rsidR="00B63800" w:rsidRPr="00A42536">
        <w:rPr>
          <w:rFonts w:cstheme="minorHAnsi"/>
        </w:rPr>
        <w:t>variable;</w:t>
      </w:r>
      <w:r w:rsidRPr="00A42536">
        <w:rPr>
          <w:rFonts w:cstheme="minorHAnsi"/>
        </w:rPr>
        <w:t xml:space="preserve"> </w:t>
      </w:r>
      <w:proofErr w:type="gramStart"/>
      <w:r w:rsidRPr="00A42536">
        <w:rPr>
          <w:rFonts w:cstheme="minorHAnsi"/>
        </w:rPr>
        <w:t>however</w:t>
      </w:r>
      <w:proofErr w:type="gramEnd"/>
      <w:r w:rsidRPr="00A42536">
        <w:rPr>
          <w:rFonts w:cstheme="minorHAnsi"/>
        </w:rPr>
        <w:t xml:space="preserve"> the Annual Household Income variable was modelled as an ordinal variable, based on the family income, it is assigned a category which means that their income is targeted by a value range. We are </w:t>
      </w:r>
      <w:r w:rsidRPr="00A42536">
        <w:rPr>
          <w:rFonts w:cstheme="minorHAnsi"/>
        </w:rPr>
        <w:lastRenderedPageBreak/>
        <w:t xml:space="preserve">thinking that if annual income does not play an important role in political party identification, then if we grouped income by each political party, then these group’s distributions should be </w:t>
      </w:r>
      <w:r w:rsidR="006033C4" w:rsidRPr="00A42536">
        <w:rPr>
          <w:rFonts w:cstheme="minorHAnsi"/>
        </w:rPr>
        <w:t>similar</w:t>
      </w:r>
      <w:r w:rsidR="00C5684E" w:rsidRPr="00A42536">
        <w:rPr>
          <w:rFonts w:cstheme="minorHAnsi"/>
        </w:rPr>
        <w:t>,</w:t>
      </w:r>
      <w:r w:rsidRPr="00A42536">
        <w:rPr>
          <w:rFonts w:cstheme="minorHAnsi"/>
        </w:rPr>
        <w:t xml:space="preserve"> and the groups consistency should hold. If there are </w:t>
      </w:r>
      <w:r w:rsidR="006033C4">
        <w:rPr>
          <w:rFonts w:cstheme="minorHAnsi"/>
        </w:rPr>
        <w:t>groups</w:t>
      </w:r>
      <w:r w:rsidRPr="00A42536">
        <w:rPr>
          <w:rFonts w:cstheme="minorHAnsi"/>
        </w:rPr>
        <w:t xml:space="preserve"> which rejects these assumptions, then we would have enough evidence to conclude that income influence in the decision of selecting a political party group. For example, let’s say that political group A’s income</w:t>
      </w:r>
      <w:r w:rsidR="002A303D">
        <w:rPr>
          <w:rFonts w:cstheme="minorHAnsi"/>
        </w:rPr>
        <w:t xml:space="preserve"> distribution is </w:t>
      </w:r>
      <w:r w:rsidR="00224A41">
        <w:rPr>
          <w:rFonts w:cstheme="minorHAnsi"/>
        </w:rPr>
        <w:t>far from group B</w:t>
      </w:r>
      <w:r w:rsidRPr="00A42536">
        <w:rPr>
          <w:rFonts w:cstheme="minorHAnsi"/>
        </w:rPr>
        <w:t>, then the</w:t>
      </w:r>
      <w:r w:rsidR="00411E16">
        <w:rPr>
          <w:rFonts w:cstheme="minorHAnsi"/>
        </w:rPr>
        <w:t>re is a sign tha</w:t>
      </w:r>
      <w:r w:rsidR="003A6A95">
        <w:rPr>
          <w:rFonts w:cstheme="minorHAnsi"/>
        </w:rPr>
        <w:t xml:space="preserve">t income distribution is not the same, </w:t>
      </w:r>
      <w:r w:rsidR="00062B59">
        <w:rPr>
          <w:rFonts w:cstheme="minorHAnsi"/>
        </w:rPr>
        <w:t xml:space="preserve">and it </w:t>
      </w:r>
      <w:r w:rsidR="00B764E2">
        <w:rPr>
          <w:rFonts w:cstheme="minorHAnsi"/>
        </w:rPr>
        <w:t>could be a decisive factor for political</w:t>
      </w:r>
      <w:r w:rsidRPr="00A42536">
        <w:rPr>
          <w:rFonts w:cstheme="minorHAnsi"/>
        </w:rPr>
        <w:t xml:space="preserve"> party selection (causality is out of the scope of this work).</w:t>
      </w:r>
    </w:p>
    <w:p w14:paraId="218FC3F2" w14:textId="77777777" w:rsidR="001575D8" w:rsidRDefault="001575D8" w:rsidP="00B764E2">
      <w:pPr>
        <w:jc w:val="both"/>
        <w:rPr>
          <w:b/>
          <w:bCs/>
        </w:rPr>
      </w:pPr>
    </w:p>
    <w:p w14:paraId="3A2486FA" w14:textId="2076024F" w:rsidR="001575D8" w:rsidRPr="005C65F7" w:rsidRDefault="00016E47" w:rsidP="00B764E2">
      <w:pPr>
        <w:jc w:val="both"/>
        <w:rPr>
          <w:rFonts w:cstheme="minorHAnsi"/>
        </w:rPr>
      </w:pPr>
      <w:r w:rsidRPr="005C65F7">
        <w:t>Since we have a single factor (</w:t>
      </w:r>
      <w:r w:rsidR="000D518D">
        <w:t xml:space="preserve">political </w:t>
      </w:r>
      <w:r w:rsidR="00E125F2" w:rsidRPr="005C65F7">
        <w:t xml:space="preserve">party identification) with many levels (more than 2), a </w:t>
      </w:r>
      <w:r w:rsidR="00E125F2" w:rsidRPr="001404E4">
        <w:rPr>
          <w:b/>
          <w:bCs/>
        </w:rPr>
        <w:t xml:space="preserve">ONE WAY </w:t>
      </w:r>
      <w:r w:rsidR="003E2D27" w:rsidRPr="001404E4">
        <w:rPr>
          <w:b/>
          <w:bCs/>
        </w:rPr>
        <w:t>ANOVA</w:t>
      </w:r>
      <w:r w:rsidR="003E2D27" w:rsidRPr="005C65F7">
        <w:t xml:space="preserve"> or </w:t>
      </w:r>
      <w:r w:rsidR="005C65F7" w:rsidRPr="005C65F7">
        <w:t>a</w:t>
      </w:r>
      <w:r w:rsidR="003E2D27" w:rsidRPr="005C65F7">
        <w:t xml:space="preserve"> </w:t>
      </w:r>
      <w:r w:rsidR="003E2D27" w:rsidRPr="001404E4">
        <w:rPr>
          <w:b/>
          <w:bCs/>
        </w:rPr>
        <w:t>non-parametric independent samples</w:t>
      </w:r>
      <w:r w:rsidR="003E2D27" w:rsidRPr="005C65F7">
        <w:t xml:space="preserve"> are both appropriate methods to </w:t>
      </w:r>
      <w:r w:rsidR="00535689" w:rsidRPr="005C65F7">
        <w:t xml:space="preserve">compare and validate group differences. The final method will be selected </w:t>
      </w:r>
      <w:r w:rsidR="00A34BBB">
        <w:t>if</w:t>
      </w:r>
      <w:r w:rsidR="005C65F7" w:rsidRPr="005C65F7">
        <w:t xml:space="preserve"> the assumptions of ANOVA are </w:t>
      </w:r>
      <w:r w:rsidR="00A34BBB">
        <w:t>met</w:t>
      </w:r>
      <w:r w:rsidR="005C65F7" w:rsidRPr="005C65F7">
        <w:t xml:space="preserve"> (if not we will use the non-parametric test).</w:t>
      </w:r>
    </w:p>
    <w:p w14:paraId="2211C21F" w14:textId="77777777" w:rsidR="00C30031" w:rsidRPr="00B07EE7" w:rsidRDefault="00C30031" w:rsidP="00B07EE7">
      <w:pPr>
        <w:pStyle w:val="ListParagraph"/>
        <w:jc w:val="both"/>
        <w:rPr>
          <w:rFonts w:cstheme="minorHAnsi"/>
        </w:rPr>
      </w:pPr>
    </w:p>
    <w:p w14:paraId="5BC9BA89" w14:textId="77777777" w:rsidR="002C28BB" w:rsidRDefault="002C28BB" w:rsidP="002C28BB">
      <w:pPr>
        <w:pStyle w:val="ListParagraph"/>
      </w:pPr>
    </w:p>
    <w:p w14:paraId="3280D776" w14:textId="77777777" w:rsidR="007D7177" w:rsidRPr="003913C3" w:rsidRDefault="007D7177" w:rsidP="007D7177">
      <w:pPr>
        <w:pStyle w:val="ListParagraph"/>
        <w:numPr>
          <w:ilvl w:val="0"/>
          <w:numId w:val="1"/>
        </w:numPr>
        <w:rPr>
          <w:b/>
          <w:bCs/>
        </w:rPr>
      </w:pPr>
      <w:r w:rsidRPr="003913C3">
        <w:rPr>
          <w:b/>
          <w:bCs/>
        </w:rPr>
        <w:t>List all assumptions and how you addressed them.</w:t>
      </w:r>
    </w:p>
    <w:p w14:paraId="1DF38B5C" w14:textId="77777777" w:rsidR="00C30031" w:rsidRDefault="00C30031" w:rsidP="00C30031"/>
    <w:p w14:paraId="72E79093" w14:textId="0CAE1E9E" w:rsidR="00C30031" w:rsidRDefault="003913C3" w:rsidP="003913C3">
      <w:pPr>
        <w:rPr>
          <w:b/>
          <w:bCs/>
        </w:rPr>
      </w:pPr>
      <w:r w:rsidRPr="00F41CDE">
        <w:rPr>
          <w:b/>
          <w:bCs/>
        </w:rPr>
        <w:t xml:space="preserve">1.- </w:t>
      </w:r>
      <w:r w:rsidR="00F41CDE" w:rsidRPr="00F41CDE">
        <w:rPr>
          <w:b/>
          <w:bCs/>
        </w:rPr>
        <w:t>Assumption 1: Not s</w:t>
      </w:r>
      <w:r w:rsidR="00F86DF8" w:rsidRPr="00F41CDE">
        <w:rPr>
          <w:b/>
          <w:bCs/>
        </w:rPr>
        <w:t>ignificant outliers</w:t>
      </w:r>
    </w:p>
    <w:p w14:paraId="41BA22F3" w14:textId="77777777" w:rsidR="00F41CDE" w:rsidRDefault="00F41CDE" w:rsidP="003913C3">
      <w:pPr>
        <w:rPr>
          <w:b/>
          <w:bCs/>
        </w:rPr>
      </w:pPr>
    </w:p>
    <w:p w14:paraId="62D6C4F4" w14:textId="5EB13F3D" w:rsidR="00F41CDE" w:rsidRDefault="003C655D" w:rsidP="003C655D">
      <w:pPr>
        <w:jc w:val="center"/>
        <w:rPr>
          <w:b/>
          <w:bCs/>
        </w:rPr>
      </w:pPr>
      <w:r w:rsidRPr="003C655D">
        <w:rPr>
          <w:b/>
          <w:bCs/>
          <w:noProof/>
        </w:rPr>
        <w:drawing>
          <wp:inline distT="0" distB="0" distL="0" distR="0" wp14:anchorId="50D3E2DF" wp14:editId="27489E73">
            <wp:extent cx="5731510" cy="3379470"/>
            <wp:effectExtent l="0" t="0" r="2540" b="0"/>
            <wp:docPr id="63394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44630" name=""/>
                    <pic:cNvPicPr/>
                  </pic:nvPicPr>
                  <pic:blipFill>
                    <a:blip r:embed="rId10"/>
                    <a:stretch>
                      <a:fillRect/>
                    </a:stretch>
                  </pic:blipFill>
                  <pic:spPr>
                    <a:xfrm>
                      <a:off x="0" y="0"/>
                      <a:ext cx="5731510" cy="3379470"/>
                    </a:xfrm>
                    <a:prstGeom prst="rect">
                      <a:avLst/>
                    </a:prstGeom>
                  </pic:spPr>
                </pic:pic>
              </a:graphicData>
            </a:graphic>
          </wp:inline>
        </w:drawing>
      </w:r>
    </w:p>
    <w:p w14:paraId="075A0470" w14:textId="6E245CFF" w:rsidR="003C655D" w:rsidRDefault="003C655D" w:rsidP="003C655D">
      <w:r w:rsidRPr="003C655D">
        <w:t xml:space="preserve">Previous boxplots </w:t>
      </w:r>
      <w:r w:rsidR="005A76E5" w:rsidRPr="003C655D">
        <w:t>show</w:t>
      </w:r>
      <w:r w:rsidRPr="003C655D">
        <w:t xml:space="preserve"> no sign of significant outliers.</w:t>
      </w:r>
    </w:p>
    <w:p w14:paraId="546CFAEE" w14:textId="77777777" w:rsidR="003C655D" w:rsidRDefault="003C655D" w:rsidP="003C655D"/>
    <w:p w14:paraId="6B76BF2E" w14:textId="2DC7E53F" w:rsidR="006E0C4B" w:rsidRPr="006E0C4B" w:rsidRDefault="003C655D" w:rsidP="006E0C4B">
      <w:pPr>
        <w:rPr>
          <w:b/>
          <w:bCs/>
        </w:rPr>
      </w:pPr>
      <w:r w:rsidRPr="006E0C4B">
        <w:rPr>
          <w:b/>
          <w:bCs/>
        </w:rPr>
        <w:t xml:space="preserve">2.- </w:t>
      </w:r>
      <w:r w:rsidR="006E0C4B" w:rsidRPr="006E0C4B">
        <w:rPr>
          <w:b/>
          <w:bCs/>
        </w:rPr>
        <w:t>Assumption 2: All observations are independent</w:t>
      </w:r>
    </w:p>
    <w:p w14:paraId="765DF804" w14:textId="68B25CB4" w:rsidR="003C655D" w:rsidRDefault="006E0C4B" w:rsidP="00143519">
      <w:pPr>
        <w:jc w:val="both"/>
      </w:pPr>
      <w:r>
        <w:t>This means that each participant's data (their income and political identification) is independent of others' responses. No individual or group should influence the responses of others.</w:t>
      </w:r>
    </w:p>
    <w:p w14:paraId="4CBB575B" w14:textId="77777777" w:rsidR="004E2CC9" w:rsidRDefault="004E2CC9" w:rsidP="00143519">
      <w:pPr>
        <w:jc w:val="both"/>
      </w:pPr>
    </w:p>
    <w:p w14:paraId="5CB05FE2" w14:textId="77777777" w:rsidR="004E2CC9" w:rsidRDefault="004E2CC9" w:rsidP="00143519">
      <w:pPr>
        <w:jc w:val="both"/>
      </w:pPr>
    </w:p>
    <w:p w14:paraId="4C8E6C12" w14:textId="77777777" w:rsidR="004E2CC9" w:rsidRDefault="004E2CC9" w:rsidP="00143519">
      <w:pPr>
        <w:jc w:val="both"/>
      </w:pPr>
    </w:p>
    <w:p w14:paraId="2A5DA79D" w14:textId="77777777" w:rsidR="00F21B41" w:rsidRDefault="00F21B41" w:rsidP="006E0C4B"/>
    <w:p w14:paraId="5E55E399" w14:textId="38C90B39" w:rsidR="00F21B41" w:rsidRDefault="00F21B41" w:rsidP="006E0C4B">
      <w:pPr>
        <w:rPr>
          <w:b/>
          <w:bCs/>
        </w:rPr>
      </w:pPr>
      <w:r w:rsidRPr="00F21B41">
        <w:rPr>
          <w:b/>
          <w:bCs/>
        </w:rPr>
        <w:lastRenderedPageBreak/>
        <w:t>3.- Assumption 3: Normality distribution for each group</w:t>
      </w:r>
    </w:p>
    <w:p w14:paraId="5658E7CC" w14:textId="77777777" w:rsidR="00F21B41" w:rsidRDefault="00F21B41" w:rsidP="006E0C4B">
      <w:pPr>
        <w:rPr>
          <w:b/>
          <w:bCs/>
        </w:rPr>
      </w:pPr>
    </w:p>
    <w:p w14:paraId="548DBBD2" w14:textId="3932AA95" w:rsidR="00F21B41" w:rsidRDefault="00535B5A" w:rsidP="006E0C4B">
      <w:pPr>
        <w:rPr>
          <w:b/>
          <w:bCs/>
        </w:rPr>
      </w:pPr>
      <w:r w:rsidRPr="00535B5A">
        <w:rPr>
          <w:b/>
          <w:bCs/>
          <w:noProof/>
        </w:rPr>
        <w:drawing>
          <wp:inline distT="0" distB="0" distL="0" distR="0" wp14:anchorId="67C6DCB6" wp14:editId="2D3D0FD8">
            <wp:extent cx="5731510" cy="1769110"/>
            <wp:effectExtent l="0" t="0" r="2540" b="2540"/>
            <wp:docPr id="1651306694"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06694" name="Picture 1" descr="A screenshot of a test results&#10;&#10;Description automatically generated"/>
                    <pic:cNvPicPr/>
                  </pic:nvPicPr>
                  <pic:blipFill>
                    <a:blip r:embed="rId11"/>
                    <a:stretch>
                      <a:fillRect/>
                    </a:stretch>
                  </pic:blipFill>
                  <pic:spPr>
                    <a:xfrm>
                      <a:off x="0" y="0"/>
                      <a:ext cx="5731510" cy="1769110"/>
                    </a:xfrm>
                    <a:prstGeom prst="rect">
                      <a:avLst/>
                    </a:prstGeom>
                  </pic:spPr>
                </pic:pic>
              </a:graphicData>
            </a:graphic>
          </wp:inline>
        </w:drawing>
      </w:r>
    </w:p>
    <w:p w14:paraId="7ADF871C" w14:textId="77777777" w:rsidR="00535B5A" w:rsidRDefault="00535B5A" w:rsidP="006E0C4B">
      <w:pPr>
        <w:rPr>
          <w:b/>
          <w:bCs/>
        </w:rPr>
      </w:pPr>
    </w:p>
    <w:p w14:paraId="35A4ECA0" w14:textId="3B5F9A6F" w:rsidR="00535B5A" w:rsidRDefault="00535B5A" w:rsidP="0026245C">
      <w:pPr>
        <w:jc w:val="both"/>
      </w:pPr>
      <w:r w:rsidRPr="002D5198">
        <w:t xml:space="preserve">The above plot depicts </w:t>
      </w:r>
      <w:r w:rsidR="0060554E" w:rsidRPr="002D5198">
        <w:t xml:space="preserve">the </w:t>
      </w:r>
      <w:r w:rsidRPr="002D5198">
        <w:t>annual household income distribution by each political party group</w:t>
      </w:r>
      <w:r w:rsidR="0060554E" w:rsidRPr="002D5198">
        <w:t>.</w:t>
      </w:r>
      <w:r w:rsidR="00800960" w:rsidRPr="002D5198">
        <w:t xml:space="preserve"> The Shapiro test columns tell us that 4 groups are significantly not normal, and the other two groups are.</w:t>
      </w:r>
    </w:p>
    <w:p w14:paraId="53C7F0AA" w14:textId="77777777" w:rsidR="002D5198" w:rsidRDefault="002D5198" w:rsidP="006E0C4B"/>
    <w:p w14:paraId="52FFC94A" w14:textId="02BFE966" w:rsidR="002D5198" w:rsidRPr="002D5198" w:rsidRDefault="002D5198" w:rsidP="006E0C4B">
      <w:pPr>
        <w:rPr>
          <w:b/>
          <w:bCs/>
        </w:rPr>
      </w:pPr>
      <w:r w:rsidRPr="002D5198">
        <w:rPr>
          <w:b/>
          <w:bCs/>
        </w:rPr>
        <w:t>4.- Assumption 4: Homogeneity of variance</w:t>
      </w:r>
    </w:p>
    <w:p w14:paraId="4A0AB438" w14:textId="77777777" w:rsidR="002D5198" w:rsidRDefault="002D5198" w:rsidP="006E0C4B"/>
    <w:p w14:paraId="56F2314E" w14:textId="09F6180E" w:rsidR="002D5198" w:rsidRDefault="008F6D4E" w:rsidP="006E0C4B">
      <w:r w:rsidRPr="008F6D4E">
        <w:rPr>
          <w:noProof/>
        </w:rPr>
        <w:drawing>
          <wp:inline distT="0" distB="0" distL="0" distR="0" wp14:anchorId="41057A12" wp14:editId="5088E4AF">
            <wp:extent cx="5731510" cy="1468755"/>
            <wp:effectExtent l="0" t="0" r="2540" b="0"/>
            <wp:docPr id="1538173684" name="Picture 1" descr="A table of statistic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73684" name="Picture 1" descr="A table of statistics&#10;&#10;Description automatically generated with medium confidence"/>
                    <pic:cNvPicPr/>
                  </pic:nvPicPr>
                  <pic:blipFill>
                    <a:blip r:embed="rId12"/>
                    <a:stretch>
                      <a:fillRect/>
                    </a:stretch>
                  </pic:blipFill>
                  <pic:spPr>
                    <a:xfrm>
                      <a:off x="0" y="0"/>
                      <a:ext cx="5731510" cy="1468755"/>
                    </a:xfrm>
                    <a:prstGeom prst="rect">
                      <a:avLst/>
                    </a:prstGeom>
                  </pic:spPr>
                </pic:pic>
              </a:graphicData>
            </a:graphic>
          </wp:inline>
        </w:drawing>
      </w:r>
    </w:p>
    <w:p w14:paraId="2D9EF74B" w14:textId="77777777" w:rsidR="008F6D4E" w:rsidRDefault="008F6D4E" w:rsidP="006E0C4B"/>
    <w:p w14:paraId="7A26AD09" w14:textId="02DA17F0" w:rsidR="008F6D4E" w:rsidRDefault="008F6D4E" w:rsidP="0026245C">
      <w:pPr>
        <w:jc w:val="both"/>
      </w:pPr>
      <w:r>
        <w:t>We have significant proof that there is not homogeneity of variance within the groups.</w:t>
      </w:r>
    </w:p>
    <w:p w14:paraId="202446F7" w14:textId="77777777" w:rsidR="008F6D4E" w:rsidRDefault="008F6D4E" w:rsidP="0026245C">
      <w:pPr>
        <w:jc w:val="both"/>
      </w:pPr>
    </w:p>
    <w:p w14:paraId="0A9FD1AE" w14:textId="4AF2F863" w:rsidR="003429E7" w:rsidRDefault="002A6355" w:rsidP="0026245C">
      <w:pPr>
        <w:jc w:val="both"/>
      </w:pPr>
      <w:r>
        <w:t>Since some groups are not normal and we have heterogeneity of variance, we have decided to use a non-parametric independent samples test</w:t>
      </w:r>
      <w:r w:rsidR="00F66322">
        <w:t>.</w:t>
      </w:r>
    </w:p>
    <w:p w14:paraId="6E701510" w14:textId="77777777" w:rsidR="002D5198" w:rsidRPr="002D5198" w:rsidRDefault="002D5198" w:rsidP="006E0C4B"/>
    <w:p w14:paraId="13D6A1E9" w14:textId="77777777" w:rsidR="007D7177" w:rsidRPr="00F66322" w:rsidRDefault="007D7177" w:rsidP="007D7177">
      <w:pPr>
        <w:pStyle w:val="ListParagraph"/>
        <w:numPr>
          <w:ilvl w:val="0"/>
          <w:numId w:val="1"/>
        </w:numPr>
        <w:rPr>
          <w:b/>
          <w:bCs/>
        </w:rPr>
      </w:pPr>
      <w:r w:rsidRPr="00F66322">
        <w:rPr>
          <w:b/>
          <w:bCs/>
        </w:rPr>
        <w:t>List the null and alternative hypothesis.</w:t>
      </w:r>
    </w:p>
    <w:p w14:paraId="02C5B6FB" w14:textId="61A48A57" w:rsidR="00602BB7" w:rsidRDefault="003F0B96" w:rsidP="00602BB7">
      <w:r w:rsidRPr="001820D7">
        <w:rPr>
          <w:b/>
          <w:bCs/>
        </w:rPr>
        <w:t>Null hypothesis</w:t>
      </w:r>
      <w:r w:rsidR="00DF1B74">
        <w:rPr>
          <w:b/>
          <w:bCs/>
        </w:rPr>
        <w:t xml:space="preserve"> (H0)</w:t>
      </w:r>
      <w:r>
        <w:t xml:space="preserve">: </w:t>
      </w:r>
      <w:r w:rsidR="00E83F67">
        <w:t xml:space="preserve">Variable Annual Household Income, </w:t>
      </w:r>
      <w:r w:rsidR="007B5CD8">
        <w:t xml:space="preserve">grouped by political party, </w:t>
      </w:r>
      <w:r w:rsidR="00ED2EB4">
        <w:t>appears to be consistent within all the groups. Showing almost identical distribution for each category.</w:t>
      </w:r>
    </w:p>
    <w:p w14:paraId="46694D8E" w14:textId="77777777" w:rsidR="001820D7" w:rsidRDefault="001820D7" w:rsidP="00602BB7"/>
    <w:p w14:paraId="1E73511A" w14:textId="7BBBD335" w:rsidR="00ED2EB4" w:rsidRDefault="00ED2EB4" w:rsidP="00602BB7">
      <w:r w:rsidRPr="001820D7">
        <w:rPr>
          <w:b/>
          <w:bCs/>
        </w:rPr>
        <w:t>Alternative Hypothesis</w:t>
      </w:r>
      <w:r w:rsidR="00DF1B74">
        <w:rPr>
          <w:b/>
          <w:bCs/>
        </w:rPr>
        <w:t xml:space="preserve"> (H1)</w:t>
      </w:r>
      <w:r>
        <w:t xml:space="preserve">: There is </w:t>
      </w:r>
      <w:r w:rsidR="001820D7">
        <w:t>significant</w:t>
      </w:r>
      <w:r>
        <w:t xml:space="preserve"> evidence to support the claim that at least one group’s distribution is different from </w:t>
      </w:r>
      <w:r w:rsidR="004F5BF4">
        <w:t>the rest, i.e. income is not distributed equally for each political party when grouped by this variable.</w:t>
      </w:r>
    </w:p>
    <w:p w14:paraId="58F1822A" w14:textId="77777777" w:rsidR="004F5BF4" w:rsidRDefault="004F5BF4" w:rsidP="00602BB7"/>
    <w:p w14:paraId="2C0E2B88" w14:textId="77777777" w:rsidR="007D7177" w:rsidRDefault="007D7177" w:rsidP="007D7177">
      <w:pPr>
        <w:pStyle w:val="ListParagraph"/>
        <w:numPr>
          <w:ilvl w:val="0"/>
          <w:numId w:val="1"/>
        </w:numPr>
        <w:rPr>
          <w:b/>
          <w:bCs/>
        </w:rPr>
      </w:pPr>
      <w:r w:rsidRPr="001820D7">
        <w:rPr>
          <w:b/>
          <w:bCs/>
        </w:rPr>
        <w:t>Provide the results of your analysis and answer the research question.</w:t>
      </w:r>
    </w:p>
    <w:p w14:paraId="6C59BE06" w14:textId="77777777" w:rsidR="00DF1B74" w:rsidRDefault="00DF1B74" w:rsidP="00DF1B74">
      <w:pPr>
        <w:ind w:left="360"/>
        <w:rPr>
          <w:b/>
          <w:bCs/>
        </w:rPr>
      </w:pPr>
    </w:p>
    <w:p w14:paraId="5D2FF445" w14:textId="5039378F" w:rsidR="00DF1B74" w:rsidRPr="00757534" w:rsidRDefault="00B80EEC" w:rsidP="00A272B4">
      <w:pPr>
        <w:jc w:val="both"/>
      </w:pPr>
      <w:r w:rsidRPr="00757534">
        <w:t>A non-parametric independent samples Kruskal-Wallis Test was conducted to determine the</w:t>
      </w:r>
      <w:r w:rsidR="004E139A" w:rsidRPr="00757534">
        <w:t xml:space="preserve"> influence of Annual Household Income across Political Party Identification. Families were classified </w:t>
      </w:r>
      <w:r w:rsidR="00BC08C5" w:rsidRPr="00757534">
        <w:t xml:space="preserve">based on their income </w:t>
      </w:r>
      <w:r w:rsidR="00D775DB" w:rsidRPr="00757534">
        <w:t xml:space="preserve">into 14 classes and </w:t>
      </w:r>
      <w:r w:rsidR="00E567D0" w:rsidRPr="00757534">
        <w:t>subdivided in political views</w:t>
      </w:r>
      <w:r w:rsidR="009B6EDE" w:rsidRPr="00757534">
        <w:t xml:space="preserve">: </w:t>
      </w:r>
      <w:r w:rsidR="00CC31D1" w:rsidRPr="00757534">
        <w:t>None/No</w:t>
      </w:r>
      <w:r w:rsidR="004866AA" w:rsidRPr="00757534">
        <w:t xml:space="preserve"> </w:t>
      </w:r>
      <w:r w:rsidR="00ED0B84" w:rsidRPr="00757534">
        <w:t>(</w:t>
      </w:r>
      <w:r w:rsidR="00CC31D1" w:rsidRPr="00757534">
        <w:t>n = 176</w:t>
      </w:r>
      <w:r w:rsidR="00ED0B84" w:rsidRPr="00757534">
        <w:t>)</w:t>
      </w:r>
      <w:r w:rsidR="00CC31D1" w:rsidRPr="00757534">
        <w:t xml:space="preserve">, Labour </w:t>
      </w:r>
      <w:r w:rsidR="00ED0B84" w:rsidRPr="00757534">
        <w:t>(n = 1053)</w:t>
      </w:r>
      <w:r w:rsidR="004866AA" w:rsidRPr="00757534">
        <w:t>, Conservatives (n=150), Liberal Demo</w:t>
      </w:r>
      <w:r w:rsidR="004616A6" w:rsidRPr="00757534">
        <w:t>c</w:t>
      </w:r>
      <w:r w:rsidR="004866AA" w:rsidRPr="00757534">
        <w:t xml:space="preserve">rats (n=154), </w:t>
      </w:r>
      <w:r w:rsidR="004616A6" w:rsidRPr="00757534">
        <w:t xml:space="preserve">SNP (N=6), and </w:t>
      </w:r>
      <w:r w:rsidR="004616A6" w:rsidRPr="00757534">
        <w:lastRenderedPageBreak/>
        <w:t>Respect (n=4).</w:t>
      </w:r>
      <w:r w:rsidR="00B202C6" w:rsidRPr="00757534">
        <w:t xml:space="preserve"> </w:t>
      </w:r>
      <w:r w:rsidR="00744519" w:rsidRPr="00757534">
        <w:t>Data is presented as median ± standard deviation.</w:t>
      </w:r>
      <w:r w:rsidR="0000545A" w:rsidRPr="00757534">
        <w:t xml:space="preserve"> </w:t>
      </w:r>
      <w:r w:rsidR="00605A97" w:rsidRPr="00757534">
        <w:t xml:space="preserve">The test results (Test Statistic=19.776, p = .001) </w:t>
      </w:r>
      <w:r w:rsidR="000C5CF8" w:rsidRPr="00757534">
        <w:t xml:space="preserve">show that the </w:t>
      </w:r>
      <w:r w:rsidR="008A5931" w:rsidRPr="00757534">
        <w:t>Null H</w:t>
      </w:r>
      <w:r w:rsidR="000C5CF8" w:rsidRPr="00757534">
        <w:t>ypothesis</w:t>
      </w:r>
      <w:r w:rsidR="008A5931" w:rsidRPr="00757534">
        <w:t xml:space="preserve">: “The distribution of Annual </w:t>
      </w:r>
      <w:r w:rsidR="005B59D2" w:rsidRPr="00757534">
        <w:t>Household Income is the same across categories of Party Identification”</w:t>
      </w:r>
      <w:r w:rsidR="001C722B" w:rsidRPr="00757534">
        <w:t xml:space="preserve"> is rejected, therefore there is at least </w:t>
      </w:r>
      <w:r w:rsidR="00BC268A" w:rsidRPr="00757534">
        <w:t>one group comparison that is statistically different.</w:t>
      </w:r>
    </w:p>
    <w:p w14:paraId="0F7D1B4C" w14:textId="77777777" w:rsidR="00B8789A" w:rsidRDefault="00B8789A" w:rsidP="00A272B4">
      <w:pPr>
        <w:jc w:val="both"/>
        <w:rPr>
          <w:b/>
          <w:bCs/>
        </w:rPr>
      </w:pPr>
    </w:p>
    <w:p w14:paraId="2FAEBF53" w14:textId="056481C3" w:rsidR="00B8789A" w:rsidRDefault="00B8789A" w:rsidP="00A272B4">
      <w:pPr>
        <w:jc w:val="both"/>
        <w:rPr>
          <w:b/>
          <w:bCs/>
        </w:rPr>
      </w:pPr>
      <w:r>
        <w:rPr>
          <w:b/>
          <w:bCs/>
        </w:rPr>
        <w:t xml:space="preserve">The following chart shows the pairwise comparisons for each group and </w:t>
      </w:r>
      <w:r w:rsidR="000852B7">
        <w:rPr>
          <w:b/>
          <w:bCs/>
        </w:rPr>
        <w:t>their test results:</w:t>
      </w:r>
    </w:p>
    <w:p w14:paraId="62F77DC6" w14:textId="4DF54682" w:rsidR="000852B7" w:rsidRDefault="000852B7" w:rsidP="000852B7">
      <w:pPr>
        <w:jc w:val="center"/>
        <w:rPr>
          <w:b/>
          <w:bCs/>
        </w:rPr>
      </w:pPr>
      <w:r w:rsidRPr="00C44F0B">
        <w:rPr>
          <w:b/>
          <w:bCs/>
          <w:noProof/>
        </w:rPr>
        <w:drawing>
          <wp:inline distT="0" distB="0" distL="0" distR="0" wp14:anchorId="559EBCC5" wp14:editId="45BCBFB6">
            <wp:extent cx="5210175" cy="5143500"/>
            <wp:effectExtent l="0" t="0" r="9525" b="0"/>
            <wp:docPr id="117537924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79243" name="Picture 1" descr="A table with numbers and text&#10;&#10;Description automatically generated"/>
                    <pic:cNvPicPr/>
                  </pic:nvPicPr>
                  <pic:blipFill>
                    <a:blip r:embed="rId13"/>
                    <a:stretch>
                      <a:fillRect/>
                    </a:stretch>
                  </pic:blipFill>
                  <pic:spPr>
                    <a:xfrm>
                      <a:off x="0" y="0"/>
                      <a:ext cx="5210175" cy="5143500"/>
                    </a:xfrm>
                    <a:prstGeom prst="rect">
                      <a:avLst/>
                    </a:prstGeom>
                  </pic:spPr>
                </pic:pic>
              </a:graphicData>
            </a:graphic>
          </wp:inline>
        </w:drawing>
      </w:r>
    </w:p>
    <w:p w14:paraId="08A501E7" w14:textId="5DA87AAE" w:rsidR="000852B7" w:rsidRDefault="001A39F0" w:rsidP="000852B7">
      <w:r w:rsidRPr="00E73403">
        <w:t xml:space="preserve">We have 3 group comparisons that are statistically </w:t>
      </w:r>
      <w:r w:rsidR="00EC52F8" w:rsidRPr="00E73403">
        <w:t xml:space="preserve">significant different: Labour-Conservatives (Test Statist=-163.857 p &lt;.001), </w:t>
      </w:r>
      <w:r w:rsidR="00AC3AFE" w:rsidRPr="00E73403">
        <w:t xml:space="preserve">None/No-Conservatives (Test Statist=-131.725 p = .007), </w:t>
      </w:r>
      <w:r w:rsidR="0079353B" w:rsidRPr="00E73403">
        <w:t>and Liberal Democrats-Conservatives (Test Statist=</w:t>
      </w:r>
      <w:r w:rsidR="00A562DC" w:rsidRPr="00E73403">
        <w:t>121.202</w:t>
      </w:r>
      <w:r w:rsidR="0079353B" w:rsidRPr="00E73403">
        <w:t xml:space="preserve"> p = .017).</w:t>
      </w:r>
      <w:r w:rsidR="00051BAD" w:rsidRPr="00E73403">
        <w:t xml:space="preserve"> </w:t>
      </w:r>
      <w:r w:rsidR="006F2145">
        <w:t>I</w:t>
      </w:r>
      <w:r w:rsidR="009A4BB2" w:rsidRPr="00E73403">
        <w:t xml:space="preserve">ncome grouped by </w:t>
      </w:r>
      <w:r w:rsidR="00780491" w:rsidRPr="00E73403">
        <w:t>None/No</w:t>
      </w:r>
      <w:r w:rsidR="009A4BB2" w:rsidRPr="00E73403">
        <w:t xml:space="preserve"> has a median of 4 and a standard deviation of 3.969, </w:t>
      </w:r>
      <w:r w:rsidR="00563CE4" w:rsidRPr="00E73403">
        <w:t xml:space="preserve">income grouped by Conservatives has a </w:t>
      </w:r>
      <w:r w:rsidR="00493136" w:rsidRPr="00E73403">
        <w:t>median of 6 and a standard deviation of 4.048,</w:t>
      </w:r>
      <w:r w:rsidR="006F2145">
        <w:t xml:space="preserve"> income grouped by Labour has median of 4 and standard deviation of 3.48, and</w:t>
      </w:r>
      <w:r w:rsidR="00493136" w:rsidRPr="00E73403">
        <w:t xml:space="preserve"> income grouped by </w:t>
      </w:r>
      <w:r w:rsidR="00AD6BCD" w:rsidRPr="00E73403">
        <w:t>Liberal Democrats has a median of 4 and a standard deviation of 3.634</w:t>
      </w:r>
      <w:r w:rsidR="00E73403" w:rsidRPr="00E73403">
        <w:t>.</w:t>
      </w:r>
    </w:p>
    <w:p w14:paraId="01E8AC65" w14:textId="77777777" w:rsidR="00BB1A06" w:rsidRDefault="00BB1A06" w:rsidP="000852B7"/>
    <w:p w14:paraId="2F98C119" w14:textId="3DEB6CFF" w:rsidR="00BB1A06" w:rsidRDefault="00AA550E" w:rsidP="000852B7">
      <w:r>
        <w:t>Decoding</w:t>
      </w:r>
      <w:r w:rsidR="00BB1A06">
        <w:t xml:space="preserve"> the categorical values of the </w:t>
      </w:r>
      <w:r>
        <w:t xml:space="preserve">party identification categories we </w:t>
      </w:r>
      <w:r w:rsidR="00C25307">
        <w:t>have</w:t>
      </w:r>
      <w:r w:rsidR="001902FD">
        <w:t xml:space="preserve"> category 6 lies in the range of 25,00</w:t>
      </w:r>
      <w:r w:rsidR="00584443">
        <w:t>1</w:t>
      </w:r>
      <w:r w:rsidR="001902FD">
        <w:t xml:space="preserve"> </w:t>
      </w:r>
      <w:r w:rsidR="00584443">
        <w:t>–</w:t>
      </w:r>
      <w:r w:rsidR="001902FD">
        <w:t xml:space="preserve"> </w:t>
      </w:r>
      <w:r w:rsidR="00584443">
        <w:t>30,000</w:t>
      </w:r>
      <w:r w:rsidR="00042853">
        <w:t xml:space="preserve">, and category 4 </w:t>
      </w:r>
      <w:r w:rsidR="00D1085C">
        <w:t>in 15,0001 – 20,000.</w:t>
      </w:r>
    </w:p>
    <w:p w14:paraId="10C53FD3" w14:textId="77777777" w:rsidR="00C25307" w:rsidRDefault="00C25307" w:rsidP="000852B7"/>
    <w:p w14:paraId="42FC0D70" w14:textId="77777777" w:rsidR="00C25307" w:rsidRDefault="00C25307" w:rsidP="000852B7"/>
    <w:p w14:paraId="083AC048" w14:textId="77777777" w:rsidR="000D5C88" w:rsidRDefault="000D5C88" w:rsidP="000852B7"/>
    <w:p w14:paraId="36A8C99D" w14:textId="77777777" w:rsidR="007D7177" w:rsidRDefault="007D7177" w:rsidP="007D7177">
      <w:pPr>
        <w:pStyle w:val="ListParagraph"/>
        <w:numPr>
          <w:ilvl w:val="0"/>
          <w:numId w:val="1"/>
        </w:numPr>
        <w:rPr>
          <w:b/>
          <w:bCs/>
        </w:rPr>
      </w:pPr>
      <w:r w:rsidRPr="001820D7">
        <w:rPr>
          <w:b/>
          <w:bCs/>
        </w:rPr>
        <w:lastRenderedPageBreak/>
        <w:t>Try to explain the impact of the result within the context of the data.</w:t>
      </w:r>
    </w:p>
    <w:p w14:paraId="5E4BD763" w14:textId="77777777" w:rsidR="0040552C" w:rsidRDefault="0040552C" w:rsidP="0040552C">
      <w:pPr>
        <w:rPr>
          <w:b/>
          <w:bCs/>
        </w:rPr>
      </w:pPr>
    </w:p>
    <w:p w14:paraId="27CFE766" w14:textId="77777777" w:rsidR="00B67D75" w:rsidRDefault="00B67D75" w:rsidP="00B67D75">
      <w:pPr>
        <w:rPr>
          <w:lang w:val="en-US"/>
        </w:rPr>
      </w:pPr>
      <w:r w:rsidRPr="00B67D75">
        <w:rPr>
          <w:lang w:val="en-US"/>
        </w:rPr>
        <w:t xml:space="preserve">The analysis shows that </w:t>
      </w:r>
      <w:r w:rsidRPr="00B67D75">
        <w:rPr>
          <w:b/>
          <w:bCs/>
          <w:lang w:val="en-US"/>
        </w:rPr>
        <w:t>Annual Household Income has a big effect on which political party ethnic minorities in the UK support</w:t>
      </w:r>
      <w:r w:rsidRPr="00B67D75">
        <w:rPr>
          <w:lang w:val="en-US"/>
        </w:rPr>
        <w:t xml:space="preserve">. People who earn more money, in the range of £25,001 to £30,000, are more likely to support the </w:t>
      </w:r>
      <w:r w:rsidRPr="00B67D75">
        <w:rPr>
          <w:b/>
          <w:bCs/>
          <w:lang w:val="en-US"/>
        </w:rPr>
        <w:t>Conservative Party</w:t>
      </w:r>
      <w:r w:rsidRPr="00B67D75">
        <w:rPr>
          <w:lang w:val="en-US"/>
        </w:rPr>
        <w:t xml:space="preserve">. On the other hand, people with lower incomes, around £15,001 to £20,000, usually support </w:t>
      </w:r>
      <w:proofErr w:type="spellStart"/>
      <w:r w:rsidRPr="00B67D75">
        <w:rPr>
          <w:b/>
          <w:bCs/>
          <w:lang w:val="en-US"/>
        </w:rPr>
        <w:t>Labour</w:t>
      </w:r>
      <w:proofErr w:type="spellEnd"/>
      <w:r w:rsidRPr="00B67D75">
        <w:rPr>
          <w:lang w:val="en-US"/>
        </w:rPr>
        <w:t xml:space="preserve"> or do not have a clear political preference. This means that income plays an important role in how minorities decide which party they like, and this pattern is </w:t>
      </w:r>
      <w:proofErr w:type="gramStart"/>
      <w:r w:rsidRPr="00B67D75">
        <w:rPr>
          <w:lang w:val="en-US"/>
        </w:rPr>
        <w:t>similar to</w:t>
      </w:r>
      <w:proofErr w:type="gramEnd"/>
      <w:r w:rsidRPr="00B67D75">
        <w:rPr>
          <w:lang w:val="en-US"/>
        </w:rPr>
        <w:t xml:space="preserve"> how income affects the general population.</w:t>
      </w:r>
    </w:p>
    <w:p w14:paraId="2AE78A4B" w14:textId="77777777" w:rsidR="00B67D75" w:rsidRPr="00B67D75" w:rsidRDefault="00B67D75" w:rsidP="00B67D75">
      <w:pPr>
        <w:rPr>
          <w:lang w:val="en-US"/>
        </w:rPr>
      </w:pPr>
    </w:p>
    <w:p w14:paraId="6DECE91A" w14:textId="77777777" w:rsidR="00B67D75" w:rsidRDefault="00B67D75" w:rsidP="00B67D75">
      <w:pPr>
        <w:rPr>
          <w:lang w:val="en-US"/>
        </w:rPr>
      </w:pPr>
      <w:r w:rsidRPr="00B67D75">
        <w:rPr>
          <w:lang w:val="en-US"/>
        </w:rPr>
        <w:t xml:space="preserve">For political parties, these results are very important. The </w:t>
      </w:r>
      <w:r w:rsidRPr="00B67D75">
        <w:rPr>
          <w:b/>
          <w:bCs/>
          <w:lang w:val="en-US"/>
        </w:rPr>
        <w:t>Conservative Party</w:t>
      </w:r>
      <w:r w:rsidRPr="00B67D75">
        <w:rPr>
          <w:lang w:val="en-US"/>
        </w:rPr>
        <w:t xml:space="preserve"> can use this information to focus more on wealthier minority groups, offering messages about economic growth, lower taxes, and business opportunities, which may appeal to higher earners. Meanwhile, </w:t>
      </w:r>
      <w:proofErr w:type="spellStart"/>
      <w:r w:rsidRPr="00B67D75">
        <w:rPr>
          <w:b/>
          <w:bCs/>
          <w:lang w:val="en-US"/>
        </w:rPr>
        <w:t>Labour</w:t>
      </w:r>
      <w:proofErr w:type="spellEnd"/>
      <w:r w:rsidRPr="00B67D75">
        <w:rPr>
          <w:lang w:val="en-US"/>
        </w:rPr>
        <w:t xml:space="preserve"> and the </w:t>
      </w:r>
      <w:r w:rsidRPr="00B67D75">
        <w:rPr>
          <w:b/>
          <w:bCs/>
          <w:lang w:val="en-US"/>
        </w:rPr>
        <w:t>Liberal Democrats</w:t>
      </w:r>
      <w:r w:rsidRPr="00B67D75">
        <w:rPr>
          <w:lang w:val="en-US"/>
        </w:rPr>
        <w:t xml:space="preserve"> might want to focus on helping lower-income people by talking more about social programs, healthcare, and reducing income inequality. They could attract more support from minorities who are struggling with financial problems.</w:t>
      </w:r>
    </w:p>
    <w:p w14:paraId="1B47056B" w14:textId="77777777" w:rsidR="00B67D75" w:rsidRPr="00B67D75" w:rsidRDefault="00B67D75" w:rsidP="00B67D75">
      <w:pPr>
        <w:rPr>
          <w:lang w:val="en-US"/>
        </w:rPr>
      </w:pPr>
    </w:p>
    <w:p w14:paraId="34B77B5D" w14:textId="77777777" w:rsidR="00B67D75" w:rsidRDefault="00B67D75" w:rsidP="00B67D75">
      <w:pPr>
        <w:rPr>
          <w:lang w:val="en-US"/>
        </w:rPr>
      </w:pPr>
      <w:r w:rsidRPr="00B67D75">
        <w:rPr>
          <w:lang w:val="en-US"/>
        </w:rPr>
        <w:t>The results also show that people with no political preference tend to have lower incomes. This might mean that these people feel left out of the political process or that no party really speaks to their problems. This is an opportunity for political parties to try to engage with this group by addressing their needs more clearly. If they can reach out to these voters, it could increase political participation among lower-income minority groups.</w:t>
      </w:r>
    </w:p>
    <w:p w14:paraId="50251BA1" w14:textId="77777777" w:rsidR="00B67D75" w:rsidRPr="00B67D75" w:rsidRDefault="00B67D75" w:rsidP="00B67D75">
      <w:pPr>
        <w:rPr>
          <w:lang w:val="en-US"/>
        </w:rPr>
      </w:pPr>
    </w:p>
    <w:p w14:paraId="7E046E6E" w14:textId="77777777" w:rsidR="00B67D75" w:rsidRPr="00B67D75" w:rsidRDefault="00B67D75" w:rsidP="00B67D75">
      <w:pPr>
        <w:rPr>
          <w:lang w:val="en-US"/>
        </w:rPr>
      </w:pPr>
      <w:r w:rsidRPr="00B67D75">
        <w:rPr>
          <w:lang w:val="en-US"/>
        </w:rPr>
        <w:t xml:space="preserve">Overall, the study highlights that ethnic minorities are not all the same when it comes to politics. </w:t>
      </w:r>
      <w:r w:rsidRPr="00B67D75">
        <w:rPr>
          <w:b/>
          <w:bCs/>
          <w:lang w:val="en-US"/>
        </w:rPr>
        <w:t>Income differences within minority groups</w:t>
      </w:r>
      <w:r w:rsidRPr="00B67D75">
        <w:rPr>
          <w:lang w:val="en-US"/>
        </w:rPr>
        <w:t xml:space="preserve"> are important and can lead to different political views. If political parties want to attract minority votes, they need to recognize that income plays a big role in shaping political opinions and offer policies that speak to both wealthier and lower-income people within these communities.</w:t>
      </w:r>
    </w:p>
    <w:p w14:paraId="46145F24" w14:textId="77777777" w:rsidR="0040552C" w:rsidRPr="00807A2B" w:rsidRDefault="0040552C" w:rsidP="0040552C">
      <w:pPr>
        <w:rPr>
          <w:b/>
          <w:bCs/>
          <w:lang w:val="en-US"/>
        </w:rPr>
      </w:pPr>
    </w:p>
    <w:p w14:paraId="5BF2A268" w14:textId="77777777" w:rsidR="00741B16" w:rsidRPr="00741B16" w:rsidRDefault="00741B16" w:rsidP="00741B16">
      <w:pPr>
        <w:pStyle w:val="ListParagraph"/>
        <w:rPr>
          <w:b/>
          <w:bCs/>
        </w:rPr>
      </w:pPr>
    </w:p>
    <w:p w14:paraId="376294C9" w14:textId="3E971C66" w:rsidR="00741B16" w:rsidRDefault="00741B16" w:rsidP="00741B16">
      <w:pPr>
        <w:rPr>
          <w:b/>
          <w:bCs/>
        </w:rPr>
      </w:pPr>
    </w:p>
    <w:p w14:paraId="6AB3390B" w14:textId="7C2F532F" w:rsidR="00C44F0B" w:rsidRDefault="00C44F0B" w:rsidP="00741B16">
      <w:pPr>
        <w:rPr>
          <w:b/>
          <w:bCs/>
        </w:rPr>
      </w:pPr>
    </w:p>
    <w:p w14:paraId="1A1023C9" w14:textId="565711D1" w:rsidR="00C44F0B" w:rsidRPr="00741B16" w:rsidRDefault="00C44F0B" w:rsidP="00741B16">
      <w:pPr>
        <w:rPr>
          <w:b/>
          <w:bCs/>
        </w:rPr>
      </w:pPr>
    </w:p>
    <w:p w14:paraId="044B5146" w14:textId="77777777" w:rsidR="007D7177" w:rsidRDefault="007D7177" w:rsidP="007D7177"/>
    <w:p w14:paraId="5879979C" w14:textId="77777777" w:rsidR="007D7177" w:rsidRDefault="007D7177" w:rsidP="007D7177"/>
    <w:p w14:paraId="601D5B45" w14:textId="77777777" w:rsidR="00655C4B" w:rsidRDefault="00655C4B"/>
    <w:sectPr w:rsidR="00655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D744A"/>
    <w:multiLevelType w:val="hybridMultilevel"/>
    <w:tmpl w:val="0A3E7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B45902"/>
    <w:multiLevelType w:val="hybridMultilevel"/>
    <w:tmpl w:val="C7DE2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4027521">
    <w:abstractNumId w:val="1"/>
  </w:num>
  <w:num w:numId="2" w16cid:durableId="137515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F5"/>
    <w:rsid w:val="00001ABA"/>
    <w:rsid w:val="00001D79"/>
    <w:rsid w:val="000024D7"/>
    <w:rsid w:val="0000545A"/>
    <w:rsid w:val="000079DB"/>
    <w:rsid w:val="00016E47"/>
    <w:rsid w:val="00016F9E"/>
    <w:rsid w:val="0001766A"/>
    <w:rsid w:val="00022F3B"/>
    <w:rsid w:val="000261D4"/>
    <w:rsid w:val="00027205"/>
    <w:rsid w:val="00030894"/>
    <w:rsid w:val="0003093B"/>
    <w:rsid w:val="0003220C"/>
    <w:rsid w:val="0003369A"/>
    <w:rsid w:val="0003547A"/>
    <w:rsid w:val="00037E0B"/>
    <w:rsid w:val="00042853"/>
    <w:rsid w:val="00043901"/>
    <w:rsid w:val="000439D1"/>
    <w:rsid w:val="00050B6D"/>
    <w:rsid w:val="00051BAD"/>
    <w:rsid w:val="00054354"/>
    <w:rsid w:val="000568AE"/>
    <w:rsid w:val="00057245"/>
    <w:rsid w:val="000603AB"/>
    <w:rsid w:val="00062B59"/>
    <w:rsid w:val="00066EB4"/>
    <w:rsid w:val="00070557"/>
    <w:rsid w:val="00070714"/>
    <w:rsid w:val="00075554"/>
    <w:rsid w:val="000852B7"/>
    <w:rsid w:val="000A53E6"/>
    <w:rsid w:val="000A69B6"/>
    <w:rsid w:val="000A6EDE"/>
    <w:rsid w:val="000B17ED"/>
    <w:rsid w:val="000B3993"/>
    <w:rsid w:val="000B3F48"/>
    <w:rsid w:val="000B40F6"/>
    <w:rsid w:val="000B67EC"/>
    <w:rsid w:val="000C029F"/>
    <w:rsid w:val="000C3477"/>
    <w:rsid w:val="000C5CF8"/>
    <w:rsid w:val="000D00B8"/>
    <w:rsid w:val="000D0D06"/>
    <w:rsid w:val="000D1891"/>
    <w:rsid w:val="000D19D9"/>
    <w:rsid w:val="000D518D"/>
    <w:rsid w:val="000D5C88"/>
    <w:rsid w:val="000D6478"/>
    <w:rsid w:val="000E35E0"/>
    <w:rsid w:val="000E6623"/>
    <w:rsid w:val="000E773E"/>
    <w:rsid w:val="000F124C"/>
    <w:rsid w:val="000F5491"/>
    <w:rsid w:val="000F57AE"/>
    <w:rsid w:val="000F7D4F"/>
    <w:rsid w:val="00103297"/>
    <w:rsid w:val="0010496B"/>
    <w:rsid w:val="00110EE6"/>
    <w:rsid w:val="001175E4"/>
    <w:rsid w:val="00117DF2"/>
    <w:rsid w:val="00122C6E"/>
    <w:rsid w:val="00126A73"/>
    <w:rsid w:val="0013089B"/>
    <w:rsid w:val="00132BFC"/>
    <w:rsid w:val="00132DB5"/>
    <w:rsid w:val="00137EA8"/>
    <w:rsid w:val="0014005B"/>
    <w:rsid w:val="001404E4"/>
    <w:rsid w:val="00143519"/>
    <w:rsid w:val="001459A4"/>
    <w:rsid w:val="001532C3"/>
    <w:rsid w:val="001543A2"/>
    <w:rsid w:val="001553EC"/>
    <w:rsid w:val="00156339"/>
    <w:rsid w:val="00156492"/>
    <w:rsid w:val="001575D8"/>
    <w:rsid w:val="001602C8"/>
    <w:rsid w:val="00164B20"/>
    <w:rsid w:val="00165D24"/>
    <w:rsid w:val="00166301"/>
    <w:rsid w:val="001705A5"/>
    <w:rsid w:val="0017091A"/>
    <w:rsid w:val="001776AF"/>
    <w:rsid w:val="001819E1"/>
    <w:rsid w:val="001820D7"/>
    <w:rsid w:val="00187A15"/>
    <w:rsid w:val="001902FD"/>
    <w:rsid w:val="00191E1E"/>
    <w:rsid w:val="00192570"/>
    <w:rsid w:val="00192635"/>
    <w:rsid w:val="001A1547"/>
    <w:rsid w:val="001A39F0"/>
    <w:rsid w:val="001A6CA6"/>
    <w:rsid w:val="001B0FBD"/>
    <w:rsid w:val="001B2CB7"/>
    <w:rsid w:val="001C1191"/>
    <w:rsid w:val="001C153B"/>
    <w:rsid w:val="001C356D"/>
    <w:rsid w:val="001C3CC2"/>
    <w:rsid w:val="001C722B"/>
    <w:rsid w:val="001D3A40"/>
    <w:rsid w:val="001D57D2"/>
    <w:rsid w:val="001D6792"/>
    <w:rsid w:val="001D68D6"/>
    <w:rsid w:val="001D7736"/>
    <w:rsid w:val="001D7F4F"/>
    <w:rsid w:val="001E5E4B"/>
    <w:rsid w:val="001E65DC"/>
    <w:rsid w:val="001E796D"/>
    <w:rsid w:val="001F16B2"/>
    <w:rsid w:val="001F1A60"/>
    <w:rsid w:val="00207C11"/>
    <w:rsid w:val="00211ABA"/>
    <w:rsid w:val="00212740"/>
    <w:rsid w:val="00214924"/>
    <w:rsid w:val="002178E9"/>
    <w:rsid w:val="00220BBB"/>
    <w:rsid w:val="00223989"/>
    <w:rsid w:val="00224646"/>
    <w:rsid w:val="00224A41"/>
    <w:rsid w:val="00227857"/>
    <w:rsid w:val="00227D4E"/>
    <w:rsid w:val="00231316"/>
    <w:rsid w:val="00235A5E"/>
    <w:rsid w:val="00236696"/>
    <w:rsid w:val="00242D54"/>
    <w:rsid w:val="00244082"/>
    <w:rsid w:val="0024409D"/>
    <w:rsid w:val="0025112D"/>
    <w:rsid w:val="00257A74"/>
    <w:rsid w:val="00257F6C"/>
    <w:rsid w:val="00261366"/>
    <w:rsid w:val="0026245C"/>
    <w:rsid w:val="00262CE1"/>
    <w:rsid w:val="0026573A"/>
    <w:rsid w:val="0026715C"/>
    <w:rsid w:val="00270ED9"/>
    <w:rsid w:val="0028035F"/>
    <w:rsid w:val="002816C4"/>
    <w:rsid w:val="00284B1C"/>
    <w:rsid w:val="00285F6B"/>
    <w:rsid w:val="002948FE"/>
    <w:rsid w:val="00295295"/>
    <w:rsid w:val="002A2F73"/>
    <w:rsid w:val="002A303D"/>
    <w:rsid w:val="002A5BA9"/>
    <w:rsid w:val="002A6355"/>
    <w:rsid w:val="002B12B9"/>
    <w:rsid w:val="002B5DF5"/>
    <w:rsid w:val="002B6B3B"/>
    <w:rsid w:val="002B7166"/>
    <w:rsid w:val="002C28BB"/>
    <w:rsid w:val="002C4AF3"/>
    <w:rsid w:val="002C7EDA"/>
    <w:rsid w:val="002D07A6"/>
    <w:rsid w:val="002D0B23"/>
    <w:rsid w:val="002D1813"/>
    <w:rsid w:val="002D2C64"/>
    <w:rsid w:val="002D4D6B"/>
    <w:rsid w:val="002D5198"/>
    <w:rsid w:val="002D699D"/>
    <w:rsid w:val="002D7E1A"/>
    <w:rsid w:val="002E45E8"/>
    <w:rsid w:val="002F5128"/>
    <w:rsid w:val="002F5CC3"/>
    <w:rsid w:val="002F6239"/>
    <w:rsid w:val="003033A9"/>
    <w:rsid w:val="00306405"/>
    <w:rsid w:val="00310437"/>
    <w:rsid w:val="003138A1"/>
    <w:rsid w:val="003149B2"/>
    <w:rsid w:val="0031572C"/>
    <w:rsid w:val="0031663D"/>
    <w:rsid w:val="0032024F"/>
    <w:rsid w:val="003226B2"/>
    <w:rsid w:val="00324617"/>
    <w:rsid w:val="00326025"/>
    <w:rsid w:val="003307E9"/>
    <w:rsid w:val="003310DC"/>
    <w:rsid w:val="00337CB6"/>
    <w:rsid w:val="003411CB"/>
    <w:rsid w:val="003424C1"/>
    <w:rsid w:val="003429E7"/>
    <w:rsid w:val="00344D97"/>
    <w:rsid w:val="00350C27"/>
    <w:rsid w:val="003517D1"/>
    <w:rsid w:val="0035185C"/>
    <w:rsid w:val="00354133"/>
    <w:rsid w:val="00354E25"/>
    <w:rsid w:val="0035508F"/>
    <w:rsid w:val="00355420"/>
    <w:rsid w:val="003573EE"/>
    <w:rsid w:val="00360449"/>
    <w:rsid w:val="00366BF1"/>
    <w:rsid w:val="00367A9F"/>
    <w:rsid w:val="00372052"/>
    <w:rsid w:val="00373310"/>
    <w:rsid w:val="00375154"/>
    <w:rsid w:val="003831AC"/>
    <w:rsid w:val="003837F5"/>
    <w:rsid w:val="003869E0"/>
    <w:rsid w:val="003901BA"/>
    <w:rsid w:val="003913C3"/>
    <w:rsid w:val="00393492"/>
    <w:rsid w:val="00393D20"/>
    <w:rsid w:val="00394D75"/>
    <w:rsid w:val="00395AF4"/>
    <w:rsid w:val="00395C1E"/>
    <w:rsid w:val="003A10AF"/>
    <w:rsid w:val="003A29E5"/>
    <w:rsid w:val="003A6A95"/>
    <w:rsid w:val="003B0CD5"/>
    <w:rsid w:val="003B0DB8"/>
    <w:rsid w:val="003B1A78"/>
    <w:rsid w:val="003B359F"/>
    <w:rsid w:val="003B5E2A"/>
    <w:rsid w:val="003C655D"/>
    <w:rsid w:val="003C6958"/>
    <w:rsid w:val="003C6B34"/>
    <w:rsid w:val="003D586A"/>
    <w:rsid w:val="003E23DF"/>
    <w:rsid w:val="003E2D27"/>
    <w:rsid w:val="003F0B96"/>
    <w:rsid w:val="003F3FDF"/>
    <w:rsid w:val="003F3FEC"/>
    <w:rsid w:val="003F4CB9"/>
    <w:rsid w:val="003F4CF6"/>
    <w:rsid w:val="003F4D8C"/>
    <w:rsid w:val="003F6024"/>
    <w:rsid w:val="00405243"/>
    <w:rsid w:val="0040552C"/>
    <w:rsid w:val="004068F0"/>
    <w:rsid w:val="004074EE"/>
    <w:rsid w:val="00411E16"/>
    <w:rsid w:val="004143EB"/>
    <w:rsid w:val="004229AC"/>
    <w:rsid w:val="00424721"/>
    <w:rsid w:val="00424B3D"/>
    <w:rsid w:val="004278D8"/>
    <w:rsid w:val="004310D4"/>
    <w:rsid w:val="00432010"/>
    <w:rsid w:val="00437CA0"/>
    <w:rsid w:val="00441CE0"/>
    <w:rsid w:val="0044561B"/>
    <w:rsid w:val="00445D3F"/>
    <w:rsid w:val="00447B27"/>
    <w:rsid w:val="00452048"/>
    <w:rsid w:val="00452342"/>
    <w:rsid w:val="00457C87"/>
    <w:rsid w:val="00460BA8"/>
    <w:rsid w:val="004616A6"/>
    <w:rsid w:val="00464401"/>
    <w:rsid w:val="00467143"/>
    <w:rsid w:val="004672CF"/>
    <w:rsid w:val="004719E0"/>
    <w:rsid w:val="00482704"/>
    <w:rsid w:val="0048370E"/>
    <w:rsid w:val="00486428"/>
    <w:rsid w:val="004866AA"/>
    <w:rsid w:val="00490346"/>
    <w:rsid w:val="0049037B"/>
    <w:rsid w:val="00491459"/>
    <w:rsid w:val="00492741"/>
    <w:rsid w:val="00493136"/>
    <w:rsid w:val="00493B94"/>
    <w:rsid w:val="004A2C36"/>
    <w:rsid w:val="004A32C3"/>
    <w:rsid w:val="004A587F"/>
    <w:rsid w:val="004B34AE"/>
    <w:rsid w:val="004C17C1"/>
    <w:rsid w:val="004C2CF3"/>
    <w:rsid w:val="004C3CE5"/>
    <w:rsid w:val="004C47FA"/>
    <w:rsid w:val="004C6A78"/>
    <w:rsid w:val="004D41B3"/>
    <w:rsid w:val="004E139A"/>
    <w:rsid w:val="004E2976"/>
    <w:rsid w:val="004E2CC9"/>
    <w:rsid w:val="004E5493"/>
    <w:rsid w:val="004F1907"/>
    <w:rsid w:val="004F265A"/>
    <w:rsid w:val="004F4076"/>
    <w:rsid w:val="004F5BF4"/>
    <w:rsid w:val="004F6C30"/>
    <w:rsid w:val="004F7CF4"/>
    <w:rsid w:val="00502728"/>
    <w:rsid w:val="005067EF"/>
    <w:rsid w:val="005111B7"/>
    <w:rsid w:val="005114C3"/>
    <w:rsid w:val="00512FB3"/>
    <w:rsid w:val="00513242"/>
    <w:rsid w:val="00513341"/>
    <w:rsid w:val="0051447D"/>
    <w:rsid w:val="00515574"/>
    <w:rsid w:val="0052050A"/>
    <w:rsid w:val="0052148E"/>
    <w:rsid w:val="0052269E"/>
    <w:rsid w:val="00527BFF"/>
    <w:rsid w:val="00530CD2"/>
    <w:rsid w:val="00532C83"/>
    <w:rsid w:val="00535689"/>
    <w:rsid w:val="00535B5A"/>
    <w:rsid w:val="00541590"/>
    <w:rsid w:val="00541725"/>
    <w:rsid w:val="00542175"/>
    <w:rsid w:val="00542C95"/>
    <w:rsid w:val="00544BE8"/>
    <w:rsid w:val="00545DB6"/>
    <w:rsid w:val="00546036"/>
    <w:rsid w:val="00553458"/>
    <w:rsid w:val="00563CE4"/>
    <w:rsid w:val="005653C4"/>
    <w:rsid w:val="00567678"/>
    <w:rsid w:val="0057457B"/>
    <w:rsid w:val="00575915"/>
    <w:rsid w:val="00581E88"/>
    <w:rsid w:val="00582ED8"/>
    <w:rsid w:val="00584443"/>
    <w:rsid w:val="00584DE0"/>
    <w:rsid w:val="00586632"/>
    <w:rsid w:val="0059085B"/>
    <w:rsid w:val="00591643"/>
    <w:rsid w:val="0059314E"/>
    <w:rsid w:val="005A0D21"/>
    <w:rsid w:val="005A2C54"/>
    <w:rsid w:val="005A3399"/>
    <w:rsid w:val="005A3F4D"/>
    <w:rsid w:val="005A7652"/>
    <w:rsid w:val="005A76E5"/>
    <w:rsid w:val="005B2690"/>
    <w:rsid w:val="005B30EB"/>
    <w:rsid w:val="005B59D2"/>
    <w:rsid w:val="005B5D32"/>
    <w:rsid w:val="005B72C6"/>
    <w:rsid w:val="005C22BC"/>
    <w:rsid w:val="005C4E83"/>
    <w:rsid w:val="005C65F7"/>
    <w:rsid w:val="005E1462"/>
    <w:rsid w:val="005E20CD"/>
    <w:rsid w:val="005E30E7"/>
    <w:rsid w:val="005E3AAD"/>
    <w:rsid w:val="005F4214"/>
    <w:rsid w:val="005F6F70"/>
    <w:rsid w:val="00601114"/>
    <w:rsid w:val="00602BB7"/>
    <w:rsid w:val="006033C4"/>
    <w:rsid w:val="0060554E"/>
    <w:rsid w:val="00605A97"/>
    <w:rsid w:val="006069B0"/>
    <w:rsid w:val="006105D1"/>
    <w:rsid w:val="00610841"/>
    <w:rsid w:val="00610A46"/>
    <w:rsid w:val="00613FE6"/>
    <w:rsid w:val="00614DA7"/>
    <w:rsid w:val="0061517C"/>
    <w:rsid w:val="00616936"/>
    <w:rsid w:val="006173B7"/>
    <w:rsid w:val="00620A6D"/>
    <w:rsid w:val="00620E51"/>
    <w:rsid w:val="00622344"/>
    <w:rsid w:val="00625ABF"/>
    <w:rsid w:val="00626DAD"/>
    <w:rsid w:val="006351AA"/>
    <w:rsid w:val="00652035"/>
    <w:rsid w:val="00652FEB"/>
    <w:rsid w:val="0065594F"/>
    <w:rsid w:val="00655C4B"/>
    <w:rsid w:val="00657429"/>
    <w:rsid w:val="00661C85"/>
    <w:rsid w:val="00664091"/>
    <w:rsid w:val="0066479A"/>
    <w:rsid w:val="00666268"/>
    <w:rsid w:val="00666CE5"/>
    <w:rsid w:val="006707DC"/>
    <w:rsid w:val="00674ACB"/>
    <w:rsid w:val="00674F8B"/>
    <w:rsid w:val="00675520"/>
    <w:rsid w:val="00680F78"/>
    <w:rsid w:val="006831BE"/>
    <w:rsid w:val="00683905"/>
    <w:rsid w:val="00683B5F"/>
    <w:rsid w:val="00687A28"/>
    <w:rsid w:val="00693823"/>
    <w:rsid w:val="006A70CA"/>
    <w:rsid w:val="006B5F90"/>
    <w:rsid w:val="006B76F2"/>
    <w:rsid w:val="006C198E"/>
    <w:rsid w:val="006C2BCB"/>
    <w:rsid w:val="006C2DE0"/>
    <w:rsid w:val="006C3804"/>
    <w:rsid w:val="006C4F27"/>
    <w:rsid w:val="006C699B"/>
    <w:rsid w:val="006C75C2"/>
    <w:rsid w:val="006E0C4B"/>
    <w:rsid w:val="006E3F33"/>
    <w:rsid w:val="006E48D3"/>
    <w:rsid w:val="006F2145"/>
    <w:rsid w:val="006F2EC6"/>
    <w:rsid w:val="00711C7E"/>
    <w:rsid w:val="00720902"/>
    <w:rsid w:val="00721507"/>
    <w:rsid w:val="00723108"/>
    <w:rsid w:val="00723F5F"/>
    <w:rsid w:val="00724353"/>
    <w:rsid w:val="00724417"/>
    <w:rsid w:val="00726646"/>
    <w:rsid w:val="0073558E"/>
    <w:rsid w:val="00737AC6"/>
    <w:rsid w:val="0074087E"/>
    <w:rsid w:val="00741B16"/>
    <w:rsid w:val="0074246A"/>
    <w:rsid w:val="00744519"/>
    <w:rsid w:val="00752D5D"/>
    <w:rsid w:val="00752E81"/>
    <w:rsid w:val="00753F0D"/>
    <w:rsid w:val="00756C7F"/>
    <w:rsid w:val="00757534"/>
    <w:rsid w:val="00765603"/>
    <w:rsid w:val="00767DDC"/>
    <w:rsid w:val="00774051"/>
    <w:rsid w:val="00780491"/>
    <w:rsid w:val="007826C9"/>
    <w:rsid w:val="00782888"/>
    <w:rsid w:val="00785297"/>
    <w:rsid w:val="007852D8"/>
    <w:rsid w:val="00786DE5"/>
    <w:rsid w:val="007923C8"/>
    <w:rsid w:val="007930E8"/>
    <w:rsid w:val="0079353B"/>
    <w:rsid w:val="007B0CF1"/>
    <w:rsid w:val="007B1F78"/>
    <w:rsid w:val="007B2F2A"/>
    <w:rsid w:val="007B57B9"/>
    <w:rsid w:val="007B5CD8"/>
    <w:rsid w:val="007B6FDE"/>
    <w:rsid w:val="007C00D2"/>
    <w:rsid w:val="007C0272"/>
    <w:rsid w:val="007C6B0C"/>
    <w:rsid w:val="007D1366"/>
    <w:rsid w:val="007D13DE"/>
    <w:rsid w:val="007D4F1F"/>
    <w:rsid w:val="007D6807"/>
    <w:rsid w:val="007D7177"/>
    <w:rsid w:val="007E2ED3"/>
    <w:rsid w:val="007E6FFC"/>
    <w:rsid w:val="007F041F"/>
    <w:rsid w:val="007F11D5"/>
    <w:rsid w:val="007F2E50"/>
    <w:rsid w:val="007F6382"/>
    <w:rsid w:val="00800960"/>
    <w:rsid w:val="00800D57"/>
    <w:rsid w:val="00801A39"/>
    <w:rsid w:val="00805518"/>
    <w:rsid w:val="00807A2B"/>
    <w:rsid w:val="00811544"/>
    <w:rsid w:val="0081249C"/>
    <w:rsid w:val="00813D12"/>
    <w:rsid w:val="00815C31"/>
    <w:rsid w:val="008163F3"/>
    <w:rsid w:val="00821D33"/>
    <w:rsid w:val="008228C5"/>
    <w:rsid w:val="008249F7"/>
    <w:rsid w:val="00825827"/>
    <w:rsid w:val="00826D75"/>
    <w:rsid w:val="00830CF8"/>
    <w:rsid w:val="008322E0"/>
    <w:rsid w:val="00835589"/>
    <w:rsid w:val="00840C0F"/>
    <w:rsid w:val="008420B5"/>
    <w:rsid w:val="00845297"/>
    <w:rsid w:val="00847B5A"/>
    <w:rsid w:val="00850CB7"/>
    <w:rsid w:val="00853183"/>
    <w:rsid w:val="00854B8D"/>
    <w:rsid w:val="00862ACE"/>
    <w:rsid w:val="00862B09"/>
    <w:rsid w:val="00862C7C"/>
    <w:rsid w:val="0086420C"/>
    <w:rsid w:val="00867605"/>
    <w:rsid w:val="008730DC"/>
    <w:rsid w:val="00876643"/>
    <w:rsid w:val="008779D1"/>
    <w:rsid w:val="00882D1D"/>
    <w:rsid w:val="00887357"/>
    <w:rsid w:val="00890DFC"/>
    <w:rsid w:val="0089117D"/>
    <w:rsid w:val="00891A0B"/>
    <w:rsid w:val="008952AD"/>
    <w:rsid w:val="008975E2"/>
    <w:rsid w:val="008A0B4C"/>
    <w:rsid w:val="008A2895"/>
    <w:rsid w:val="008A3EAC"/>
    <w:rsid w:val="008A5931"/>
    <w:rsid w:val="008A643D"/>
    <w:rsid w:val="008A7277"/>
    <w:rsid w:val="008B132B"/>
    <w:rsid w:val="008B2DFF"/>
    <w:rsid w:val="008B4D64"/>
    <w:rsid w:val="008B6206"/>
    <w:rsid w:val="008C1ADC"/>
    <w:rsid w:val="008C2FD6"/>
    <w:rsid w:val="008C3B3D"/>
    <w:rsid w:val="008D3A1F"/>
    <w:rsid w:val="008D4DC0"/>
    <w:rsid w:val="008D6E7D"/>
    <w:rsid w:val="008E2B86"/>
    <w:rsid w:val="008E673C"/>
    <w:rsid w:val="008E67CA"/>
    <w:rsid w:val="008E6872"/>
    <w:rsid w:val="008F160C"/>
    <w:rsid w:val="008F2185"/>
    <w:rsid w:val="008F348D"/>
    <w:rsid w:val="008F6D4E"/>
    <w:rsid w:val="00904F70"/>
    <w:rsid w:val="009050C7"/>
    <w:rsid w:val="00905277"/>
    <w:rsid w:val="0090794A"/>
    <w:rsid w:val="00907D9D"/>
    <w:rsid w:val="009107DC"/>
    <w:rsid w:val="0091247D"/>
    <w:rsid w:val="00921710"/>
    <w:rsid w:val="00921D20"/>
    <w:rsid w:val="00922948"/>
    <w:rsid w:val="0092396A"/>
    <w:rsid w:val="0092524C"/>
    <w:rsid w:val="0092744E"/>
    <w:rsid w:val="009275AE"/>
    <w:rsid w:val="0094053B"/>
    <w:rsid w:val="00941D5D"/>
    <w:rsid w:val="00942C58"/>
    <w:rsid w:val="00944455"/>
    <w:rsid w:val="00945E0E"/>
    <w:rsid w:val="00945E50"/>
    <w:rsid w:val="009501B3"/>
    <w:rsid w:val="00950456"/>
    <w:rsid w:val="0095138A"/>
    <w:rsid w:val="00960284"/>
    <w:rsid w:val="009726FD"/>
    <w:rsid w:val="00973FD2"/>
    <w:rsid w:val="00977187"/>
    <w:rsid w:val="00981668"/>
    <w:rsid w:val="0098356B"/>
    <w:rsid w:val="00986032"/>
    <w:rsid w:val="00986ADE"/>
    <w:rsid w:val="00987D64"/>
    <w:rsid w:val="009922ED"/>
    <w:rsid w:val="009A3BBF"/>
    <w:rsid w:val="009A4BB2"/>
    <w:rsid w:val="009B4BFA"/>
    <w:rsid w:val="009B6EDE"/>
    <w:rsid w:val="009B770C"/>
    <w:rsid w:val="009C01B0"/>
    <w:rsid w:val="009C2683"/>
    <w:rsid w:val="009C38AC"/>
    <w:rsid w:val="009C395D"/>
    <w:rsid w:val="009D132C"/>
    <w:rsid w:val="009D21D3"/>
    <w:rsid w:val="009F0892"/>
    <w:rsid w:val="009F3C48"/>
    <w:rsid w:val="00A00FFA"/>
    <w:rsid w:val="00A01EE1"/>
    <w:rsid w:val="00A0304D"/>
    <w:rsid w:val="00A0545F"/>
    <w:rsid w:val="00A11B35"/>
    <w:rsid w:val="00A12BF0"/>
    <w:rsid w:val="00A1381D"/>
    <w:rsid w:val="00A15B8E"/>
    <w:rsid w:val="00A15C99"/>
    <w:rsid w:val="00A160E4"/>
    <w:rsid w:val="00A210BD"/>
    <w:rsid w:val="00A2463D"/>
    <w:rsid w:val="00A246F2"/>
    <w:rsid w:val="00A25A6E"/>
    <w:rsid w:val="00A2699B"/>
    <w:rsid w:val="00A272B4"/>
    <w:rsid w:val="00A34BBB"/>
    <w:rsid w:val="00A35716"/>
    <w:rsid w:val="00A364B0"/>
    <w:rsid w:val="00A42536"/>
    <w:rsid w:val="00A43013"/>
    <w:rsid w:val="00A475C0"/>
    <w:rsid w:val="00A55FDE"/>
    <w:rsid w:val="00A562DC"/>
    <w:rsid w:val="00A56C84"/>
    <w:rsid w:val="00A62965"/>
    <w:rsid w:val="00A6409F"/>
    <w:rsid w:val="00A70609"/>
    <w:rsid w:val="00A72C89"/>
    <w:rsid w:val="00A74494"/>
    <w:rsid w:val="00A76A5B"/>
    <w:rsid w:val="00A76B0F"/>
    <w:rsid w:val="00A8063C"/>
    <w:rsid w:val="00A86293"/>
    <w:rsid w:val="00A8705E"/>
    <w:rsid w:val="00A92AE1"/>
    <w:rsid w:val="00A93618"/>
    <w:rsid w:val="00A94503"/>
    <w:rsid w:val="00AA2769"/>
    <w:rsid w:val="00AA550E"/>
    <w:rsid w:val="00AA5A03"/>
    <w:rsid w:val="00AA5D1C"/>
    <w:rsid w:val="00AB225C"/>
    <w:rsid w:val="00AB6308"/>
    <w:rsid w:val="00AC2BB8"/>
    <w:rsid w:val="00AC3AFE"/>
    <w:rsid w:val="00AC3E3D"/>
    <w:rsid w:val="00AC59D6"/>
    <w:rsid w:val="00AD0E25"/>
    <w:rsid w:val="00AD1F4F"/>
    <w:rsid w:val="00AD2312"/>
    <w:rsid w:val="00AD34EC"/>
    <w:rsid w:val="00AD4816"/>
    <w:rsid w:val="00AD6AE0"/>
    <w:rsid w:val="00AD6BCD"/>
    <w:rsid w:val="00AD7D1F"/>
    <w:rsid w:val="00AF0D49"/>
    <w:rsid w:val="00AF3325"/>
    <w:rsid w:val="00B01C7E"/>
    <w:rsid w:val="00B04BD8"/>
    <w:rsid w:val="00B07EE7"/>
    <w:rsid w:val="00B175D5"/>
    <w:rsid w:val="00B202C6"/>
    <w:rsid w:val="00B31F68"/>
    <w:rsid w:val="00B3282F"/>
    <w:rsid w:val="00B468A9"/>
    <w:rsid w:val="00B50BA5"/>
    <w:rsid w:val="00B5363B"/>
    <w:rsid w:val="00B55869"/>
    <w:rsid w:val="00B63800"/>
    <w:rsid w:val="00B654F2"/>
    <w:rsid w:val="00B65D3F"/>
    <w:rsid w:val="00B67D75"/>
    <w:rsid w:val="00B67F63"/>
    <w:rsid w:val="00B71F79"/>
    <w:rsid w:val="00B75379"/>
    <w:rsid w:val="00B764E2"/>
    <w:rsid w:val="00B77674"/>
    <w:rsid w:val="00B80EEC"/>
    <w:rsid w:val="00B84298"/>
    <w:rsid w:val="00B85520"/>
    <w:rsid w:val="00B8789A"/>
    <w:rsid w:val="00B87A82"/>
    <w:rsid w:val="00B90111"/>
    <w:rsid w:val="00B94FF5"/>
    <w:rsid w:val="00BA110E"/>
    <w:rsid w:val="00BA2D04"/>
    <w:rsid w:val="00BA514E"/>
    <w:rsid w:val="00BB04EE"/>
    <w:rsid w:val="00BB1295"/>
    <w:rsid w:val="00BB1A06"/>
    <w:rsid w:val="00BB25D2"/>
    <w:rsid w:val="00BC08C5"/>
    <w:rsid w:val="00BC1319"/>
    <w:rsid w:val="00BC268A"/>
    <w:rsid w:val="00BC2A83"/>
    <w:rsid w:val="00BD357E"/>
    <w:rsid w:val="00BD5089"/>
    <w:rsid w:val="00BE3069"/>
    <w:rsid w:val="00BE3731"/>
    <w:rsid w:val="00BE7784"/>
    <w:rsid w:val="00BF04BA"/>
    <w:rsid w:val="00BF5ACB"/>
    <w:rsid w:val="00BF6FAD"/>
    <w:rsid w:val="00BF7AE9"/>
    <w:rsid w:val="00C000A2"/>
    <w:rsid w:val="00C06F87"/>
    <w:rsid w:val="00C071DE"/>
    <w:rsid w:val="00C0761C"/>
    <w:rsid w:val="00C11781"/>
    <w:rsid w:val="00C1311B"/>
    <w:rsid w:val="00C1342F"/>
    <w:rsid w:val="00C14ECD"/>
    <w:rsid w:val="00C16739"/>
    <w:rsid w:val="00C169D8"/>
    <w:rsid w:val="00C22453"/>
    <w:rsid w:val="00C235C1"/>
    <w:rsid w:val="00C25307"/>
    <w:rsid w:val="00C26FEC"/>
    <w:rsid w:val="00C30031"/>
    <w:rsid w:val="00C30E57"/>
    <w:rsid w:val="00C31D3C"/>
    <w:rsid w:val="00C36D11"/>
    <w:rsid w:val="00C42AA9"/>
    <w:rsid w:val="00C44F0B"/>
    <w:rsid w:val="00C5088B"/>
    <w:rsid w:val="00C521E7"/>
    <w:rsid w:val="00C55A6F"/>
    <w:rsid w:val="00C55A7C"/>
    <w:rsid w:val="00C5684E"/>
    <w:rsid w:val="00C64CC0"/>
    <w:rsid w:val="00C6526B"/>
    <w:rsid w:val="00C673D7"/>
    <w:rsid w:val="00C67976"/>
    <w:rsid w:val="00C7070B"/>
    <w:rsid w:val="00C70E24"/>
    <w:rsid w:val="00C759BB"/>
    <w:rsid w:val="00C82E4B"/>
    <w:rsid w:val="00C9282F"/>
    <w:rsid w:val="00CA685B"/>
    <w:rsid w:val="00CA72DC"/>
    <w:rsid w:val="00CB05F7"/>
    <w:rsid w:val="00CB0F6B"/>
    <w:rsid w:val="00CB64D9"/>
    <w:rsid w:val="00CC31D1"/>
    <w:rsid w:val="00CC3AB2"/>
    <w:rsid w:val="00CC591A"/>
    <w:rsid w:val="00CC655F"/>
    <w:rsid w:val="00CC6708"/>
    <w:rsid w:val="00CC7153"/>
    <w:rsid w:val="00CC7238"/>
    <w:rsid w:val="00CC7E33"/>
    <w:rsid w:val="00CD290C"/>
    <w:rsid w:val="00CD2994"/>
    <w:rsid w:val="00CD41AA"/>
    <w:rsid w:val="00CD608B"/>
    <w:rsid w:val="00CD798F"/>
    <w:rsid w:val="00CE18D1"/>
    <w:rsid w:val="00CF214B"/>
    <w:rsid w:val="00CF2725"/>
    <w:rsid w:val="00CF4617"/>
    <w:rsid w:val="00CF50A9"/>
    <w:rsid w:val="00D000E0"/>
    <w:rsid w:val="00D01BB6"/>
    <w:rsid w:val="00D0475A"/>
    <w:rsid w:val="00D1085C"/>
    <w:rsid w:val="00D109AD"/>
    <w:rsid w:val="00D13BB4"/>
    <w:rsid w:val="00D14242"/>
    <w:rsid w:val="00D14AED"/>
    <w:rsid w:val="00D15206"/>
    <w:rsid w:val="00D15958"/>
    <w:rsid w:val="00D21A58"/>
    <w:rsid w:val="00D22894"/>
    <w:rsid w:val="00D229B6"/>
    <w:rsid w:val="00D2506C"/>
    <w:rsid w:val="00D25F97"/>
    <w:rsid w:val="00D261D9"/>
    <w:rsid w:val="00D3026F"/>
    <w:rsid w:val="00D324AB"/>
    <w:rsid w:val="00D36F37"/>
    <w:rsid w:val="00D374EF"/>
    <w:rsid w:val="00D45B12"/>
    <w:rsid w:val="00D465CC"/>
    <w:rsid w:val="00D50BC7"/>
    <w:rsid w:val="00D51FC6"/>
    <w:rsid w:val="00D52E7C"/>
    <w:rsid w:val="00D5690B"/>
    <w:rsid w:val="00D60D96"/>
    <w:rsid w:val="00D646EB"/>
    <w:rsid w:val="00D654B1"/>
    <w:rsid w:val="00D71BEB"/>
    <w:rsid w:val="00D7289F"/>
    <w:rsid w:val="00D751B4"/>
    <w:rsid w:val="00D752B5"/>
    <w:rsid w:val="00D75B71"/>
    <w:rsid w:val="00D775DB"/>
    <w:rsid w:val="00D83F59"/>
    <w:rsid w:val="00D84B0A"/>
    <w:rsid w:val="00D931E6"/>
    <w:rsid w:val="00D97308"/>
    <w:rsid w:val="00DA080F"/>
    <w:rsid w:val="00DA1A91"/>
    <w:rsid w:val="00DA6C9F"/>
    <w:rsid w:val="00DB47EA"/>
    <w:rsid w:val="00DC0D09"/>
    <w:rsid w:val="00DD1693"/>
    <w:rsid w:val="00DD6406"/>
    <w:rsid w:val="00DE1197"/>
    <w:rsid w:val="00DE352D"/>
    <w:rsid w:val="00DE4068"/>
    <w:rsid w:val="00DF164B"/>
    <w:rsid w:val="00DF1B74"/>
    <w:rsid w:val="00DF1BDB"/>
    <w:rsid w:val="00E056C6"/>
    <w:rsid w:val="00E071B9"/>
    <w:rsid w:val="00E101D5"/>
    <w:rsid w:val="00E125F2"/>
    <w:rsid w:val="00E158EC"/>
    <w:rsid w:val="00E160EC"/>
    <w:rsid w:val="00E22DA2"/>
    <w:rsid w:val="00E2362E"/>
    <w:rsid w:val="00E25619"/>
    <w:rsid w:val="00E261DA"/>
    <w:rsid w:val="00E3153E"/>
    <w:rsid w:val="00E32D6E"/>
    <w:rsid w:val="00E4176A"/>
    <w:rsid w:val="00E43B78"/>
    <w:rsid w:val="00E50075"/>
    <w:rsid w:val="00E52943"/>
    <w:rsid w:val="00E55A90"/>
    <w:rsid w:val="00E567D0"/>
    <w:rsid w:val="00E65A18"/>
    <w:rsid w:val="00E67988"/>
    <w:rsid w:val="00E67CFC"/>
    <w:rsid w:val="00E67DAF"/>
    <w:rsid w:val="00E713B6"/>
    <w:rsid w:val="00E73403"/>
    <w:rsid w:val="00E8378C"/>
    <w:rsid w:val="00E83F67"/>
    <w:rsid w:val="00E86CCB"/>
    <w:rsid w:val="00E93856"/>
    <w:rsid w:val="00E94B87"/>
    <w:rsid w:val="00E9561B"/>
    <w:rsid w:val="00E9635B"/>
    <w:rsid w:val="00EA03AD"/>
    <w:rsid w:val="00EA111E"/>
    <w:rsid w:val="00EA3778"/>
    <w:rsid w:val="00EA42AE"/>
    <w:rsid w:val="00EA6F89"/>
    <w:rsid w:val="00EB6E1A"/>
    <w:rsid w:val="00EC2918"/>
    <w:rsid w:val="00EC52F8"/>
    <w:rsid w:val="00ED0B84"/>
    <w:rsid w:val="00ED2EB4"/>
    <w:rsid w:val="00ED405E"/>
    <w:rsid w:val="00EE5595"/>
    <w:rsid w:val="00EE66AB"/>
    <w:rsid w:val="00EF62E0"/>
    <w:rsid w:val="00EF7E04"/>
    <w:rsid w:val="00F04B1F"/>
    <w:rsid w:val="00F05154"/>
    <w:rsid w:val="00F10955"/>
    <w:rsid w:val="00F11794"/>
    <w:rsid w:val="00F11ABD"/>
    <w:rsid w:val="00F16C9C"/>
    <w:rsid w:val="00F1782D"/>
    <w:rsid w:val="00F21B41"/>
    <w:rsid w:val="00F24AA0"/>
    <w:rsid w:val="00F311F6"/>
    <w:rsid w:val="00F33003"/>
    <w:rsid w:val="00F35769"/>
    <w:rsid w:val="00F367A5"/>
    <w:rsid w:val="00F40C78"/>
    <w:rsid w:val="00F4161F"/>
    <w:rsid w:val="00F41CDE"/>
    <w:rsid w:val="00F43B97"/>
    <w:rsid w:val="00F46C05"/>
    <w:rsid w:val="00F50ACB"/>
    <w:rsid w:val="00F55ED9"/>
    <w:rsid w:val="00F5638D"/>
    <w:rsid w:val="00F57F2E"/>
    <w:rsid w:val="00F600D8"/>
    <w:rsid w:val="00F643D5"/>
    <w:rsid w:val="00F66322"/>
    <w:rsid w:val="00F67934"/>
    <w:rsid w:val="00F74B22"/>
    <w:rsid w:val="00F770E9"/>
    <w:rsid w:val="00F8105F"/>
    <w:rsid w:val="00F855DE"/>
    <w:rsid w:val="00F8574B"/>
    <w:rsid w:val="00F86DF8"/>
    <w:rsid w:val="00F92DEC"/>
    <w:rsid w:val="00FA0C31"/>
    <w:rsid w:val="00FB4A70"/>
    <w:rsid w:val="00FB4D1B"/>
    <w:rsid w:val="00FB5741"/>
    <w:rsid w:val="00FC28B9"/>
    <w:rsid w:val="00FC2B30"/>
    <w:rsid w:val="00FD7AD8"/>
    <w:rsid w:val="00FD7F8B"/>
    <w:rsid w:val="00FE08E4"/>
    <w:rsid w:val="00FE67AB"/>
    <w:rsid w:val="00FE6991"/>
    <w:rsid w:val="00FF040E"/>
    <w:rsid w:val="00FF0428"/>
    <w:rsid w:val="00FF4EC4"/>
    <w:rsid w:val="00FF505B"/>
    <w:rsid w:val="00FF5BD5"/>
    <w:rsid w:val="00FF5FA7"/>
    <w:rsid w:val="00FF7457"/>
    <w:rsid w:val="160E4420"/>
    <w:rsid w:val="1D087CBC"/>
    <w:rsid w:val="1F8A50BA"/>
    <w:rsid w:val="1FFFA76D"/>
    <w:rsid w:val="323E640D"/>
    <w:rsid w:val="33312AB7"/>
    <w:rsid w:val="39F86D6B"/>
    <w:rsid w:val="4F7C8973"/>
    <w:rsid w:val="52B351C1"/>
    <w:rsid w:val="78004D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4DB8"/>
  <w15:chartTrackingRefBased/>
  <w15:docId w15:val="{F011D0D5-60C0-48F0-A857-90A87BD9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7F5"/>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F5"/>
    <w:pPr>
      <w:ind w:left="720"/>
      <w:contextualSpacing/>
    </w:pPr>
  </w:style>
  <w:style w:type="character" w:styleId="Hyperlink">
    <w:name w:val="Hyperlink"/>
    <w:basedOn w:val="DefaultParagraphFont"/>
    <w:uiPriority w:val="99"/>
    <w:unhideWhenUsed/>
    <w:rsid w:val="003307E9"/>
    <w:rPr>
      <w:color w:val="0563C1" w:themeColor="hyperlink"/>
      <w:u w:val="single"/>
    </w:rPr>
  </w:style>
  <w:style w:type="character" w:styleId="UnresolvedMention">
    <w:name w:val="Unresolved Mention"/>
    <w:basedOn w:val="DefaultParagraphFont"/>
    <w:uiPriority w:val="99"/>
    <w:semiHidden/>
    <w:unhideWhenUsed/>
    <w:rsid w:val="00330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25231">
      <w:bodyDiv w:val="1"/>
      <w:marLeft w:val="0"/>
      <w:marRight w:val="0"/>
      <w:marTop w:val="0"/>
      <w:marBottom w:val="0"/>
      <w:divBdr>
        <w:top w:val="none" w:sz="0" w:space="0" w:color="auto"/>
        <w:left w:val="none" w:sz="0" w:space="0" w:color="auto"/>
        <w:bottom w:val="none" w:sz="0" w:space="0" w:color="auto"/>
        <w:right w:val="none" w:sz="0" w:space="0" w:color="auto"/>
      </w:divBdr>
    </w:div>
    <w:div w:id="1343170762">
      <w:bodyDiv w:val="1"/>
      <w:marLeft w:val="0"/>
      <w:marRight w:val="0"/>
      <w:marTop w:val="0"/>
      <w:marBottom w:val="0"/>
      <w:divBdr>
        <w:top w:val="none" w:sz="0" w:space="0" w:color="auto"/>
        <w:left w:val="none" w:sz="0" w:space="0" w:color="auto"/>
        <w:bottom w:val="none" w:sz="0" w:space="0" w:color="auto"/>
        <w:right w:val="none" w:sz="0" w:space="0" w:color="auto"/>
      </w:divBdr>
    </w:div>
    <w:div w:id="1552115077">
      <w:bodyDiv w:val="1"/>
      <w:marLeft w:val="0"/>
      <w:marRight w:val="0"/>
      <w:marTop w:val="0"/>
      <w:marBottom w:val="0"/>
      <w:divBdr>
        <w:top w:val="none" w:sz="0" w:space="0" w:color="auto"/>
        <w:left w:val="none" w:sz="0" w:space="0" w:color="auto"/>
        <w:bottom w:val="none" w:sz="0" w:space="0" w:color="auto"/>
        <w:right w:val="none" w:sz="0" w:space="0" w:color="auto"/>
      </w:divBdr>
    </w:div>
    <w:div w:id="192422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9</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Pavlekovic, Renato</dc:creator>
  <cp:keywords/>
  <dc:description/>
  <cp:lastModifiedBy>Mine Kara</cp:lastModifiedBy>
  <cp:revision>330</cp:revision>
  <dcterms:created xsi:type="dcterms:W3CDTF">2023-08-01T10:57:00Z</dcterms:created>
  <dcterms:modified xsi:type="dcterms:W3CDTF">2024-10-12T14:48:00Z</dcterms:modified>
</cp:coreProperties>
</file>