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80"/>
        </w:rPr>
        <w:t>MineOps</w:t>
      </w:r>
    </w:p>
    <w:p>
      <w:pPr>
        <w:jc w:val="center"/>
      </w:pPr>
      <w:r>
        <w:rPr>
          <w:color w:val="B36B00"/>
          <w:sz w:val="36"/>
        </w:rPr>
        <w:t>Feature Guide &amp; QA Test Plan</w:t>
      </w:r>
    </w:p>
    <w:p>
      <w:pPr>
        <w:jc w:val="center"/>
      </w:pPr>
      <w:r>
        <w:rPr>
          <w:i/>
          <w:sz w:val="24"/>
        </w:rPr>
        <w:t>A complete reference to every feature in the app, organized by role, with deep-dive explanations and a manual test checklist.</w:t>
      </w:r>
    </w:p>
    <w:p>
      <w:r>
        <w:br w:type="page"/>
      </w:r>
    </w:p>
    <w:p>
      <w:pPr>
        <w:pStyle w:val="Heading1"/>
      </w:pPr>
      <w:r>
        <w:t>1. Overview</w:t>
      </w:r>
    </w:p>
    <w:p>
      <w:r>
        <w:rPr>
          <w:b w:val="0"/>
          <w:i w:val="0"/>
        </w:rPr>
        <w:t>MineOps is a mobile field-operations and safety platform for small-scale mining sites in Ghana. It is built as a single React Native app that presents a completely different set of screens and navigation depending on the account role that logs in. There is no separate "admin panel" — every role, from field worker to government regulator, uses the same app on the same phone, and the interface reconfigures itself entirely around what that role is allowed to see and do.</w:t>
      </w:r>
    </w:p>
    <w:p>
      <w:r>
        <w:rPr>
          <w:b w:val="0"/>
          <w:i w:val="0"/>
        </w:rPr>
        <w:t>The app is backed by a Spring Boot API (MineOpsBackend) and a Postgres database, with a separate MineOpsAuditService that independently records a tamper-evident trail of sensitive actions (password resets, zone changes, account suspensions, and similar) so that even a compromised main database cannot quietly erase what happened.</w:t>
      </w:r>
    </w:p>
    <w:p>
      <w:pPr>
        <w:pStyle w:val="Heading2"/>
      </w:pPr>
      <w:r>
        <w:t>Roles at a glance</w:t>
      </w:r>
    </w:p>
    <w:p>
      <w:pPr>
        <w:pStyle w:val="ListBullet"/>
      </w:pPr>
      <w:r>
        <w:rPr>
          <w:b/>
        </w:rPr>
        <w:t xml:space="preserve">Worker — </w:t>
      </w:r>
      <w:r>
        <w:t>Field personnel on a mine site. Logs production, safety events, drills, attendance; the largest single role in terms of daily app usage.</w:t>
      </w:r>
    </w:p>
    <w:p>
      <w:pPr>
        <w:pStyle w:val="ListBullet"/>
      </w:pPr>
      <w:r>
        <w:rPr>
          <w:b/>
        </w:rPr>
        <w:t xml:space="preserve">Supervisor — </w:t>
      </w:r>
      <w:r>
        <w:t>Runs a site (or several, if granted multi-site access). Approves workers, manages pay, inventory, marketplace listings, and regulatory self-reporting.</w:t>
      </w:r>
    </w:p>
    <w:p>
      <w:pPr>
        <w:pStyle w:val="ListBullet"/>
      </w:pPr>
      <w:r>
        <w:rPr>
          <w:b/>
        </w:rPr>
        <w:t xml:space="preserve">Safety Officer — </w:t>
      </w:r>
      <w:r>
        <w:t>Focused entirely on safety and site operations oversight — incidents, hazards, drills, blasts, equipment, lone-worker monitoring — without the HR/pay/marketplace responsibilities a supervisor has.</w:t>
      </w:r>
    </w:p>
    <w:p>
      <w:pPr>
        <w:pStyle w:val="ListBullet"/>
      </w:pPr>
      <w:r>
        <w:rPr>
          <w:b/>
        </w:rPr>
        <w:t xml:space="preserve">Guest — </w:t>
      </w:r>
      <w:r>
        <w:t>Temporary visitor or contractor who joins a site via a one-time PIN/QR code issued by a supervisor. Sees only notices and a simplified home screen; access expires automatically.</w:t>
      </w:r>
    </w:p>
    <w:p>
      <w:pPr>
        <w:pStyle w:val="ListBullet"/>
      </w:pPr>
      <w:r>
        <w:rPr>
          <w:b/>
        </w:rPr>
        <w:t xml:space="preserve">Buyer — </w:t>
      </w:r>
      <w:r>
        <w:t>External mineral buyer. Browses marketplace listings across all sites, makes offers, tracks purchased-batch delivery.</w:t>
      </w:r>
    </w:p>
    <w:p>
      <w:pPr>
        <w:pStyle w:val="ListBullet"/>
      </w:pPr>
      <w:r>
        <w:rPr>
          <w:b/>
        </w:rPr>
        <w:t xml:space="preserve">Government — </w:t>
      </w:r>
      <w:r>
        <w:t>Regulator account (e.g. Minerals Commission / GoldBod). Views aggregated inventory, permit self-reports, illegal-mining tips, and runs formal inspections.</w:t>
      </w:r>
    </w:p>
    <w:p>
      <w:r>
        <w:br w:type="page"/>
      </w:r>
    </w:p>
    <w:p>
      <w:pPr>
        <w:pStyle w:val="Heading1"/>
      </w:pPr>
      <w:r>
        <w:t>2. Feature Reference by Role</w:t>
      </w:r>
    </w:p>
    <w:p>
      <w:r>
        <w:rPr>
          <w:b w:val="0"/>
          <w:i w:val="0"/>
        </w:rPr>
        <w:t>This section lists every screen available to each role, grouped exactly as they appear in the app's own "More" menu.</w:t>
      </w:r>
    </w:p>
    <w:p>
      <w:pPr>
        <w:pStyle w:val="Heading2"/>
      </w:pPr>
      <w:r>
        <w:t>2.1 Worker</w:t>
      </w:r>
    </w:p>
    <w:p>
      <w:pPr>
        <w:pStyle w:val="Heading3"/>
      </w:pPr>
      <w:r>
        <w:t>Bottom tab bar</w:t>
      </w:r>
    </w:p>
    <w:p>
      <w:pPr>
        <w:pStyle w:val="ListBullet"/>
      </w:pPr>
      <w:r>
        <w:rPr>
          <w:b/>
        </w:rPr>
        <w:t xml:space="preserve">Home — </w:t>
      </w:r>
      <w:r>
        <w:t>Dashboard: live GPS danger-zone map (read-only), site floor plan, blast alerts, quick shortcuts.</w:t>
      </w:r>
    </w:p>
    <w:p>
      <w:pPr>
        <w:pStyle w:val="ListBullet"/>
      </w:pPr>
      <w:r>
        <w:rPr>
          <w:b/>
        </w:rPr>
        <w:t xml:space="preserve">Hazards — </w:t>
      </w:r>
      <w:r>
        <w:t>Report a hazard and see your own hazard report history.</w:t>
      </w:r>
    </w:p>
    <w:p>
      <w:pPr>
        <w:pStyle w:val="ListBullet"/>
      </w:pPr>
      <w:r>
        <w:rPr>
          <w:b/>
        </w:rPr>
        <w:t xml:space="preserve">Equipment — </w:t>
      </w:r>
      <w:r>
        <w:t>View the site's equipment list and log equipment condition checks.</w:t>
      </w:r>
    </w:p>
    <w:p>
      <w:pPr>
        <w:pStyle w:val="ListBullet"/>
      </w:pPr>
      <w:r>
        <w:rPr>
          <w:b/>
        </w:rPr>
        <w:t xml:space="preserve">Notices — </w:t>
      </w:r>
      <w:r>
        <w:t>Read site-wide notices/announcements from supervisors and safety officers.</w:t>
      </w:r>
    </w:p>
    <w:p>
      <w:pPr>
        <w:pStyle w:val="ListBullet"/>
      </w:pPr>
      <w:r>
        <w:rPr>
          <w:b/>
        </w:rPr>
        <w:t xml:space="preserve">More — </w:t>
      </w:r>
      <w:r>
        <w:t>Everything else, grouped into three sections below.</w:t>
      </w:r>
    </w:p>
    <w:p>
      <w:pPr>
        <w:pStyle w:val="Heading3"/>
      </w:pPr>
      <w:r>
        <w:t>More → Work &amp; Shifts</w:t>
      </w:r>
    </w:p>
    <w:p>
      <w:pPr>
        <w:pStyle w:val="ListBullet"/>
      </w:pPr>
      <w:r>
        <w:rPr>
          <w:b/>
        </w:rPr>
        <w:t xml:space="preserve">Shift Production — </w:t>
      </w:r>
      <w:r>
        <w:t>Log minerals extracted this shift (see Section 4).</w:t>
      </w:r>
    </w:p>
    <w:p>
      <w:pPr>
        <w:pStyle w:val="ListBullet"/>
      </w:pPr>
      <w:r>
        <w:rPr>
          <w:b/>
        </w:rPr>
        <w:t xml:space="preserve">Shift Handover — </w:t>
      </w:r>
      <w:r>
        <w:t>A rolled-up 24-hour summary for handing off to the next shift (see Section 4).</w:t>
      </w:r>
    </w:p>
    <w:p>
      <w:pPr>
        <w:pStyle w:val="ListBullet"/>
      </w:pPr>
      <w:r>
        <w:rPr>
          <w:b/>
        </w:rPr>
        <w:t xml:space="preserve">Drill Operations — </w:t>
      </w:r>
      <w:r>
        <w:t>Step-by-step drill sign-off (see Section 5).</w:t>
      </w:r>
    </w:p>
    <w:p>
      <w:pPr>
        <w:pStyle w:val="ListBullet"/>
      </w:pPr>
      <w:r>
        <w:rPr>
          <w:b/>
        </w:rPr>
        <w:t xml:space="preserve">Attendance — </w:t>
      </w:r>
      <w:r>
        <w:t>Clock in and out of the site.</w:t>
      </w:r>
    </w:p>
    <w:p>
      <w:pPr>
        <w:pStyle w:val="Heading3"/>
      </w:pPr>
      <w:r>
        <w:t>More → Safety</w:t>
      </w:r>
    </w:p>
    <w:p>
      <w:pPr>
        <w:pStyle w:val="ListBullet"/>
      </w:pPr>
      <w:r>
        <w:rPr>
          <w:b/>
        </w:rPr>
        <w:t xml:space="preserve">Report Incident — </w:t>
      </w:r>
      <w:r>
        <w:t>Log injuries, near misses, equipment damage, or environmental incidents (see Section 6).</w:t>
      </w:r>
    </w:p>
    <w:p>
      <w:pPr>
        <w:pStyle w:val="ListBullet"/>
      </w:pPr>
      <w:r>
        <w:rPr>
          <w:b/>
        </w:rPr>
        <w:t xml:space="preserve">Safety Checklist — </w:t>
      </w:r>
      <w:r>
        <w:t>Complete a pre-shift safety checklist before starting work.</w:t>
      </w:r>
    </w:p>
    <w:p>
      <w:pPr>
        <w:pStyle w:val="ListBullet"/>
      </w:pPr>
      <w:r>
        <w:rPr>
          <w:b/>
        </w:rPr>
        <w:t xml:space="preserve">Lone Worker — </w:t>
      </w:r>
      <w:r>
        <w:t>Start a check-in timer when working alone or underground; missed check-ins alert supervisors/safety officers.</w:t>
      </w:r>
    </w:p>
    <w:p>
      <w:pPr>
        <w:pStyle w:val="ListBullet"/>
      </w:pPr>
      <w:r>
        <w:rPr>
          <w:b/>
        </w:rPr>
        <w:t xml:space="preserve">Report Illegal Mining — </w:t>
      </w:r>
      <w:r>
        <w:t>Submit a confidential tip to GoldBod regulators about unlicensed mining activity (see Section 7 — this is a separate feature from Report Incident).</w:t>
      </w:r>
    </w:p>
    <w:p>
      <w:pPr>
        <w:pStyle w:val="Heading3"/>
      </w:pPr>
      <w:r>
        <w:t>More → Connect</w:t>
      </w:r>
    </w:p>
    <w:p>
      <w:pPr>
        <w:pStyle w:val="ListBullet"/>
      </w:pPr>
      <w:r>
        <w:rPr>
          <w:b/>
        </w:rPr>
        <w:t xml:space="preserve">Message Supervisor — </w:t>
      </w:r>
      <w:r>
        <w:t>Send a direct message to your site supervisor.</w:t>
      </w:r>
    </w:p>
    <w:p>
      <w:pPr>
        <w:pStyle w:val="ListBullet"/>
      </w:pPr>
      <w:r>
        <w:rPr>
          <w:b/>
        </w:rPr>
        <w:t xml:space="preserve">Community — </w:t>
      </w:r>
      <w:r>
        <w:t>Mine directory, forum, events, and job board — shared across all sites (see Section 8).</w:t>
      </w:r>
    </w:p>
    <w:p>
      <w:pPr>
        <w:pStyle w:val="Heading2"/>
      </w:pPr>
      <w:r>
        <w:t>2.2 Supervisor</w:t>
      </w:r>
    </w:p>
    <w:p>
      <w:pPr>
        <w:pStyle w:val="Heading3"/>
      </w:pPr>
      <w:r>
        <w:t>Bottom tab bar</w:t>
      </w:r>
    </w:p>
    <w:p>
      <w:pPr>
        <w:pStyle w:val="ListBullet"/>
      </w:pPr>
      <w:r>
        <w:rPr>
          <w:b/>
        </w:rPr>
        <w:t xml:space="preserve">Home — </w:t>
      </w:r>
      <w:r>
        <w:t>Site dashboard, live GPS map, pending approvals summary.</w:t>
      </w:r>
    </w:p>
    <w:p>
      <w:pPr>
        <w:pStyle w:val="ListBullet"/>
      </w:pPr>
      <w:r>
        <w:rPr>
          <w:b/>
        </w:rPr>
        <w:t xml:space="preserve">Hazards — </w:t>
      </w:r>
      <w:r>
        <w:t>Review and clear hazard reports for the site.</w:t>
      </w:r>
    </w:p>
    <w:p>
      <w:pPr>
        <w:pStyle w:val="ListBullet"/>
      </w:pPr>
      <w:r>
        <w:rPr>
          <w:b/>
        </w:rPr>
        <w:t xml:space="preserve">SOS — </w:t>
      </w:r>
      <w:r>
        <w:t>Live feed of workers' SOS/emergency alerts.</w:t>
      </w:r>
    </w:p>
    <w:p>
      <w:pPr>
        <w:pStyle w:val="ListBullet"/>
      </w:pPr>
      <w:r>
        <w:rPr>
          <w:b/>
        </w:rPr>
        <w:t xml:space="preserve">Notices — </w:t>
      </w:r>
      <w:r>
        <w:t>Post and manage site notices.</w:t>
      </w:r>
    </w:p>
    <w:p>
      <w:pPr>
        <w:pStyle w:val="ListBullet"/>
      </w:pPr>
      <w:r>
        <w:rPr>
          <w:b/>
        </w:rPr>
        <w:t xml:space="preserve">More — </w:t>
      </w:r>
      <w:r>
        <w:t>Everything else, grouped into six sections.</w:t>
      </w:r>
    </w:p>
    <w:p>
      <w:pPr>
        <w:pStyle w:val="Heading3"/>
      </w:pPr>
      <w:r>
        <w:t>More → Approvals &amp; Access</w:t>
      </w:r>
    </w:p>
    <w:p>
      <w:pPr>
        <w:pStyle w:val="ListBullet"/>
      </w:pPr>
      <w:r>
        <w:rPr>
          <w:b/>
        </w:rPr>
        <w:t xml:space="preserve">Worker Approvals — </w:t>
      </w:r>
      <w:r>
        <w:t>Approve or reject new worker registrations before they can log in.</w:t>
      </w:r>
    </w:p>
    <w:p>
      <w:pPr>
        <w:pStyle w:val="ListBullet"/>
      </w:pPr>
      <w:r>
        <w:rPr>
          <w:b/>
        </w:rPr>
        <w:t xml:space="preserve">Staff Accounts — </w:t>
      </w:r>
      <w:r>
        <w:t>Create supervisor and safety officer accounts (these roles cannot self-register).</w:t>
      </w:r>
    </w:p>
    <w:p>
      <w:pPr>
        <w:pStyle w:val="ListBullet"/>
      </w:pPr>
      <w:r>
        <w:rPr>
          <w:b/>
        </w:rPr>
        <w:t xml:space="preserve">Reset Password — </w:t>
      </w:r>
      <w:r>
        <w:t>Generate a temporary password for a locked-out worker, buyer, or government user (see Section 9).</w:t>
      </w:r>
    </w:p>
    <w:p>
      <w:pPr>
        <w:pStyle w:val="ListBullet"/>
      </w:pPr>
      <w:r>
        <w:rPr>
          <w:b/>
        </w:rPr>
        <w:t xml:space="preserve">Guest Access — </w:t>
      </w:r>
      <w:r>
        <w:t>Create and manage guest accounts directly.</w:t>
      </w:r>
    </w:p>
    <w:p>
      <w:pPr>
        <w:pStyle w:val="ListBullet"/>
      </w:pPr>
      <w:r>
        <w:rPr>
          <w:b/>
        </w:rPr>
        <w:t xml:space="preserve">Guest Codes — </w:t>
      </w:r>
      <w:r>
        <w:t>Generate PIN/QR codes so visitors can self-register as guests.</w:t>
      </w:r>
    </w:p>
    <w:p>
      <w:pPr>
        <w:pStyle w:val="ListBullet"/>
      </w:pPr>
      <w:r>
        <w:rPr>
          <w:b/>
        </w:rPr>
        <w:t xml:space="preserve">Site Access — </w:t>
      </w:r>
      <w:r>
        <w:t>Grant or revoke access for supervisors who manage more than one site.</w:t>
      </w:r>
    </w:p>
    <w:p>
      <w:pPr>
        <w:pStyle w:val="ListBullet"/>
      </w:pPr>
      <w:r>
        <w:rPr>
          <w:b/>
        </w:rPr>
        <w:t xml:space="preserve">All My Sites — </w:t>
      </w:r>
      <w:r>
        <w:t>Combined dashboard across every site a supervisor has access to.</w:t>
      </w:r>
    </w:p>
    <w:p>
      <w:pPr>
        <w:pStyle w:val="Heading3"/>
      </w:pPr>
      <w:r>
        <w:t>More → People</w:t>
      </w:r>
    </w:p>
    <w:p>
      <w:pPr>
        <w:pStyle w:val="ListBullet"/>
      </w:pPr>
      <w:r>
        <w:rPr>
          <w:b/>
        </w:rPr>
        <w:t xml:space="preserve">Worker Contacts — </w:t>
      </w:r>
      <w:r>
        <w:t>Emergency contacts and profile lookup for every worker on site.</w:t>
      </w:r>
    </w:p>
    <w:p>
      <w:pPr>
        <w:pStyle w:val="ListBullet"/>
      </w:pPr>
      <w:r>
        <w:rPr>
          <w:b/>
        </w:rPr>
        <w:t xml:space="preserve">Worker Messages — </w:t>
      </w:r>
      <w:r>
        <w:t>Read and reply to messages sent in from workers.</w:t>
      </w:r>
    </w:p>
    <w:p>
      <w:pPr>
        <w:pStyle w:val="ListBullet"/>
      </w:pPr>
      <w:r>
        <w:rPr>
          <w:b/>
        </w:rPr>
        <w:t xml:space="preserve">Visitor Records — </w:t>
      </w:r>
      <w:r>
        <w:t>Track site visitors — induction status, check-in/out times.</w:t>
      </w:r>
    </w:p>
    <w:p>
      <w:pPr>
        <w:pStyle w:val="Heading3"/>
      </w:pPr>
      <w:r>
        <w:t>More → Safety &amp; Compliance</w:t>
      </w:r>
    </w:p>
    <w:p>
      <w:pPr>
        <w:pStyle w:val="ListBullet"/>
      </w:pPr>
      <w:r>
        <w:rPr>
          <w:b/>
        </w:rPr>
        <w:t xml:space="preserve">Incident Reports — </w:t>
      </w:r>
      <w:r>
        <w:t>View, investigate, and close incident reports (see Section 6).</w:t>
      </w:r>
    </w:p>
    <w:p>
      <w:pPr>
        <w:pStyle w:val="ListBullet"/>
      </w:pPr>
      <w:r>
        <w:rPr>
          <w:b/>
        </w:rPr>
        <w:t xml:space="preserve">Safety Intelligence — </w:t>
      </w:r>
      <w:r>
        <w:t>Hotspot zones, trending hazard types, and recommendations computed from the last 30 days of data.</w:t>
      </w:r>
    </w:p>
    <w:p>
      <w:pPr>
        <w:pStyle w:val="ListBullet"/>
      </w:pPr>
      <w:r>
        <w:rPr>
          <w:b/>
        </w:rPr>
        <w:t xml:space="preserve">Certifications — </w:t>
      </w:r>
      <w:r>
        <w:t>Track worker certifications, expiry dates, and renewal history.</w:t>
      </w:r>
    </w:p>
    <w:p>
      <w:pPr>
        <w:pStyle w:val="ListBullet"/>
      </w:pPr>
      <w:r>
        <w:rPr>
          <w:b/>
        </w:rPr>
        <w:t xml:space="preserve">Audit Log — </w:t>
      </w:r>
      <w:r>
        <w:t>Full tamper-evident trail of sensitive actions on the site (served by MineOpsAuditService).</w:t>
      </w:r>
    </w:p>
    <w:p>
      <w:pPr>
        <w:pStyle w:val="Heading3"/>
      </w:pPr>
      <w:r>
        <w:t>More → Site Operations</w:t>
      </w:r>
    </w:p>
    <w:p>
      <w:pPr>
        <w:pStyle w:val="ListBullet"/>
      </w:pPr>
      <w:r>
        <w:rPr>
          <w:b/>
        </w:rPr>
        <w:t xml:space="preserve">Shift Logs — </w:t>
      </w:r>
      <w:r>
        <w:t>All production logs submitted by workers on the site, with approve/reject.</w:t>
      </w:r>
    </w:p>
    <w:p>
      <w:pPr>
        <w:pStyle w:val="ListBullet"/>
      </w:pPr>
      <w:r>
        <w:rPr>
          <w:b/>
        </w:rPr>
        <w:t xml:space="preserve">Mineral Inventory — </w:t>
      </w:r>
      <w:r>
        <w:t>Live stock totals computed from approved shift logs.</w:t>
      </w:r>
    </w:p>
    <w:p>
      <w:pPr>
        <w:pStyle w:val="ListBullet"/>
      </w:pPr>
      <w:r>
        <w:rPr>
          <w:b/>
        </w:rPr>
        <w:t xml:space="preserve">Site Map — </w:t>
      </w:r>
      <w:r>
        <w:t>Upload the floor-plan image used by the interactive zone map.</w:t>
      </w:r>
    </w:p>
    <w:p>
      <w:pPr>
        <w:pStyle w:val="ListBullet"/>
      </w:pPr>
      <w:r>
        <w:rPr>
          <w:b/>
        </w:rPr>
        <w:t xml:space="preserve">Announcements — </w:t>
      </w:r>
      <w:r>
        <w:t>Broadcast a one-off update to every worker on site.</w:t>
      </w:r>
    </w:p>
    <w:p>
      <w:pPr>
        <w:pStyle w:val="Heading3"/>
      </w:pPr>
      <w:r>
        <w:t>More → Pay &amp; Billing</w:t>
      </w:r>
    </w:p>
    <w:p>
      <w:pPr>
        <w:pStyle w:val="ListBullet"/>
      </w:pPr>
      <w:r>
        <w:rPr>
          <w:b/>
        </w:rPr>
        <w:t xml:space="preserve">Pay Runs — </w:t>
      </w:r>
      <w:r>
        <w:t>Generate, approve, and disburse worker pay cycles.</w:t>
      </w:r>
    </w:p>
    <w:p>
      <w:pPr>
        <w:pStyle w:val="ListBullet"/>
      </w:pPr>
      <w:r>
        <w:rPr>
          <w:b/>
        </w:rPr>
        <w:t xml:space="preserve">Insurance Settings — </w:t>
      </w:r>
      <w:r>
        <w:t>Configure worker insurance enrolment and premium deduction (see Section 12).</w:t>
      </w:r>
    </w:p>
    <w:p>
      <w:pPr>
        <w:pStyle w:val="ListBullet"/>
      </w:pPr>
      <w:r>
        <w:rPr>
          <w:b/>
        </w:rPr>
        <w:t xml:space="preserve">Subscription — </w:t>
      </w:r>
      <w:r>
        <w:t>View the site's MineOps subscription status and record payments.</w:t>
      </w:r>
    </w:p>
    <w:p>
      <w:pPr>
        <w:pStyle w:val="Heading3"/>
      </w:pPr>
      <w:r>
        <w:t>More → Marketplace</w:t>
      </w:r>
    </w:p>
    <w:p>
      <w:pPr>
        <w:pStyle w:val="ListBullet"/>
      </w:pPr>
      <w:r>
        <w:rPr>
          <w:b/>
        </w:rPr>
        <w:t xml:space="preserve">Listings — </w:t>
      </w:r>
      <w:r>
        <w:t>Create and manage mineral listings visible to verified buyers (see Section 10).</w:t>
      </w:r>
    </w:p>
    <w:p>
      <w:pPr>
        <w:pStyle w:val="ListBullet"/>
      </w:pPr>
      <w:r>
        <w:rPr>
          <w:b/>
        </w:rPr>
        <w:t xml:space="preserve">Buyer Offers — </w:t>
      </w:r>
      <w:r>
        <w:t>Review, counter, accept, or reject incoming offers.</w:t>
      </w:r>
    </w:p>
    <w:p>
      <w:pPr>
        <w:pStyle w:val="ListBullet"/>
      </w:pPr>
      <w:r>
        <w:rPr>
          <w:b/>
        </w:rPr>
        <w:t xml:space="preserve">Transactions — </w:t>
      </w:r>
      <w:r>
        <w:t>Track dispatch status for sold mineral batches.</w:t>
      </w:r>
    </w:p>
    <w:p>
      <w:pPr>
        <w:pStyle w:val="Heading3"/>
      </w:pPr>
      <w:r>
        <w:t>More → Regulatory</w:t>
      </w:r>
    </w:p>
    <w:p>
      <w:pPr>
        <w:pStyle w:val="ListBullet"/>
      </w:pPr>
      <w:r>
        <w:rPr>
          <w:b/>
        </w:rPr>
        <w:t xml:space="preserve">Permit Status — </w:t>
      </w:r>
      <w:r>
        <w:t>Self-report the site's Minerals Commission permit progress (see Section 11).</w:t>
      </w:r>
    </w:p>
    <w:p>
      <w:pPr>
        <w:pStyle w:val="ListBullet"/>
      </w:pPr>
      <w:r>
        <w:rPr>
          <w:b/>
        </w:rPr>
        <w:t xml:space="preserve">GoldBod Bulk Purchase — </w:t>
      </w:r>
      <w:r>
        <w:t>Flag site inventory as available for GoldBod acquisition.</w:t>
      </w:r>
    </w:p>
    <w:p>
      <w:pPr>
        <w:pStyle w:val="ListBullet"/>
      </w:pPr>
      <w:r>
        <w:rPr>
          <w:b/>
        </w:rPr>
        <w:t xml:space="preserve">Report Illegal Mining — </w:t>
      </w:r>
      <w:r>
        <w:t>Same confidential tip form available to workers.</w:t>
      </w:r>
    </w:p>
    <w:p>
      <w:pPr>
        <w:pStyle w:val="Heading3"/>
      </w:pPr>
      <w:r>
        <w:t>More → Connect</w:t>
      </w:r>
    </w:p>
    <w:p>
      <w:pPr>
        <w:pStyle w:val="ListBullet"/>
      </w:pPr>
      <w:r>
        <w:rPr>
          <w:b/>
        </w:rPr>
        <w:t xml:space="preserve">Community — </w:t>
      </w:r>
      <w:r>
        <w:t>Same directory/forum/events/jobs feature available to workers.</w:t>
      </w:r>
    </w:p>
    <w:p>
      <w:pPr>
        <w:pStyle w:val="Heading2"/>
      </w:pPr>
      <w:r>
        <w:t>2.3 Safety Officer</w:t>
      </w:r>
    </w:p>
    <w:p>
      <w:r>
        <w:rPr>
          <w:b w:val="0"/>
          <w:i w:val="0"/>
        </w:rPr>
        <w:t>The Safety Officer role mirrors much of the Supervisor role's safety tooling, but has no access to HR, pay, or marketplace features — it is scoped purely to safety and site-operations oversight.</w:t>
      </w:r>
    </w:p>
    <w:p>
      <w:pPr>
        <w:pStyle w:val="Heading3"/>
      </w:pPr>
      <w:r>
        <w:t>Bottom tab bar</w:t>
      </w:r>
    </w:p>
    <w:p>
      <w:pPr>
        <w:pStyle w:val="ListBullet"/>
      </w:pPr>
      <w:r>
        <w:rPr>
          <w:b/>
        </w:rPr>
        <w:t xml:space="preserve">Home — </w:t>
      </w:r>
      <w:r>
        <w:t>Safety-focused dashboard.</w:t>
      </w:r>
    </w:p>
    <w:p>
      <w:pPr>
        <w:pStyle w:val="ListBullet"/>
      </w:pPr>
      <w:r>
        <w:rPr>
          <w:b/>
        </w:rPr>
        <w:t xml:space="preserve">Hazards — </w:t>
      </w:r>
      <w:r>
        <w:t>Review and clear hazard reports.</w:t>
      </w:r>
    </w:p>
    <w:p>
      <w:pPr>
        <w:pStyle w:val="ListBullet"/>
      </w:pPr>
      <w:r>
        <w:rPr>
          <w:b/>
        </w:rPr>
        <w:t xml:space="preserve">Zones — </w:t>
      </w:r>
      <w:r>
        <w:t>Danger-zone map — create/edit GPS-based danger zones, set geofence radius.</w:t>
      </w:r>
    </w:p>
    <w:p>
      <w:pPr>
        <w:pStyle w:val="ListBullet"/>
      </w:pPr>
      <w:r>
        <w:rPr>
          <w:b/>
        </w:rPr>
        <w:t xml:space="preserve">Notices — </w:t>
      </w:r>
      <w:r>
        <w:t>Post and manage site notices.</w:t>
      </w:r>
    </w:p>
    <w:p>
      <w:pPr>
        <w:pStyle w:val="Heading3"/>
      </w:pPr>
      <w:r>
        <w:t>More → Safety Ops</w:t>
      </w:r>
    </w:p>
    <w:p>
      <w:pPr>
        <w:pStyle w:val="ListBullet"/>
      </w:pPr>
      <w:r>
        <w:rPr>
          <w:b/>
        </w:rPr>
        <w:t xml:space="preserve">Safety Intelligence — </w:t>
      </w:r>
      <w:r>
        <w:t>Same 30-day hotspot/trend view supervisors get.</w:t>
      </w:r>
    </w:p>
    <w:p>
      <w:pPr>
        <w:pStyle w:val="ListBullet"/>
      </w:pPr>
      <w:r>
        <w:rPr>
          <w:b/>
        </w:rPr>
        <w:t xml:space="preserve">Incident Reports — </w:t>
      </w:r>
      <w:r>
        <w:t>Review, investigate, and close incident reports.</w:t>
      </w:r>
    </w:p>
    <w:p>
      <w:pPr>
        <w:pStyle w:val="ListBullet"/>
      </w:pPr>
      <w:r>
        <w:rPr>
          <w:b/>
        </w:rPr>
        <w:t xml:space="preserve">Safety Checklists — </w:t>
      </w:r>
      <w:r>
        <w:t>Today's shift checklist — who has and hasn't submitted.</w:t>
      </w:r>
    </w:p>
    <w:p>
      <w:pPr>
        <w:pStyle w:val="ListBullet"/>
      </w:pPr>
      <w:r>
        <w:rPr>
          <w:b/>
        </w:rPr>
        <w:t xml:space="preserve">First Aid Kits — </w:t>
      </w:r>
      <w:r>
        <w:t>Per-zone kit inventory and weekly check status.</w:t>
      </w:r>
    </w:p>
    <w:p>
      <w:pPr>
        <w:pStyle w:val="ListBullet"/>
      </w:pPr>
      <w:r>
        <w:rPr>
          <w:b/>
        </w:rPr>
        <w:t xml:space="preserve">Lone Worker Monitoring — </w:t>
      </w:r>
      <w:r>
        <w:t>Live view of every worker currently using the lone-worker check-in timer.</w:t>
      </w:r>
    </w:p>
    <w:p>
      <w:pPr>
        <w:pStyle w:val="ListBullet"/>
      </w:pPr>
      <w:r>
        <w:rPr>
          <w:b/>
        </w:rPr>
        <w:t xml:space="preserve">Audit Log — </w:t>
      </w:r>
      <w:r>
        <w:t>Same tamper-evident activity trail supervisors see.</w:t>
      </w:r>
    </w:p>
    <w:p>
      <w:pPr>
        <w:pStyle w:val="Heading3"/>
      </w:pPr>
      <w:r>
        <w:t>More → Team</w:t>
      </w:r>
    </w:p>
    <w:p>
      <w:pPr>
        <w:pStyle w:val="ListBullet"/>
      </w:pPr>
      <w:r>
        <w:rPr>
          <w:b/>
        </w:rPr>
        <w:t xml:space="preserve">Site Roster — </w:t>
      </w:r>
      <w:r>
        <w:t>Live headcount — who is on site right now (from attendance clock-ins).</w:t>
      </w:r>
    </w:p>
    <w:p>
      <w:pPr>
        <w:pStyle w:val="ListBullet"/>
      </w:pPr>
      <w:r>
        <w:rPr>
          <w:b/>
        </w:rPr>
        <w:t xml:space="preserve">Worker Contacts — </w:t>
      </w:r>
      <w:r>
        <w:t>Emergency contacts and profiles for all site personnel.</w:t>
      </w:r>
    </w:p>
    <w:p>
      <w:pPr>
        <w:pStyle w:val="ListBullet"/>
      </w:pPr>
      <w:r>
        <w:rPr>
          <w:b/>
        </w:rPr>
        <w:t xml:space="preserve">Worker Messages — </w:t>
      </w:r>
      <w:r>
        <w:t>Read and reply to worker messages.</w:t>
      </w:r>
    </w:p>
    <w:p>
      <w:pPr>
        <w:pStyle w:val="ListBullet"/>
      </w:pPr>
      <w:r>
        <w:rPr>
          <w:b/>
        </w:rPr>
        <w:t xml:space="preserve">Reset Password — </w:t>
      </w:r>
      <w:r>
        <w:t>Generate a temporary password for a locked-out worker.</w:t>
      </w:r>
    </w:p>
    <w:p>
      <w:pPr>
        <w:pStyle w:val="Heading3"/>
      </w:pPr>
      <w:r>
        <w:t>More → Site Operations</w:t>
      </w:r>
    </w:p>
    <w:p>
      <w:pPr>
        <w:pStyle w:val="ListBullet"/>
      </w:pPr>
      <w:r>
        <w:rPr>
          <w:b/>
        </w:rPr>
        <w:t xml:space="preserve">Equipment Registry — </w:t>
      </w:r>
      <w:r>
        <w:t>Manage the site equipment list and status.</w:t>
      </w:r>
    </w:p>
    <w:p>
      <w:pPr>
        <w:pStyle w:val="ListBullet"/>
      </w:pPr>
      <w:r>
        <w:rPr>
          <w:b/>
        </w:rPr>
        <w:t xml:space="preserve">Drill Operations — </w:t>
      </w:r>
      <w:r>
        <w:t>Oversight view of active and completed drill sign-offs (read-only — see Section 5).</w:t>
      </w:r>
    </w:p>
    <w:p>
      <w:pPr>
        <w:pStyle w:val="ListBullet"/>
      </w:pPr>
      <w:r>
        <w:rPr>
          <w:b/>
        </w:rPr>
        <w:t xml:space="preserve">Blast Management — </w:t>
      </w:r>
      <w:r>
        <w:t>Schedule blasts and trigger notifications to workers/supervisors.</w:t>
      </w:r>
    </w:p>
    <w:p>
      <w:pPr>
        <w:pStyle w:val="ListBullet"/>
      </w:pPr>
      <w:r>
        <w:rPr>
          <w:b/>
        </w:rPr>
        <w:t xml:space="preserve">Blast &amp; Drill Overview — </w:t>
      </w:r>
      <w:r>
        <w:t>Zone-by-zone view of which workers are at the blasting step of a drill versus which zones have a blast actually scheduled.</w:t>
      </w:r>
    </w:p>
    <w:p>
      <w:pPr>
        <w:pStyle w:val="Heading3"/>
      </w:pPr>
      <w:r>
        <w:t>More → Connect</w:t>
      </w:r>
    </w:p>
    <w:p>
      <w:pPr>
        <w:pStyle w:val="ListBullet"/>
      </w:pPr>
      <w:r>
        <w:rPr>
          <w:b/>
        </w:rPr>
        <w:t xml:space="preserve">Community — </w:t>
      </w:r>
      <w:r>
        <w:t>Same directory/forum/events/jobs feature.</w:t>
      </w:r>
    </w:p>
    <w:p>
      <w:pPr>
        <w:pStyle w:val="ListBullet"/>
      </w:pPr>
      <w:r>
        <w:rPr>
          <w:b/>
        </w:rPr>
        <w:t xml:space="preserve">Report Illegal Mining — </w:t>
      </w:r>
      <w:r>
        <w:t>Same confidential tip form.</w:t>
      </w:r>
    </w:p>
    <w:p>
      <w:pPr>
        <w:pStyle w:val="Heading2"/>
      </w:pPr>
      <w:r>
        <w:t>2.4 Guest</w:t>
      </w:r>
    </w:p>
    <w:p>
      <w:r>
        <w:rPr>
          <w:b w:val="0"/>
          <w:i w:val="0"/>
        </w:rPr>
        <w:t>The simplest role in the app. A guest account is created either by a supervisor directly or by the visitor themselves redeeming a PIN/QR code at the login screen. It automatically expires after 24 hours by default.</w:t>
      </w:r>
    </w:p>
    <w:p>
      <w:pPr>
        <w:pStyle w:val="ListBullet"/>
      </w:pPr>
      <w:r>
        <w:rPr>
          <w:b/>
        </w:rPr>
        <w:t xml:space="preserve">Home — </w:t>
      </w:r>
      <w:r>
        <w:t>Simplified dashboard — site notices, basic info, no data-entry features.</w:t>
      </w:r>
    </w:p>
    <w:p>
      <w:pPr>
        <w:pStyle w:val="ListBullet"/>
      </w:pPr>
      <w:r>
        <w:rPr>
          <w:b/>
        </w:rPr>
        <w:t xml:space="preserve">Notices — </w:t>
      </w:r>
      <w:r>
        <w:t>Read site notices.</w:t>
      </w:r>
    </w:p>
    <w:p>
      <w:pPr>
        <w:pStyle w:val="Heading2"/>
      </w:pPr>
      <w:r>
        <w:t>2.5 Buyer</w:t>
      </w:r>
    </w:p>
    <w:p>
      <w:pPr>
        <w:pStyle w:val="ListBullet"/>
      </w:pPr>
      <w:r>
        <w:rPr>
          <w:b/>
        </w:rPr>
        <w:t xml:space="preserve">Listings — </w:t>
      </w:r>
      <w:r>
        <w:t>Browse active mineral listings across every site on the platform (see Section 10).</w:t>
      </w:r>
    </w:p>
    <w:p>
      <w:pPr>
        <w:pStyle w:val="ListBullet"/>
      </w:pPr>
      <w:r>
        <w:rPr>
          <w:b/>
        </w:rPr>
        <w:t xml:space="preserve">Offers — </w:t>
      </w:r>
      <w:r>
        <w:t>Make, counter, or withdraw purchase offers.</w:t>
      </w:r>
    </w:p>
    <w:p>
      <w:pPr>
        <w:pStyle w:val="ListBullet"/>
      </w:pPr>
      <w:r>
        <w:rPr>
          <w:b/>
        </w:rPr>
        <w:t xml:space="preserve">Transactions — </w:t>
      </w:r>
      <w:r>
        <w:t>Track batch dispatch status, rate sellers, raise a dispute.</w:t>
      </w:r>
    </w:p>
    <w:p>
      <w:pPr>
        <w:pStyle w:val="ListBullet"/>
      </w:pPr>
      <w:r>
        <w:rPr>
          <w:b/>
        </w:rPr>
        <w:t xml:space="preserve">Community — </w:t>
      </w:r>
      <w:r>
        <w:t>Mine directory (with safety scores), forum, events, job board.</w:t>
      </w:r>
    </w:p>
    <w:p>
      <w:pPr>
        <w:pStyle w:val="ListBullet"/>
      </w:pPr>
      <w:r>
        <w:rPr>
          <w:b/>
        </w:rPr>
        <w:t xml:space="preserve">Search — </w:t>
      </w:r>
      <w:r>
        <w:t>Global search.</w:t>
      </w:r>
    </w:p>
    <w:p>
      <w:pPr>
        <w:pStyle w:val="ListBullet"/>
      </w:pPr>
      <w:r>
        <w:rPr>
          <w:b/>
        </w:rPr>
        <w:t xml:space="preserve">Report — </w:t>
      </w:r>
      <w:r>
        <w:t>Report Illegal Mining tip form.</w:t>
      </w:r>
    </w:p>
    <w:p>
      <w:r>
        <w:rPr>
          <w:b w:val="0"/>
          <w:i w:val="0"/>
        </w:rPr>
        <w:t>Buyer accounts require verification before they can see listings (a supervisor or admin reviews the uploaded business registration/ID document). Bidding on gold specifically also requires a GoldBod license number on file.</w:t>
      </w:r>
    </w:p>
    <w:p>
      <w:pPr>
        <w:pStyle w:val="Heading2"/>
      </w:pPr>
      <w:r>
        <w:t>2.6 Government</w:t>
      </w:r>
    </w:p>
    <w:p>
      <w:pPr>
        <w:pStyle w:val="ListBullet"/>
      </w:pPr>
      <w:r>
        <w:rPr>
          <w:b/>
        </w:rPr>
        <w:t xml:space="preserve">Inventory — </w:t>
      </w:r>
      <w:r>
        <w:t>Aggregated mineral inventory across all reporting sites.</w:t>
      </w:r>
    </w:p>
    <w:p>
      <w:pPr>
        <w:pStyle w:val="ListBullet"/>
      </w:pPr>
      <w:r>
        <w:rPr>
          <w:b/>
        </w:rPr>
        <w:t xml:space="preserve">Bulk Buys — </w:t>
      </w:r>
      <w:r>
        <w:t>GoldBod bulk-purchase requests flagged by sites — mark as fulfilled (see Section 11).</w:t>
      </w:r>
    </w:p>
    <w:p>
      <w:pPr>
        <w:pStyle w:val="ListBullet"/>
      </w:pPr>
      <w:r>
        <w:rPr>
          <w:b/>
        </w:rPr>
        <w:t xml:space="preserve">Reports — </w:t>
      </w:r>
      <w:r>
        <w:t>Illegal-mining tips submitted by any worker, supervisor, safety officer, or buyer (see Section 7).</w:t>
      </w:r>
    </w:p>
    <w:p>
      <w:pPr>
        <w:pStyle w:val="ListBullet"/>
      </w:pPr>
      <w:r>
        <w:rPr>
          <w:b/>
        </w:rPr>
        <w:t xml:space="preserve">Permits — </w:t>
      </w:r>
      <w:r>
        <w:t>Self-reported Minerals Commission permit status per site (see Section 11).</w:t>
      </w:r>
    </w:p>
    <w:p>
      <w:pPr>
        <w:pStyle w:val="ListBullet"/>
      </w:pPr>
      <w:r>
        <w:rPr>
          <w:b/>
        </w:rPr>
        <w:t xml:space="preserve">Inspections — </w:t>
      </w:r>
      <w:r>
        <w:t>Create and run formal inspections — routine, complaint-driven, follow-up, or surprise — with a compliance finding at the end (see Section 11).</w:t>
      </w:r>
    </w:p>
    <w:p>
      <w:r>
        <w:br w:type="page"/>
      </w:r>
    </w:p>
    <w:p>
      <w:pPr>
        <w:pStyle w:val="Heading1"/>
      </w:pPr>
      <w:r>
        <w:t>3. A note on the "Connect" section</w:t>
      </w:r>
    </w:p>
    <w:p>
      <w:r>
        <w:rPr>
          <w:b w:val="0"/>
          <w:i w:val="0"/>
        </w:rPr>
        <w:t>Every role except Guest and Government has a menu group literally labelled "Connect." It only ever contains two things: the Community feature (directory, forum, events, job board) and, for most roles, the Report Illegal Mining tip form. It is best understood simply as "things that connect you to people and organizations outside your own site" — as opposed to the "Safety" or "Site Operations" groups, which are about your own site's day-to-day work. It is not a separate messaging system; direct messaging between a worker and their supervisor lives under "Message Supervisor" / "Worker Messages" instead.</w:t>
      </w:r>
    </w:p>
    <w:p>
      <w:r>
        <w:br w:type="page"/>
      </w:r>
    </w:p>
    <w:p>
      <w:pPr>
        <w:pStyle w:val="Heading1"/>
      </w:pPr>
      <w:r>
        <w:t>4. Deep Dive: Shift Production &amp; Shift Handover</w:t>
      </w:r>
    </w:p>
    <w:p>
      <w:pPr>
        <w:pStyle w:val="Heading2"/>
      </w:pPr>
      <w:r>
        <w:t>Shift Production ("Shift Check")</w:t>
      </w:r>
    </w:p>
    <w:p>
      <w:r>
        <w:rPr>
          <w:b w:val="0"/>
          <w:i w:val="0"/>
        </w:rPr>
        <w:t>This is how a worker records what was physically extracted during their shift. The form captures: shift type (Morning / Afternoon / Night), zone, mineral type (Gold, Silver, Copper, Cobalt, Lithium, Manganese, Bauxite), volume extracted with a unit (kg, tonnes, oz, g, lb, carats), the equipment used, the shift date, and optional notes.</w:t>
      </w:r>
    </w:p>
    <w:p>
      <w:r>
        <w:rPr>
          <w:b w:val="0"/>
          <w:i w:val="0"/>
        </w:rPr>
        <w:t>The volume field is validated client-side against a per-unit maximum (for example 500 tonnes or 50,000 kg per shift) to catch obvious typos before submission, and the backend enforces the same limits independently. Every submitted log starts in a pending state and appears immediately in the worker's own shift history; a supervisor later approves or rejects it from the Shift Logs screen. Approved logs are what feed the site's live Mineral Inventory totals — a rejected log is excluded from inventory.</w:t>
      </w:r>
    </w:p>
    <w:p>
      <w:r>
        <w:rPr>
          <w:b w:val="0"/>
          <w:i w:val="0"/>
        </w:rPr>
        <w:t>If the phone has no signal when a worker submits, the log is queued in an offline outbox and sent automatically the next time the app detects a connection.</w:t>
      </w:r>
    </w:p>
    <w:p>
      <w:pPr>
        <w:pStyle w:val="Heading2"/>
      </w:pPr>
      <w:r>
        <w:t>Shift Handover</w:t>
      </w:r>
    </w:p>
    <w:p>
      <w:r>
        <w:rPr>
          <w:b w:val="0"/>
          <w:i w:val="0"/>
        </w:rPr>
        <w:t>This is a read-only summary screen, not a form. It exists so an outgoing worker can hand off a clean, single-glance briefing to whoever comes on next, instead of relying on a verbal handoff. It pulls together everything that happened in the last 24 hours across four categories: production (total volume and which minerals were logged), hazards reported, equipment checks logged, and any site notices the worker hasn't yet acknowledged. Nothing is submitted from this screen — it only reads and summarizes data that was already captured elsewhere (Shift Production, Hazards, Equipment, Notices).</w:t>
      </w:r>
    </w:p>
    <w:p>
      <w:r>
        <w:br w:type="page"/>
      </w:r>
    </w:p>
    <w:p>
      <w:pPr>
        <w:pStyle w:val="Heading1"/>
      </w:pPr>
      <w:r>
        <w:t>5. Deep Dive: Drill Operations</w:t>
      </w:r>
    </w:p>
    <w:p>
      <w:r>
        <w:rPr>
          <w:b w:val="0"/>
          <w:i w:val="0"/>
        </w:rPr>
        <w:t>A drill operation is a structured, four-step sign-off process a worker walks through for a single drilling job, rather than a single free-form log entry. Supported drill types are Rotary, Percussion, Diamond Core, DTH, and Auger.</w:t>
      </w:r>
    </w:p>
    <w:p>
      <w:pPr>
        <w:pStyle w:val="Heading2"/>
      </w:pPr>
      <w:r>
        <w:t>The four steps</w:t>
      </w:r>
    </w:p>
    <w:p>
      <w:pPr>
        <w:pStyle w:val="ListNumber"/>
      </w:pPr>
      <w:r>
        <w:t>Setup &amp; Safety Check — equipment inspected, area secured.</w:t>
      </w:r>
    </w:p>
    <w:p>
      <w:pPr>
        <w:pStyle w:val="ListNumber"/>
      </w:pPr>
      <w:r>
        <w:t>Drilling — active drilling in progress.</w:t>
      </w:r>
    </w:p>
    <w:p>
      <w:pPr>
        <w:pStyle w:val="ListNumber"/>
      </w:pPr>
      <w:r>
        <w:t>Blasting — controlled blasting executed.</w:t>
      </w:r>
    </w:p>
    <w:p>
      <w:pPr>
        <w:pStyle w:val="ListNumber"/>
      </w:pPr>
      <w:r>
        <w:t>Cleanup &amp; Close — area cleared, equipment secured.</w:t>
      </w:r>
    </w:p>
    <w:p>
      <w:r>
        <w:rPr>
          <w:b w:val="0"/>
          <w:i w:val="0"/>
        </w:rPr>
        <w:t>Steps must be signed off in order — the app locks any step until the one before it is complete, and the backend independently rejects an out-of-order sign-off attempt with a 400 error ("Complete the previous step first"). When a worker reaches the Blasting step, the screen automatically checks whether a blast has actually been scheduled for that zone (via the Blast Management feature) and shows either a green "blast scheduled" confirmation with a countdown, or an amber warning to confirm with a supervisor first if nothing is scheduled.</w:t>
      </w:r>
    </w:p>
    <w:p>
      <w:pPr>
        <w:pStyle w:val="Heading2"/>
      </w:pPr>
      <w:r>
        <w:t>Where do the notes go?</w:t>
      </w:r>
    </w:p>
    <w:p>
      <w:r>
        <w:rPr>
          <w:b w:val="0"/>
          <w:i w:val="0"/>
        </w:rPr>
        <w:t>Each of the four steps has its own optional free-text notes field at sign-off time (e.g. anything unusual observed during Setup, or during Drilling). These are not a chat or messaging feature — there is no back-and-forth conversation attached to a drill. Each note is saved permanently to that specific step on that specific drill record in the database (stepSetupNotes, stepDrillingNotes, stepBlastingNotes, stepCleanupNotes) via the sign-off API call, alongside a timestamp for when that step was completed. They become part of the permanent record of that drill operation, retrievable by anyone with visibility into that record (the worker who ran it, and supervisors/safety officers via the site-wide Drill Operations oversight screen) — though at the time of writing, the supervisor/safety officer oversight screen displays step completion status and timing but does not yet render the note text itself in its UI, even though the text is safely stored and available from the API.</w:t>
      </w:r>
    </w:p>
    <w:p>
      <w:pPr>
        <w:pStyle w:val="Heading2"/>
      </w:pPr>
      <w:r>
        <w:t>Supervisor / Safety Officer view</w:t>
      </w:r>
    </w:p>
    <w:p>
      <w:r>
        <w:rPr>
          <w:b w:val="0"/>
          <w:i w:val="0"/>
        </w:rPr>
        <w:t>Supervisors and safety officers see a read-only, site-wide oversight version of this screen: active drills with a live step progress bar and who is running them, plus a history of completed drills. They cannot start a drill or sign off a step on a worker's behalf — only the worker who started the operation can advance it.</w:t>
      </w:r>
    </w:p>
    <w:p>
      <w:r>
        <w:br w:type="page"/>
      </w:r>
    </w:p>
    <w:p>
      <w:pPr>
        <w:pStyle w:val="Heading1"/>
      </w:pPr>
      <w:r>
        <w:t>6. Deep Dive: Report Incident</w:t>
      </w:r>
    </w:p>
    <w:p>
      <w:r>
        <w:rPr>
          <w:b w:val="0"/>
          <w:i w:val="0"/>
        </w:rPr>
        <w:t>Report Incident is for things that happened and need investigating — it is distinct from Report Illegal Mining (Section 7), which is a regulatory tip, not a safety incident.</w:t>
      </w:r>
    </w:p>
    <w:p>
      <w:pPr>
        <w:pStyle w:val="Heading2"/>
      </w:pPr>
      <w:r>
        <w:t>Categories</w:t>
      </w:r>
    </w:p>
    <w:p>
      <w:pPr>
        <w:pStyle w:val="ListBullet"/>
      </w:pPr>
      <w:r>
        <w:rPr>
          <w:b/>
        </w:rPr>
        <w:t xml:space="preserve">Injury — </w:t>
      </w:r>
      <w:r>
        <w:t>A worker was physically hurt.</w:t>
      </w:r>
    </w:p>
    <w:p>
      <w:pPr>
        <w:pStyle w:val="ListBullet"/>
      </w:pPr>
      <w:r>
        <w:rPr>
          <w:b/>
        </w:rPr>
        <w:t xml:space="preserve">Near Miss — </w:t>
      </w:r>
      <w:r>
        <w:t>Something almost went wrong but did not cause harm.</w:t>
      </w:r>
    </w:p>
    <w:p>
      <w:pPr>
        <w:pStyle w:val="ListBullet"/>
      </w:pPr>
      <w:r>
        <w:rPr>
          <w:b/>
        </w:rPr>
        <w:t xml:space="preserve">Equipment Damage — </w:t>
      </w:r>
      <w:r>
        <w:t>Machinery or tools were damaged.</w:t>
      </w:r>
    </w:p>
    <w:p>
      <w:pPr>
        <w:pStyle w:val="ListBullet"/>
      </w:pPr>
      <w:r>
        <w:rPr>
          <w:b/>
        </w:rPr>
        <w:t xml:space="preserve">Environmental — </w:t>
      </w:r>
      <w:r>
        <w:t>An environmental incident (spill, contamination, etc).</w:t>
      </w:r>
    </w:p>
    <w:p>
      <w:pPr>
        <w:pStyle w:val="Heading2"/>
      </w:pPr>
      <w:r>
        <w:t>Severity</w:t>
      </w:r>
    </w:p>
    <w:p>
      <w:r>
        <w:rPr>
          <w:b w:val="0"/>
          <w:i w:val="0"/>
        </w:rPr>
        <w:t>Every incident also gets a severity: Minor, Serious, or Critical. Serious and Critical incidents automatically notify the supervisor and safety officer on submission.</w:t>
      </w:r>
    </w:p>
    <w:p>
      <w:pPr>
        <w:pStyle w:val="Heading2"/>
      </w:pPr>
      <w:r>
        <w:t>What else is captured</w:t>
      </w:r>
    </w:p>
    <w:p>
      <w:pPr>
        <w:pStyle w:val="ListBullet"/>
        <w:ind w:left="360"/>
      </w:pPr>
      <w:r>
        <w:t>Zone, description, persons involved (optional), immediate action taken.</w:t>
      </w:r>
    </w:p>
    <w:p>
      <w:pPr>
        <w:pStyle w:val="ListBullet"/>
        <w:ind w:left="360"/>
      </w:pPr>
      <w:r>
        <w:t>First-aid-given and hospital-required toggles.</w:t>
      </w:r>
    </w:p>
    <w:p>
      <w:pPr>
        <w:pStyle w:val="ListBullet"/>
        <w:ind w:left="360"/>
      </w:pPr>
      <w:r>
        <w:t>Optional photo evidence (capped at 3 MB) and GPS location (best-effort — grabs a cached location first, falls back to a fresh fix with a 3-second timeout, and simply omits location if neither is available).</w:t>
      </w:r>
    </w:p>
    <w:p>
      <w:pPr>
        <w:pStyle w:val="ListBullet"/>
        <w:ind w:left="360"/>
      </w:pPr>
      <w:r>
        <w:t>Works offline — queued locally and sent automatically once reconnected.</w:t>
      </w:r>
    </w:p>
    <w:p>
      <w:pPr>
        <w:pStyle w:val="Heading2"/>
      </w:pPr>
      <w:r>
        <w:t>What happens after submission</w:t>
      </w:r>
    </w:p>
    <w:p>
      <w:r>
        <w:rPr>
          <w:b w:val="0"/>
          <w:i w:val="0"/>
        </w:rPr>
        <w:t>The incident enters the site's Incident Reports queue with status Open. A supervisor or safety officer reviews it, can add investigation notes, and moves it through Open → Under Investigation → Closed. Both supervisors and safety officers can filter the queue by status and severity, and export the full list to CSV.</w:t>
      </w:r>
    </w:p>
    <w:p>
      <w:r>
        <w:br w:type="page"/>
      </w:r>
    </w:p>
    <w:p>
      <w:pPr>
        <w:pStyle w:val="Heading1"/>
      </w:pPr>
      <w:r>
        <w:t>7. Deep Dive: Report Illegal Mining</w:t>
      </w:r>
    </w:p>
    <w:p>
      <w:r>
        <w:rPr>
          <w:b w:val="0"/>
          <w:i w:val="0"/>
        </w:rPr>
        <w:t>This is intentionally a completely separate feature from Report Incident, reachable from its own menu item ("Report Illegal Mining") under Safety, Regulatory, or Connect depending on the role. It is not a category inside the incident form — there is no "illegal mining" option in the Report Incident category list.</w:t>
      </w:r>
    </w:p>
    <w:p>
      <w:pPr>
        <w:pStyle w:val="Heading2"/>
      </w:pPr>
      <w:r>
        <w:t>What it is for</w:t>
      </w:r>
    </w:p>
    <w:p>
      <w:r>
        <w:rPr>
          <w:b w:val="0"/>
          <w:i w:val="0"/>
        </w:rPr>
        <w:t>It is a confidential tip form for reporting unlicensed mining activity — not necessarily anything happening on the reporter's own site. Any worker, supervisor, safety officer, or buyer can submit one.</w:t>
      </w:r>
    </w:p>
    <w:p>
      <w:pPr>
        <w:pStyle w:val="Heading2"/>
      </w:pPr>
      <w:r>
        <w:t>What it captures</w:t>
      </w:r>
    </w:p>
    <w:p>
      <w:pPr>
        <w:pStyle w:val="ListBullet"/>
        <w:ind w:left="360"/>
      </w:pPr>
      <w:r>
        <w:t>A required description of the location/area (free text, e.g. "Near Nsuta Junction, along the Ankobra River").</w:t>
      </w:r>
    </w:p>
    <w:p>
      <w:pPr>
        <w:pStyle w:val="ListBullet"/>
        <w:ind w:left="360"/>
      </w:pPr>
      <w:r>
        <w:t>Optional additional details (equipment seen, number of people, dates of activity).</w:t>
      </w:r>
    </w:p>
    <w:p>
      <w:pPr>
        <w:pStyle w:val="ListBullet"/>
        <w:ind w:left="360"/>
      </w:pPr>
      <w:r>
        <w:t>An optional photo, and GPS coordinates captured the same best-effort way as an incident report.</w:t>
      </w:r>
    </w:p>
    <w:p>
      <w:pPr>
        <w:pStyle w:val="Heading2"/>
      </w:pPr>
      <w:r>
        <w:t>Where it goes</w:t>
      </w:r>
    </w:p>
    <w:p>
      <w:r>
        <w:rPr>
          <w:b w:val="0"/>
          <w:i w:val="0"/>
        </w:rPr>
        <w:t>The report is logged internally and is visible to Government-role accounts under their "Reports" tab, where a GoldBod regulator reviews it and records a review status/notes. The submission confirmation screen explicitly tells the worker: "Your tip has been received and will be reviewed by a GoldBod regulator," and the disclaimer warns that false reports may have legal consequences. Reports also work offline via the same queue-and-sync mechanism as everything else in the app.</w:t>
      </w:r>
    </w:p>
    <w:p>
      <w:r>
        <w:rPr>
          <w:b w:val="0"/>
          <w:i w:val="0"/>
        </w:rPr>
        <w:t>So to directly answer the common question — reporting illegal mining does not go through, or get categorized inside, Report Incident at all. It is a fully separate, GoldBod-facing tip line that happens to sit in the app's Safety or Regulatory menu for convenience.</w:t>
      </w:r>
    </w:p>
    <w:p>
      <w:r>
        <w:br w:type="page"/>
      </w:r>
    </w:p>
    <w:p>
      <w:pPr>
        <w:pStyle w:val="Heading1"/>
      </w:pPr>
      <w:r>
        <w:t>8. Deep Dive: Community</w:t>
      </w:r>
    </w:p>
    <w:p>
      <w:r>
        <w:rPr>
          <w:b w:val="0"/>
          <w:i w:val="0"/>
        </w:rPr>
        <w:t>Community is a shared, cross-site social/professional layer of the app — not scoped to a single mine. It has four tabs.</w:t>
      </w:r>
    </w:p>
    <w:p>
      <w:pPr>
        <w:pStyle w:val="Heading2"/>
      </w:pPr>
      <w:r>
        <w:t>Directory</w:t>
      </w:r>
    </w:p>
    <w:p>
      <w:r>
        <w:rPr>
          <w:b w:val="0"/>
          <w:i w:val="0"/>
        </w:rPr>
        <w:t>Two sub-tabs: Mine Sites (name, minerals produced, production capacity, year established, a computed safety score, contact email) and Verified Buyers (name, company, a "Verified" badge). Both are searchable.</w:t>
      </w:r>
    </w:p>
    <w:p>
      <w:pPr>
        <w:pStyle w:val="Heading2"/>
      </w:pPr>
      <w:r>
        <w:t>Forum</w:t>
      </w:r>
    </w:p>
    <w:p>
      <w:r>
        <w:rPr>
          <w:b w:val="0"/>
          <w:i w:val="0"/>
        </w:rPr>
        <w:t>A discussion board split into five subforums: general, safety, market, jobs, and regulatory. Any user can create a post and reply to others' posts within a subforum.</w:t>
      </w:r>
    </w:p>
    <w:p>
      <w:pPr>
        <w:pStyle w:val="Heading2"/>
      </w:pPr>
      <w:r>
        <w:t>Events</w:t>
      </w:r>
    </w:p>
    <w:p>
      <w:r>
        <w:rPr>
          <w:b w:val="0"/>
          <w:i w:val="0"/>
        </w:rPr>
        <w:t>A shared events calendar — training sessions, safety drills, community meetings, trade fairs, or general events. Only supervisors can create events; anyone can view them.</w:t>
      </w:r>
    </w:p>
    <w:p>
      <w:pPr>
        <w:pStyle w:val="Heading2"/>
      </w:pPr>
      <w:r>
        <w:t>Job Board</w:t>
      </w:r>
    </w:p>
    <w:p>
      <w:r>
        <w:rPr>
          <w:b w:val="0"/>
          <w:i w:val="0"/>
        </w:rPr>
        <w:t>Supervisors can post open positions (title + description) tied to their site. Workers can express interest in an open posting (with an optional message); supervisors can close their own postings once filled.</w:t>
      </w:r>
    </w:p>
    <w:p>
      <w:r>
        <w:br w:type="page"/>
      </w:r>
    </w:p>
    <w:p>
      <w:pPr>
        <w:pStyle w:val="Heading1"/>
      </w:pPr>
      <w:r>
        <w:t>9. Password Recovery: Self-Service vs. Supervisor-Assisted</w:t>
      </w:r>
    </w:p>
    <w:p>
      <w:r>
        <w:rPr>
          <w:b w:val="0"/>
          <w:i w:val="0"/>
        </w:rPr>
        <w:t>This section is written to directly answer a common question: "Why is there no self-service forgot-password option, and why does a supervisor have to reset it instead of using security questions?"</w:t>
      </w:r>
    </w:p>
    <w:p>
      <w:pPr>
        <w:pStyle w:val="Heading2"/>
      </w:pPr>
      <w:r>
        <w:t>There actually is a self-service option</w:t>
      </w:r>
    </w:p>
    <w:p>
      <w:r>
        <w:rPr>
          <w:b w:val="0"/>
          <w:i w:val="0"/>
        </w:rPr>
        <w:t>The login screen has a "Forgot password?" link directly under the password field. Tapping it starts a fully self-service flow: enter your account email, MineOps emails a 6-digit one-time code, you enter that code plus a new password, and you're done — no supervisor involved at any point. The code request is rate-limited (429 responses if you request too many codes too fast) and there's a resend option with a 60-second cooldown. This is the primary recovery path and it works for every role.</w:t>
      </w:r>
    </w:p>
    <w:p>
      <w:pPr>
        <w:pStyle w:val="Heading2"/>
      </w:pPr>
      <w:r>
        <w:t>Why there is also a supervisor-assisted reset, and why not security questions</w:t>
      </w:r>
    </w:p>
    <w:p>
      <w:r>
        <w:rPr>
          <w:b w:val="0"/>
          <w:i w:val="0"/>
        </w:rPr>
        <w:t>A second, separate mechanism exists: a supervisor or safety officer can generate a one-time temporary password for a worker, buyer, or government user who is locked out (this explicitly cannot be used on other supervisors or safety officers — the backend returns a 403 if attempted). The worker is then forced to set a new password on next login. This exists as a fallback for a genuinely field-specific problem: mine sites are often in areas with unreliable data connectivity, workers may not check a personal email account regularly or may not have reliable access to it on-site, and email delivery itself can be delayed in poor network conditions. A supervisor who is physically present on site and personally knows the worker is a workable fallback in that situation; an email that never arrives is not.</w:t>
      </w:r>
    </w:p>
    <w:p>
      <w:r>
        <w:rPr>
          <w:b w:val="0"/>
          <w:i w:val="0"/>
        </w:rPr>
        <w:t>Security questions were deliberately not used as an alternative or additional factor, and this is actually the more defensible security choice, not a shortcut. Security questions (mother's maiden name, first school, etc.) are widely considered weak by modern standards — NIST's digital identity guidelines (SP 800-63B) explicitly recommend against using them as an authentication factor, because the answers are frequently guessable, publicly discoverable (social media, public records), or shared across many other accounts, making them one of the easier account-recovery paths to attack rather than harder. MineOps's email-OTP approach is a "possession" factor (you must have access to the registered inbox) rather than a "knowledge" factor that can be researched about a person, and the supervisor-assisted fallback adds an actual human identity check (a supervisor recognizing the worker in person) rather than a quiz. Both of those are stronger than a security-question flow, not weaker — it is a deliberate design choice appropriate for a workforce that may have inconsistent access to their own email, not an oversight.</w:t>
      </w:r>
    </w:p>
    <w:p>
      <w:pPr>
        <w:pStyle w:val="Heading2"/>
      </w:pPr>
      <w:r>
        <w:t>Changing your password when you already know it</w:t>
      </w:r>
    </w:p>
    <w:p>
      <w:r>
        <w:rPr>
          <w:b w:val="0"/>
          <w:i w:val="0"/>
        </w:rPr>
        <w:t>Separately, any logged-in user can change their own password at any time from their profile (current password + new password + confirm) without needing the forgot-password flow at all — that flow exists specifically for the case where the person cannot log in in the first place, which is why it lives on the login screen rather than inside the authenticated app.</w:t>
      </w:r>
    </w:p>
    <w:p>
      <w:r>
        <w:br w:type="page"/>
      </w:r>
    </w:p>
    <w:p>
      <w:pPr>
        <w:pStyle w:val="Heading1"/>
      </w:pPr>
      <w:r>
        <w:t>10. Deep Dive: Marketplace</w:t>
      </w:r>
    </w:p>
    <w:p>
      <w:r>
        <w:rPr>
          <w:b w:val="0"/>
          <w:i w:val="0"/>
        </w:rPr>
        <w:t>The marketplace connects supervisors (sellers, on behalf of their site) with verified buyers.</w:t>
      </w:r>
    </w:p>
    <w:p>
      <w:pPr>
        <w:pStyle w:val="Heading2"/>
      </w:pPr>
      <w:r>
        <w:t>Listings (Supervisor creates, Buyer browses)</w:t>
      </w:r>
    </w:p>
    <w:p>
      <w:r>
        <w:rPr>
          <w:b w:val="0"/>
          <w:i w:val="0"/>
        </w:rPr>
        <w:t>A listing captures mineral type, quantity + unit, an optional grade, asking price (GHS), optional location and minimum order quantity, and an optional photo. Buyers see every ACTIVE listing across every site, searchable/filterable by mineral type; a supervisor can withdraw their own listing at any time.</w:t>
      </w:r>
    </w:p>
    <w:p>
      <w:pPr>
        <w:pStyle w:val="Heading2"/>
      </w:pPr>
      <w:r>
        <w:t>Offers</w:t>
      </w:r>
    </w:p>
    <w:p>
      <w:r>
        <w:rPr>
          <w:b w:val="0"/>
          <w:i w:val="0"/>
        </w:rPr>
        <w:t>A buyer makes an offer against a listing. The seller (supervisor) can accept, reject, or counter it; the buyer can then accept the counter, withdraw their own offer, or let it lapse. Offer status is tracked through Pending → Countered/Accepted/Rejected/Withdrawn.</w:t>
      </w:r>
    </w:p>
    <w:p>
      <w:pPr>
        <w:pStyle w:val="Heading2"/>
      </w:pPr>
      <w:r>
        <w:t>Transactions</w:t>
      </w:r>
    </w:p>
    <w:p>
      <w:r>
        <w:rPr>
          <w:b w:val="0"/>
          <w:i w:val="0"/>
        </w:rPr>
        <w:t>Once an offer is accepted it becomes a transaction with a dispatch-status lifecycle: Preparing → Dispatched → In Transit → Delivered. After delivery, the buyer can rate the transaction on three dimensions (seller reliability, communication, listing accuracy) and leave a comment, or raise a dispute if something went wrong.</w:t>
      </w:r>
    </w:p>
    <w:p>
      <w:r>
        <w:br w:type="page"/>
      </w:r>
    </w:p>
    <w:p>
      <w:pPr>
        <w:pStyle w:val="Heading1"/>
      </w:pPr>
      <w:r>
        <w:t>11. Deep Dive: Regulatory</w:t>
      </w:r>
    </w:p>
    <w:p>
      <w:r>
        <w:rPr>
          <w:b w:val="0"/>
          <w:i w:val="0"/>
        </w:rPr>
        <w:t>The Regulatory menu group (Supervisor/Safety Officer side) and the Government tab bar (regulator side) are two ends of the same set of features.</w:t>
      </w:r>
    </w:p>
    <w:p>
      <w:pPr>
        <w:pStyle w:val="Heading2"/>
      </w:pPr>
      <w:r>
        <w:t>Permit Status</w:t>
      </w:r>
    </w:p>
    <w:p>
      <w:r>
        <w:rPr>
          <w:b w:val="0"/>
          <w:i w:val="0"/>
        </w:rPr>
        <w:t>A supervisor self-reports their site's progress toward a Minerals Commission mining permit — this is a self-attestation tool, not a verified government record. Government accounts see every site's self-reported status in one searchable list under their "Permits" tab, alongside a ministerial-approval status field (Pending / Approved / Rejected) that a regulator sets.</w:t>
      </w:r>
    </w:p>
    <w:p>
      <w:pPr>
        <w:pStyle w:val="Heading2"/>
      </w:pPr>
      <w:r>
        <w:t>GoldBod Bulk Purchase</w:t>
      </w:r>
    </w:p>
    <w:p>
      <w:r>
        <w:rPr>
          <w:b w:val="0"/>
          <w:i w:val="0"/>
        </w:rPr>
        <w:t>A supervisor can flag site inventory (mineral type, quantity, unit) as available for GoldBod to buy in bulk. Government accounts see all such requests under "Bulk Buys," filterable by status (Available / Fulfilled / Withdrawn), and mark a request as fulfilled once GoldBod has completed the purchase.</w:t>
      </w:r>
    </w:p>
    <w:p>
      <w:pPr>
        <w:pStyle w:val="Heading2"/>
      </w:pPr>
      <w:r>
        <w:t>Report Illegal Mining</w:t>
      </w:r>
    </w:p>
    <w:p>
      <w:r>
        <w:rPr>
          <w:b w:val="0"/>
          <w:i w:val="0"/>
        </w:rPr>
        <w:t>Covered fully in Section 7 — the tip form feeds directly into the Government "Reports" tab.</w:t>
      </w:r>
    </w:p>
    <w:p>
      <w:pPr>
        <w:pStyle w:val="Heading2"/>
      </w:pPr>
      <w:r>
        <w:t>Inspections (Government-initiated only)</w:t>
      </w:r>
    </w:p>
    <w:p>
      <w:r>
        <w:rPr>
          <w:b w:val="0"/>
          <w:i w:val="0"/>
        </w:rPr>
        <w:t>This is the one regulatory feature workers and supervisors do not initiate — only a Government account creates an inspection. An inspection has a type (Routine, Complaint-Driven, Follow-Up, Surprise), a scope (Safety, Environmental, Production, Financial, Full Audit), a reference number, expected duration, and a legal reference. The regulator starts it, ends it, and submits findings with a compliance result of Compliant, Non-Compliant, or Partial, plus a follow-up-required flag.</w:t>
      </w:r>
    </w:p>
    <w:p>
      <w:pPr>
        <w:pStyle w:val="Heading2"/>
      </w:pPr>
      <w:r>
        <w:t>Inventory</w:t>
      </w:r>
    </w:p>
    <w:p>
      <w:r>
        <w:rPr>
          <w:b w:val="0"/>
          <w:i w:val="0"/>
        </w:rPr>
        <w:t>Government accounts also see an aggregated mineral inventory view across every reporting site, computed the same way a supervisor's own site-level Mineral Inventory is (from approved shift logs).</w:t>
      </w:r>
    </w:p>
    <w:p>
      <w:r>
        <w:br w:type="page"/>
      </w:r>
    </w:p>
    <w:p>
      <w:pPr>
        <w:pStyle w:val="Heading1"/>
      </w:pPr>
      <w:r>
        <w:t>12. Deep Dive: Insurance Scheme</w:t>
      </w:r>
    </w:p>
    <w:p>
      <w:r>
        <w:rPr>
          <w:b w:val="0"/>
          <w:i w:val="0"/>
        </w:rPr>
        <w:t>Insurance is configured per site by a supervisor, not centrally. Under Insurance Settings, a supervisor toggles the scheme on or off for their site; once on, three more fields appear:</w:t>
      </w:r>
    </w:p>
    <w:p>
      <w:pPr>
        <w:pStyle w:val="ListBullet"/>
        <w:ind w:left="360"/>
      </w:pPr>
      <w:r>
        <w:t>Insurance Provider — a free-text name (e.g. "SafeMine Insurance Ltd").</w:t>
      </w:r>
    </w:p>
    <w:p>
      <w:pPr>
        <w:pStyle w:val="ListBullet"/>
        <w:ind w:left="360"/>
      </w:pPr>
      <w:r>
        <w:t>Monthly Premium (GHS) — the per-worker premium amount.</w:t>
      </w:r>
    </w:p>
    <w:p>
      <w:pPr>
        <w:pStyle w:val="ListBullet"/>
        <w:ind w:left="360"/>
      </w:pPr>
      <w:r>
        <w:t>Deduction Mode — either "Deduct from pay" (the premium is automatically taken out of each enrolled worker's net pay every pay cycle) or "Bill to mine" (the mine absorbs the cost directly and nothing is deducted from worker pay).</w:t>
      </w:r>
    </w:p>
    <w:p>
      <w:r>
        <w:rPr>
          <w:b w:val="0"/>
          <w:i w:val="0"/>
        </w:rPr>
        <w:t>Each worker record separately tracks an insurance status (defaulting to NOT_INSURED) and an enrolment timestamp once they opt in, so enrolment is per-worker even though the scheme's existence and terms are set once at the site level. In short: a supervisor decides whether insurance exists on their site and on what terms, and workers individually enrol into it once it is available.</w:t>
      </w:r>
    </w:p>
    <w:p>
      <w:r>
        <w:br w:type="page"/>
      </w:r>
    </w:p>
    <w:p>
      <w:pPr>
        <w:pStyle w:val="Heading1"/>
      </w:pPr>
      <w:r>
        <w:t>13. QA Test List by Role</w:t>
      </w:r>
    </w:p>
    <w:p>
      <w:r>
        <w:rPr>
          <w:b w:val="0"/>
          <w:i w:val="0"/>
        </w:rPr>
        <w:t>A practical manual test checklist for verifying the app end to end, organized by role. Run each section logged in as that role. "Pass?" is left blank for you to fill in during testing.</w:t>
      </w:r>
    </w:p>
    <w:p>
      <w:pPr>
        <w:pStyle w:val="Heading2"/>
      </w:pPr>
      <w:r>
        <w:t>13.1 Worker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B57"/>
          </w:tcPr>
          <w:p>
            <w:r/>
            <w:r>
              <w:rPr>
                <w:b/>
                <w:color w:val="FFFFFF"/>
              </w:rPr>
              <w:t>#</w:t>
            </w:r>
          </w:p>
        </w:tc>
        <w:tc>
          <w:tcPr>
            <w:tcW w:type="dxa" w:w="3744"/>
            <w:shd w:val="clear" w:color="auto" w:fill="1F3B57"/>
          </w:tcPr>
          <w:p>
            <w:r/>
            <w:r>
              <w:rPr>
                <w:b/>
                <w:color w:val="FFFFFF"/>
              </w:rPr>
              <w:t>Test Step</w:t>
            </w:r>
          </w:p>
        </w:tc>
        <w:tc>
          <w:tcPr>
            <w:tcW w:type="dxa" w:w="4320"/>
            <w:shd w:val="clear" w:color="auto" w:fill="1F3B57"/>
          </w:tcPr>
          <w:p>
            <w:r/>
            <w:r>
              <w:rPr>
                <w:b/>
                <w:color w:val="FFFFFF"/>
              </w:rPr>
              <w:t>Expected Result</w:t>
            </w:r>
          </w:p>
        </w:tc>
        <w:tc>
          <w:tcPr>
            <w:tcW w:type="dxa" w:w="1008"/>
            <w:shd w:val="clear" w:color="auto" w:fill="1F3B57"/>
          </w:tcPr>
          <w:p>
            <w:r/>
            <w:r>
              <w:rPr>
                <w:b/>
                <w:color w:val="FFFFFF"/>
              </w:rPr>
              <w:t>Pass?</w:t>
            </w:r>
          </w:p>
        </w:tc>
      </w:tr>
      <w:tr>
        <w:tc>
          <w:tcPr>
            <w:tcW w:type="dxa" w:w="864"/>
          </w:tcPr>
          <w:p>
            <w:r>
              <w:t>1</w:t>
            </w:r>
          </w:p>
        </w:tc>
        <w:tc>
          <w:tcPr>
            <w:tcW w:type="dxa" w:w="3744"/>
          </w:tcPr>
          <w:p>
            <w:r>
              <w:t>Register a new worker account, accept Terms &amp; Privacy, submit.</w:t>
            </w:r>
          </w:p>
        </w:tc>
        <w:tc>
          <w:tcPr>
            <w:tcW w:type="dxa" w:w="4320"/>
          </w:tcPr>
          <w:p>
            <w:r>
              <w:t>Account created in PENDING_APPROVAL state; cannot log in until a supervisor approves it.</w:t>
            </w:r>
          </w:p>
        </w:tc>
        <w:tc>
          <w:tcPr>
            <w:tcW w:type="dxa" w:w="1008"/>
          </w:tcPr>
          <w:p>
            <w:r/>
          </w:p>
        </w:tc>
      </w:tr>
      <w:tr>
        <w:tc>
          <w:tcPr>
            <w:tcW w:type="dxa" w:w="864"/>
          </w:tcPr>
          <w:p>
            <w:r>
              <w:t>2</w:t>
            </w:r>
          </w:p>
        </w:tc>
        <w:tc>
          <w:tcPr>
            <w:tcW w:type="dxa" w:w="3744"/>
          </w:tcPr>
          <w:p>
            <w:r>
              <w:t>Log in with the wrong password 5+ times.</w:t>
            </w:r>
          </w:p>
        </w:tc>
        <w:tc>
          <w:tcPr>
            <w:tcW w:type="dxa" w:w="4320"/>
          </w:tcPr>
          <w:p>
            <w:r>
              <w:t>Account temporarily locks with a clear "too many attempts" message.</w:t>
            </w:r>
          </w:p>
        </w:tc>
        <w:tc>
          <w:tcPr>
            <w:tcW w:type="dxa" w:w="1008"/>
          </w:tcPr>
          <w:p>
            <w:r/>
          </w:p>
        </w:tc>
      </w:tr>
      <w:tr>
        <w:tc>
          <w:tcPr>
            <w:tcW w:type="dxa" w:w="864"/>
          </w:tcPr>
          <w:p>
            <w:r>
              <w:t>3</w:t>
            </w:r>
          </w:p>
        </w:tc>
        <w:tc>
          <w:tcPr>
            <w:tcW w:type="dxa" w:w="3744"/>
          </w:tcPr>
          <w:p>
            <w:r>
              <w:t>Log in with correct credentials.</w:t>
            </w:r>
          </w:p>
        </w:tc>
        <w:tc>
          <w:tcPr>
            <w:tcW w:type="dxa" w:w="4320"/>
          </w:tcPr>
          <w:p>
            <w:r>
              <w:t>Lands on Worker Home tab showing the live GPS map and site floor plan.</w:t>
            </w:r>
          </w:p>
        </w:tc>
        <w:tc>
          <w:tcPr>
            <w:tcW w:type="dxa" w:w="1008"/>
          </w:tcPr>
          <w:p>
            <w:r/>
          </w:p>
        </w:tc>
      </w:tr>
      <w:tr>
        <w:tc>
          <w:tcPr>
            <w:tcW w:type="dxa" w:w="864"/>
          </w:tcPr>
          <w:p>
            <w:r>
              <w:t>4</w:t>
            </w:r>
          </w:p>
        </w:tc>
        <w:tc>
          <w:tcPr>
            <w:tcW w:type="dxa" w:w="3744"/>
          </w:tcPr>
          <w:p>
            <w:r>
              <w:t>Submit a Shift Production log with volume above the unit's max limit.</w:t>
            </w:r>
          </w:p>
        </w:tc>
        <w:tc>
          <w:tcPr>
            <w:tcW w:type="dxa" w:w="4320"/>
          </w:tcPr>
          <w:p>
            <w:r>
              <w:t>Client-side validation blocks submission with an "exceeds max" message.</w:t>
            </w:r>
          </w:p>
        </w:tc>
        <w:tc>
          <w:tcPr>
            <w:tcW w:type="dxa" w:w="1008"/>
          </w:tcPr>
          <w:p>
            <w:r/>
          </w:p>
        </w:tc>
      </w:tr>
      <w:tr>
        <w:tc>
          <w:tcPr>
            <w:tcW w:type="dxa" w:w="864"/>
          </w:tcPr>
          <w:p>
            <w:r>
              <w:t>5</w:t>
            </w:r>
          </w:p>
        </w:tc>
        <w:tc>
          <w:tcPr>
            <w:tcW w:type="dxa" w:w="3744"/>
          </w:tcPr>
          <w:p>
            <w:r>
              <w:t>Submit a valid Shift Production log.</w:t>
            </w:r>
          </w:p>
        </w:tc>
        <w:tc>
          <w:tcPr>
            <w:tcW w:type="dxa" w:w="4320"/>
          </w:tcPr>
          <w:p>
            <w:r>
              <w:t>Log appears instantly in "My Shift History" with status Pending.</w:t>
            </w:r>
          </w:p>
        </w:tc>
        <w:tc>
          <w:tcPr>
            <w:tcW w:type="dxa" w:w="1008"/>
          </w:tcPr>
          <w:p>
            <w:r/>
          </w:p>
        </w:tc>
      </w:tr>
      <w:tr>
        <w:tc>
          <w:tcPr>
            <w:tcW w:type="dxa" w:w="864"/>
          </w:tcPr>
          <w:p>
            <w:r>
              <w:t>6</w:t>
            </w:r>
          </w:p>
        </w:tc>
        <w:tc>
          <w:tcPr>
            <w:tcW w:type="dxa" w:w="3744"/>
          </w:tcPr>
          <w:p>
            <w:r>
              <w:t>Open Shift Handover.</w:t>
            </w:r>
          </w:p>
        </w:tc>
        <w:tc>
          <w:tcPr>
            <w:tcW w:type="dxa" w:w="4320"/>
          </w:tcPr>
          <w:p>
            <w:r>
              <w:t>24-hour summary shows the shift just logged, and any hazards/equipment/notices from the last 24h.</w:t>
            </w:r>
          </w:p>
        </w:tc>
        <w:tc>
          <w:tcPr>
            <w:tcW w:type="dxa" w:w="1008"/>
          </w:tcPr>
          <w:p>
            <w:r/>
          </w:p>
        </w:tc>
      </w:tr>
      <w:tr>
        <w:tc>
          <w:tcPr>
            <w:tcW w:type="dxa" w:w="864"/>
          </w:tcPr>
          <w:p>
            <w:r>
              <w:t>7</w:t>
            </w:r>
          </w:p>
        </w:tc>
        <w:tc>
          <w:tcPr>
            <w:tcW w:type="dxa" w:w="3744"/>
          </w:tcPr>
          <w:p>
            <w:r>
              <w:t>Start a Drill Operation, try to sign off "Blasting" before "Drilling".</w:t>
            </w:r>
          </w:p>
        </w:tc>
        <w:tc>
          <w:tcPr>
            <w:tcW w:type="dxa" w:w="4320"/>
          </w:tcPr>
          <w:p>
            <w:r>
              <w:t>Step is locked / sign-off rejected with an out-of-order message.</w:t>
            </w:r>
          </w:p>
        </w:tc>
        <w:tc>
          <w:tcPr>
            <w:tcW w:type="dxa" w:w="1008"/>
          </w:tcPr>
          <w:p>
            <w:r/>
          </w:p>
        </w:tc>
      </w:tr>
      <w:tr>
        <w:tc>
          <w:tcPr>
            <w:tcW w:type="dxa" w:w="864"/>
          </w:tcPr>
          <w:p>
            <w:r>
              <w:t>8</w:t>
            </w:r>
          </w:p>
        </w:tc>
        <w:tc>
          <w:tcPr>
            <w:tcW w:type="dxa" w:w="3744"/>
          </w:tcPr>
          <w:p>
            <w:r>
              <w:t>Sign off all 4 drill steps in order, with notes on at least one step.</w:t>
            </w:r>
          </w:p>
        </w:tc>
        <w:tc>
          <w:tcPr>
            <w:tcW w:type="dxa" w:w="4320"/>
          </w:tcPr>
          <w:p>
            <w:r>
              <w:t>Drill status becomes COMPLETED; notes are saved (verify via API or with a supervisor/safety officer account).</w:t>
            </w:r>
          </w:p>
        </w:tc>
        <w:tc>
          <w:tcPr>
            <w:tcW w:type="dxa" w:w="1008"/>
          </w:tcPr>
          <w:p>
            <w:r/>
          </w:p>
        </w:tc>
      </w:tr>
      <w:tr>
        <w:tc>
          <w:tcPr>
            <w:tcW w:type="dxa" w:w="864"/>
          </w:tcPr>
          <w:p>
            <w:r>
              <w:t>9</w:t>
            </w:r>
          </w:p>
        </w:tc>
        <w:tc>
          <w:tcPr>
            <w:tcW w:type="dxa" w:w="3744"/>
          </w:tcPr>
          <w:p>
            <w:r>
              <w:t>Report a hazard with a photo attached.</w:t>
            </w:r>
          </w:p>
        </w:tc>
        <w:tc>
          <w:tcPr>
            <w:tcW w:type="dxa" w:w="4320"/>
          </w:tcPr>
          <w:p>
            <w:r>
              <w:t>Hazard appears in own history; site-wide hazard alert is visible to other roles.</w:t>
            </w:r>
          </w:p>
        </w:tc>
        <w:tc>
          <w:tcPr>
            <w:tcW w:type="dxa" w:w="1008"/>
          </w:tcPr>
          <w:p>
            <w:r/>
          </w:p>
        </w:tc>
      </w:tr>
      <w:tr>
        <w:tc>
          <w:tcPr>
            <w:tcW w:type="dxa" w:w="864"/>
          </w:tcPr>
          <w:p>
            <w:r>
              <w:t>10</w:t>
            </w:r>
          </w:p>
        </w:tc>
        <w:tc>
          <w:tcPr>
            <w:tcW w:type="dxa" w:w="3744"/>
          </w:tcPr>
          <w:p>
            <w:r>
              <w:t>Report an incident with severity "Critical".</w:t>
            </w:r>
          </w:p>
        </w:tc>
        <w:tc>
          <w:tcPr>
            <w:tcW w:type="dxa" w:w="4320"/>
          </w:tcPr>
          <w:p>
            <w:r>
              <w:t>Supervisor and Safety Officer both receive a notification.</w:t>
            </w:r>
          </w:p>
        </w:tc>
        <w:tc>
          <w:tcPr>
            <w:tcW w:type="dxa" w:w="1008"/>
          </w:tcPr>
          <w:p>
            <w:r/>
          </w:p>
        </w:tc>
      </w:tr>
      <w:tr>
        <w:tc>
          <w:tcPr>
            <w:tcW w:type="dxa" w:w="864"/>
          </w:tcPr>
          <w:p>
            <w:r>
              <w:t>11</w:t>
            </w:r>
          </w:p>
        </w:tc>
        <w:tc>
          <w:tcPr>
            <w:tcW w:type="dxa" w:w="3744"/>
          </w:tcPr>
          <w:p>
            <w:r>
              <w:t>Submit an illegal mining report.</w:t>
            </w:r>
          </w:p>
        </w:tc>
        <w:tc>
          <w:tcPr>
            <w:tcW w:type="dxa" w:w="4320"/>
          </w:tcPr>
          <w:p>
            <w:r>
              <w:t>Confirmation screen shown; report appears under a Government account's "Reports" tab.</w:t>
            </w:r>
          </w:p>
        </w:tc>
        <w:tc>
          <w:tcPr>
            <w:tcW w:type="dxa" w:w="1008"/>
          </w:tcPr>
          <w:p>
            <w:r/>
          </w:p>
        </w:tc>
      </w:tr>
      <w:tr>
        <w:tc>
          <w:tcPr>
            <w:tcW w:type="dxa" w:w="864"/>
          </w:tcPr>
          <w:p>
            <w:r>
              <w:t>12</w:t>
            </w:r>
          </w:p>
        </w:tc>
        <w:tc>
          <w:tcPr>
            <w:tcW w:type="dxa" w:w="3744"/>
          </w:tcPr>
          <w:p>
            <w:r>
              <w:t>Turn on airplane mode and submit a shift log or hazard report.</w:t>
            </w:r>
          </w:p>
        </w:tc>
        <w:tc>
          <w:tcPr>
            <w:tcW w:type="dxa" w:w="4320"/>
          </w:tcPr>
          <w:p>
            <w:r>
              <w:t>Item is queued offline; syncs automatically once connectivity returns.</w:t>
            </w:r>
          </w:p>
        </w:tc>
        <w:tc>
          <w:tcPr>
            <w:tcW w:type="dxa" w:w="1008"/>
          </w:tcPr>
          <w:p>
            <w:r/>
          </w:p>
        </w:tc>
      </w:tr>
      <w:tr>
        <w:tc>
          <w:tcPr>
            <w:tcW w:type="dxa" w:w="864"/>
          </w:tcPr>
          <w:p>
            <w:r>
              <w:t>13</w:t>
            </w:r>
          </w:p>
        </w:tc>
        <w:tc>
          <w:tcPr>
            <w:tcW w:type="dxa" w:w="3744"/>
          </w:tcPr>
          <w:p>
            <w:r>
              <w:t>Start the Lone Worker check-in timer and let it lapse without checking in.</w:t>
            </w:r>
          </w:p>
        </w:tc>
        <w:tc>
          <w:tcPr>
            <w:tcW w:type="dxa" w:w="4320"/>
          </w:tcPr>
          <w:p>
            <w:r>
              <w:t>Supervisor/Safety Officer receive an overdue-check-in alert.</w:t>
            </w:r>
          </w:p>
        </w:tc>
        <w:tc>
          <w:tcPr>
            <w:tcW w:type="dxa" w:w="1008"/>
          </w:tcPr>
          <w:p>
            <w:r/>
          </w:p>
        </w:tc>
      </w:tr>
      <w:tr>
        <w:tc>
          <w:tcPr>
            <w:tcW w:type="dxa" w:w="864"/>
          </w:tcPr>
          <w:p>
            <w:r>
              <w:t>14</w:t>
            </w:r>
          </w:p>
        </w:tc>
        <w:tc>
          <w:tcPr>
            <w:tcW w:type="dxa" w:w="3744"/>
          </w:tcPr>
          <w:p>
            <w:r>
              <w:t>Enter a danger zone geofence (or simulate via GPS) while foreground-tracking is active.</w:t>
            </w:r>
          </w:p>
        </w:tc>
        <w:tc>
          <w:tcPr>
            <w:tcW w:type="dxa" w:w="4320"/>
          </w:tcPr>
          <w:p>
            <w:r>
              <w:t>Local alert fires on the worker's device and supervisors/safety officers are notified.</w:t>
            </w:r>
          </w:p>
        </w:tc>
        <w:tc>
          <w:tcPr>
            <w:tcW w:type="dxa" w:w="1008"/>
          </w:tcPr>
          <w:p>
            <w:r/>
          </w:p>
        </w:tc>
      </w:tr>
      <w:tr>
        <w:tc>
          <w:tcPr>
            <w:tcW w:type="dxa" w:w="864"/>
          </w:tcPr>
          <w:p>
            <w:r>
              <w:t>15</w:t>
            </w:r>
          </w:p>
        </w:tc>
        <w:tc>
          <w:tcPr>
            <w:tcW w:type="dxa" w:w="3744"/>
          </w:tcPr>
          <w:p>
            <w:r>
              <w:t>Message your supervisor from Connect → Message Supervisor.</w:t>
            </w:r>
          </w:p>
        </w:tc>
        <w:tc>
          <w:tcPr>
            <w:tcW w:type="dxa" w:w="4320"/>
          </w:tcPr>
          <w:p>
            <w:r>
              <w:t>Message appears in the supervisor's Worker Messages inbox.</w:t>
            </w:r>
          </w:p>
        </w:tc>
        <w:tc>
          <w:tcPr>
            <w:tcW w:type="dxa" w:w="1008"/>
          </w:tcPr>
          <w:p>
            <w:r/>
          </w:p>
        </w:tc>
      </w:tr>
      <w:tr>
        <w:tc>
          <w:tcPr>
            <w:tcW w:type="dxa" w:w="864"/>
          </w:tcPr>
          <w:p>
            <w:r>
              <w:t>16</w:t>
            </w:r>
          </w:p>
        </w:tc>
        <w:tc>
          <w:tcPr>
            <w:tcW w:type="dxa" w:w="3744"/>
          </w:tcPr>
          <w:p>
            <w:r>
              <w:t>Open Community → Forum, post in "safety" subforum, reply to another post.</w:t>
            </w:r>
          </w:p>
        </w:tc>
        <w:tc>
          <w:tcPr>
            <w:tcW w:type="dxa" w:w="4320"/>
          </w:tcPr>
          <w:p>
            <w:r>
              <w:t>Post and reply appear immediately and are visible to other roles in Community.</w:t>
            </w:r>
          </w:p>
        </w:tc>
        <w:tc>
          <w:tcPr>
            <w:tcW w:type="dxa" w:w="1008"/>
          </w:tcPr>
          <w:p>
            <w:r/>
          </w:p>
        </w:tc>
      </w:tr>
    </w:tbl>
    <w:p/>
    <w:p>
      <w:pPr>
        <w:pStyle w:val="Heading2"/>
      </w:pPr>
      <w:r>
        <w:t>13.2 Supervisor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B57"/>
          </w:tcPr>
          <w:p>
            <w:r/>
            <w:r>
              <w:rPr>
                <w:b/>
                <w:color w:val="FFFFFF"/>
              </w:rPr>
              <w:t>#</w:t>
            </w:r>
          </w:p>
        </w:tc>
        <w:tc>
          <w:tcPr>
            <w:tcW w:type="dxa" w:w="3744"/>
            <w:shd w:val="clear" w:color="auto" w:fill="1F3B57"/>
          </w:tcPr>
          <w:p>
            <w:r/>
            <w:r>
              <w:rPr>
                <w:b/>
                <w:color w:val="FFFFFF"/>
              </w:rPr>
              <w:t>Test Step</w:t>
            </w:r>
          </w:p>
        </w:tc>
        <w:tc>
          <w:tcPr>
            <w:tcW w:type="dxa" w:w="4320"/>
            <w:shd w:val="clear" w:color="auto" w:fill="1F3B57"/>
          </w:tcPr>
          <w:p>
            <w:r/>
            <w:r>
              <w:rPr>
                <w:b/>
                <w:color w:val="FFFFFF"/>
              </w:rPr>
              <w:t>Expected Result</w:t>
            </w:r>
          </w:p>
        </w:tc>
        <w:tc>
          <w:tcPr>
            <w:tcW w:type="dxa" w:w="1008"/>
            <w:shd w:val="clear" w:color="auto" w:fill="1F3B57"/>
          </w:tcPr>
          <w:p>
            <w:r/>
            <w:r>
              <w:rPr>
                <w:b/>
                <w:color w:val="FFFFFF"/>
              </w:rPr>
              <w:t>Pass?</w:t>
            </w:r>
          </w:p>
        </w:tc>
      </w:tr>
      <w:tr>
        <w:tc>
          <w:tcPr>
            <w:tcW w:type="dxa" w:w="864"/>
          </w:tcPr>
          <w:p>
            <w:r>
              <w:t>1</w:t>
            </w:r>
          </w:p>
        </w:tc>
        <w:tc>
          <w:tcPr>
            <w:tcW w:type="dxa" w:w="3744"/>
          </w:tcPr>
          <w:p>
            <w:r>
              <w:t>View Worker Approvals with at least one pending registration.</w:t>
            </w:r>
          </w:p>
        </w:tc>
        <w:tc>
          <w:tcPr>
            <w:tcW w:type="dxa" w:w="4320"/>
          </w:tcPr>
          <w:p>
            <w:r>
              <w:t>Pending worker is listed; Approve/Reject both work and the worker can/cannot then log in accordingly.</w:t>
            </w:r>
          </w:p>
        </w:tc>
        <w:tc>
          <w:tcPr>
            <w:tcW w:type="dxa" w:w="1008"/>
          </w:tcPr>
          <w:p>
            <w:r/>
          </w:p>
        </w:tc>
      </w:tr>
      <w:tr>
        <w:tc>
          <w:tcPr>
            <w:tcW w:type="dxa" w:w="864"/>
          </w:tcPr>
          <w:p>
            <w:r>
              <w:t>2</w:t>
            </w:r>
          </w:p>
        </w:tc>
        <w:tc>
          <w:tcPr>
            <w:tcW w:type="dxa" w:w="3744"/>
          </w:tcPr>
          <w:p>
            <w:r>
              <w:t>Create a Staff Account for a new Safety Officer.</w:t>
            </w:r>
          </w:p>
        </w:tc>
        <w:tc>
          <w:tcPr>
            <w:tcW w:type="dxa" w:w="4320"/>
          </w:tcPr>
          <w:p>
            <w:r>
              <w:t>New account can log in directly (no approval step needed for staff-created accounts).</w:t>
            </w:r>
          </w:p>
        </w:tc>
        <w:tc>
          <w:tcPr>
            <w:tcW w:type="dxa" w:w="1008"/>
          </w:tcPr>
          <w:p>
            <w:r/>
          </w:p>
        </w:tc>
      </w:tr>
      <w:tr>
        <w:tc>
          <w:tcPr>
            <w:tcW w:type="dxa" w:w="864"/>
          </w:tcPr>
          <w:p>
            <w:r>
              <w:t>3</w:t>
            </w:r>
          </w:p>
        </w:tc>
        <w:tc>
          <w:tcPr>
            <w:tcW w:type="dxa" w:w="3744"/>
          </w:tcPr>
          <w:p>
            <w:r>
              <w:t>Use Reset Password against a worker email, then against a supervisor email.</w:t>
            </w:r>
          </w:p>
        </w:tc>
        <w:tc>
          <w:tcPr>
            <w:tcW w:type="dxa" w:w="4320"/>
          </w:tcPr>
          <w:p>
            <w:r>
              <w:t>Worker reset succeeds with a temporary password; supervisor reset is rejected with 403.</w:t>
            </w:r>
          </w:p>
        </w:tc>
        <w:tc>
          <w:tcPr>
            <w:tcW w:type="dxa" w:w="1008"/>
          </w:tcPr>
          <w:p>
            <w:r/>
          </w:p>
        </w:tc>
      </w:tr>
      <w:tr>
        <w:tc>
          <w:tcPr>
            <w:tcW w:type="dxa" w:w="864"/>
          </w:tcPr>
          <w:p>
            <w:r>
              <w:t>4</w:t>
            </w:r>
          </w:p>
        </w:tc>
        <w:tc>
          <w:tcPr>
            <w:tcW w:type="dxa" w:w="3744"/>
          </w:tcPr>
          <w:p>
            <w:r>
              <w:t>Generate a Guest Code, redeem it as a new guest from the login screen.</w:t>
            </w:r>
          </w:p>
        </w:tc>
        <w:tc>
          <w:tcPr>
            <w:tcW w:type="dxa" w:w="4320"/>
          </w:tcPr>
          <w:p>
            <w:r>
              <w:t>Guest account created and expires per the code's configured limits.</w:t>
            </w:r>
          </w:p>
        </w:tc>
        <w:tc>
          <w:tcPr>
            <w:tcW w:type="dxa" w:w="1008"/>
          </w:tcPr>
          <w:p>
            <w:r/>
          </w:p>
        </w:tc>
      </w:tr>
      <w:tr>
        <w:tc>
          <w:tcPr>
            <w:tcW w:type="dxa" w:w="864"/>
          </w:tcPr>
          <w:p>
            <w:r>
              <w:t>5</w:t>
            </w:r>
          </w:p>
        </w:tc>
        <w:tc>
          <w:tcPr>
            <w:tcW w:type="dxa" w:w="3744"/>
          </w:tcPr>
          <w:p>
            <w:r>
              <w:t>Review and approve/reject a pending Shift Log.</w:t>
            </w:r>
          </w:p>
        </w:tc>
        <w:tc>
          <w:tcPr>
            <w:tcW w:type="dxa" w:w="4320"/>
          </w:tcPr>
          <w:p>
            <w:r>
              <w:t>Mineral Inventory totals update only after approval, not before.</w:t>
            </w:r>
          </w:p>
        </w:tc>
        <w:tc>
          <w:tcPr>
            <w:tcW w:type="dxa" w:w="1008"/>
          </w:tcPr>
          <w:p>
            <w:r/>
          </w:p>
        </w:tc>
      </w:tr>
      <w:tr>
        <w:tc>
          <w:tcPr>
            <w:tcW w:type="dxa" w:w="864"/>
          </w:tcPr>
          <w:p>
            <w:r>
              <w:t>6</w:t>
            </w:r>
          </w:p>
        </w:tc>
        <w:tc>
          <w:tcPr>
            <w:tcW w:type="dxa" w:w="3744"/>
          </w:tcPr>
          <w:p>
            <w:r>
              <w:t>Upload/replace the Site Map image.</w:t>
            </w:r>
          </w:p>
        </w:tc>
        <w:tc>
          <w:tcPr>
            <w:tcW w:type="dxa" w:w="4320"/>
          </w:tcPr>
          <w:p>
            <w:r>
              <w:t>New floor plan appears on the worker-facing Site Floor Plan view.</w:t>
            </w:r>
          </w:p>
        </w:tc>
        <w:tc>
          <w:tcPr>
            <w:tcW w:type="dxa" w:w="1008"/>
          </w:tcPr>
          <w:p>
            <w:r/>
          </w:p>
        </w:tc>
      </w:tr>
      <w:tr>
        <w:tc>
          <w:tcPr>
            <w:tcW w:type="dxa" w:w="864"/>
          </w:tcPr>
          <w:p>
            <w:r>
              <w:t>7</w:t>
            </w:r>
          </w:p>
        </w:tc>
        <w:tc>
          <w:tcPr>
            <w:tcW w:type="dxa" w:w="3744"/>
          </w:tcPr>
          <w:p>
            <w:r>
              <w:t>Post an Announcement.</w:t>
            </w:r>
          </w:p>
        </w:tc>
        <w:tc>
          <w:tcPr>
            <w:tcW w:type="dxa" w:w="4320"/>
          </w:tcPr>
          <w:p>
            <w:r>
              <w:t>All workers on site see it under Notices.</w:t>
            </w:r>
          </w:p>
        </w:tc>
        <w:tc>
          <w:tcPr>
            <w:tcW w:type="dxa" w:w="1008"/>
          </w:tcPr>
          <w:p>
            <w:r/>
          </w:p>
        </w:tc>
      </w:tr>
      <w:tr>
        <w:tc>
          <w:tcPr>
            <w:tcW w:type="dxa" w:w="864"/>
          </w:tcPr>
          <w:p>
            <w:r>
              <w:t>8</w:t>
            </w:r>
          </w:p>
        </w:tc>
        <w:tc>
          <w:tcPr>
            <w:tcW w:type="dxa" w:w="3744"/>
          </w:tcPr>
          <w:p>
            <w:r>
              <w:t>Create a Mineral Listing with a photo, then withdraw it.</w:t>
            </w:r>
          </w:p>
        </w:tc>
        <w:tc>
          <w:tcPr>
            <w:tcW w:type="dxa" w:w="4320"/>
          </w:tcPr>
          <w:p>
            <w:r>
              <w:t>Listing appears to Buyers while ACTIVE and disappears from active browsing once withdrawn.</w:t>
            </w:r>
          </w:p>
        </w:tc>
        <w:tc>
          <w:tcPr>
            <w:tcW w:type="dxa" w:w="1008"/>
          </w:tcPr>
          <w:p>
            <w:r/>
          </w:p>
        </w:tc>
      </w:tr>
      <w:tr>
        <w:tc>
          <w:tcPr>
            <w:tcW w:type="dxa" w:w="864"/>
          </w:tcPr>
          <w:p>
            <w:r>
              <w:t>9</w:t>
            </w:r>
          </w:p>
        </w:tc>
        <w:tc>
          <w:tcPr>
            <w:tcW w:type="dxa" w:w="3744"/>
          </w:tcPr>
          <w:p>
            <w:r>
              <w:t>Receive and counter a Buyer Offer.</w:t>
            </w:r>
          </w:p>
        </w:tc>
        <w:tc>
          <w:tcPr>
            <w:tcW w:type="dxa" w:w="4320"/>
          </w:tcPr>
          <w:p>
            <w:r>
              <w:t>Buyer sees the countered offer and can accept/withdraw.</w:t>
            </w:r>
          </w:p>
        </w:tc>
        <w:tc>
          <w:tcPr>
            <w:tcW w:type="dxa" w:w="1008"/>
          </w:tcPr>
          <w:p>
            <w:r/>
          </w:p>
        </w:tc>
      </w:tr>
      <w:tr>
        <w:tc>
          <w:tcPr>
            <w:tcW w:type="dxa" w:w="864"/>
          </w:tcPr>
          <w:p>
            <w:r>
              <w:t>10</w:t>
            </w:r>
          </w:p>
        </w:tc>
        <w:tc>
          <w:tcPr>
            <w:tcW w:type="dxa" w:w="3744"/>
          </w:tcPr>
          <w:p>
            <w:r>
              <w:t>Enable Insurance Settings, set a premium and deduction mode.</w:t>
            </w:r>
          </w:p>
        </w:tc>
        <w:tc>
          <w:tcPr>
            <w:tcW w:type="dxa" w:w="4320"/>
          </w:tcPr>
          <w:p>
            <w:r>
              <w:t>Settings persist and are reflected for the site.</w:t>
            </w:r>
          </w:p>
        </w:tc>
        <w:tc>
          <w:tcPr>
            <w:tcW w:type="dxa" w:w="1008"/>
          </w:tcPr>
          <w:p>
            <w:r/>
          </w:p>
        </w:tc>
      </w:tr>
      <w:tr>
        <w:tc>
          <w:tcPr>
            <w:tcW w:type="dxa" w:w="864"/>
          </w:tcPr>
          <w:p>
            <w:r>
              <w:t>11</w:t>
            </w:r>
          </w:p>
        </w:tc>
        <w:tc>
          <w:tcPr>
            <w:tcW w:type="dxa" w:w="3744"/>
          </w:tcPr>
          <w:p>
            <w:r>
              <w:t>Generate a Pay Run.</w:t>
            </w:r>
          </w:p>
        </w:tc>
        <w:tc>
          <w:tcPr>
            <w:tcW w:type="dxa" w:w="4320"/>
          </w:tcPr>
          <w:p>
            <w:r>
              <w:t>Pay cycle reflects logged attendance/production as configured.</w:t>
            </w:r>
          </w:p>
        </w:tc>
        <w:tc>
          <w:tcPr>
            <w:tcW w:type="dxa" w:w="1008"/>
          </w:tcPr>
          <w:p>
            <w:r/>
          </w:p>
        </w:tc>
      </w:tr>
      <w:tr>
        <w:tc>
          <w:tcPr>
            <w:tcW w:type="dxa" w:w="864"/>
          </w:tcPr>
          <w:p>
            <w:r>
              <w:t>12</w:t>
            </w:r>
          </w:p>
        </w:tc>
        <w:tc>
          <w:tcPr>
            <w:tcW w:type="dxa" w:w="3744"/>
          </w:tcPr>
          <w:p>
            <w:r>
              <w:t>Self-report Permit Status for the site.</w:t>
            </w:r>
          </w:p>
        </w:tc>
        <w:tc>
          <w:tcPr>
            <w:tcW w:type="dxa" w:w="4320"/>
          </w:tcPr>
          <w:p>
            <w:r>
              <w:t>Status appears under the Government "Permits" tab.</w:t>
            </w:r>
          </w:p>
        </w:tc>
        <w:tc>
          <w:tcPr>
            <w:tcW w:type="dxa" w:w="1008"/>
          </w:tcPr>
          <w:p>
            <w:r/>
          </w:p>
        </w:tc>
      </w:tr>
      <w:tr>
        <w:tc>
          <w:tcPr>
            <w:tcW w:type="dxa" w:w="864"/>
          </w:tcPr>
          <w:p>
            <w:r>
              <w:t>13</w:t>
            </w:r>
          </w:p>
        </w:tc>
        <w:tc>
          <w:tcPr>
            <w:tcW w:type="dxa" w:w="3744"/>
          </w:tcPr>
          <w:p>
            <w:r>
              <w:t>Flag inventory under GoldBod Bulk Purchase.</w:t>
            </w:r>
          </w:p>
        </w:tc>
        <w:tc>
          <w:tcPr>
            <w:tcW w:type="dxa" w:w="4320"/>
          </w:tcPr>
          <w:p>
            <w:r>
              <w:t>Request appears under the Government "Bulk Buys" tab as Available.</w:t>
            </w:r>
          </w:p>
        </w:tc>
        <w:tc>
          <w:tcPr>
            <w:tcW w:type="dxa" w:w="1008"/>
          </w:tcPr>
          <w:p>
            <w:r/>
          </w:p>
        </w:tc>
      </w:tr>
      <w:tr>
        <w:tc>
          <w:tcPr>
            <w:tcW w:type="dxa" w:w="864"/>
          </w:tcPr>
          <w:p>
            <w:r>
              <w:t>14</w:t>
            </w:r>
          </w:p>
        </w:tc>
        <w:tc>
          <w:tcPr>
            <w:tcW w:type="dxa" w:w="3744"/>
          </w:tcPr>
          <w:p>
            <w:r>
              <w:t>Open the Audit Log after performing several of the above actions.</w:t>
            </w:r>
          </w:p>
        </w:tc>
        <w:tc>
          <w:tcPr>
            <w:tcW w:type="dxa" w:w="4320"/>
          </w:tcPr>
          <w:p>
            <w:r>
              <w:t>Each sensitive action (approvals, resets, zone/meta changes) appears with actor, timestamp, and action type.</w:t>
            </w:r>
          </w:p>
        </w:tc>
        <w:tc>
          <w:tcPr>
            <w:tcW w:type="dxa" w:w="1008"/>
          </w:tcPr>
          <w:p>
            <w:r/>
          </w:p>
        </w:tc>
      </w:tr>
    </w:tbl>
    <w:p/>
    <w:p>
      <w:pPr>
        <w:pStyle w:val="Heading2"/>
      </w:pPr>
      <w:r>
        <w:t>13.3 Safety Officer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B57"/>
          </w:tcPr>
          <w:p>
            <w:r/>
            <w:r>
              <w:rPr>
                <w:b/>
                <w:color w:val="FFFFFF"/>
              </w:rPr>
              <w:t>#</w:t>
            </w:r>
          </w:p>
        </w:tc>
        <w:tc>
          <w:tcPr>
            <w:tcW w:type="dxa" w:w="3744"/>
            <w:shd w:val="clear" w:color="auto" w:fill="1F3B57"/>
          </w:tcPr>
          <w:p>
            <w:r/>
            <w:r>
              <w:rPr>
                <w:b/>
                <w:color w:val="FFFFFF"/>
              </w:rPr>
              <w:t>Test Step</w:t>
            </w:r>
          </w:p>
        </w:tc>
        <w:tc>
          <w:tcPr>
            <w:tcW w:type="dxa" w:w="4320"/>
            <w:shd w:val="clear" w:color="auto" w:fill="1F3B57"/>
          </w:tcPr>
          <w:p>
            <w:r/>
            <w:r>
              <w:rPr>
                <w:b/>
                <w:color w:val="FFFFFF"/>
              </w:rPr>
              <w:t>Expected Result</w:t>
            </w:r>
          </w:p>
        </w:tc>
        <w:tc>
          <w:tcPr>
            <w:tcW w:type="dxa" w:w="1008"/>
            <w:shd w:val="clear" w:color="auto" w:fill="1F3B57"/>
          </w:tcPr>
          <w:p>
            <w:r/>
            <w:r>
              <w:rPr>
                <w:b/>
                <w:color w:val="FFFFFF"/>
              </w:rPr>
              <w:t>Pass?</w:t>
            </w:r>
          </w:p>
        </w:tc>
      </w:tr>
      <w:tr>
        <w:tc>
          <w:tcPr>
            <w:tcW w:type="dxa" w:w="864"/>
          </w:tcPr>
          <w:p>
            <w:r>
              <w:t>1</w:t>
            </w:r>
          </w:p>
        </w:tc>
        <w:tc>
          <w:tcPr>
            <w:tcW w:type="dxa" w:w="3744"/>
          </w:tcPr>
          <w:p>
            <w:r>
              <w:t>Create/edit a GPS danger zone with a custom radius.</w:t>
            </w:r>
          </w:p>
        </w:tc>
        <w:tc>
          <w:tcPr>
            <w:tcW w:type="dxa" w:w="4320"/>
          </w:tcPr>
          <w:p>
            <w:r>
              <w:t>Zone appears on the Zones map for safety officer and on workers' read-only live map.</w:t>
            </w:r>
          </w:p>
        </w:tc>
        <w:tc>
          <w:tcPr>
            <w:tcW w:type="dxa" w:w="1008"/>
          </w:tcPr>
          <w:p>
            <w:r/>
          </w:p>
        </w:tc>
      </w:tr>
      <w:tr>
        <w:tc>
          <w:tcPr>
            <w:tcW w:type="dxa" w:w="864"/>
          </w:tcPr>
          <w:p>
            <w:r>
              <w:t>2</w:t>
            </w:r>
          </w:p>
        </w:tc>
        <w:tc>
          <w:tcPr>
            <w:tcW w:type="dxa" w:w="3744"/>
          </w:tcPr>
          <w:p>
            <w:r>
              <w:t>Review an Incident Report and move it Open → Under Investigation → Closed.</w:t>
            </w:r>
          </w:p>
        </w:tc>
        <w:tc>
          <w:tcPr>
            <w:tcW w:type="dxa" w:w="4320"/>
          </w:tcPr>
          <w:p>
            <w:r>
              <w:t>Status updates are visible to the reporting worker and to supervisors.</w:t>
            </w:r>
          </w:p>
        </w:tc>
        <w:tc>
          <w:tcPr>
            <w:tcW w:type="dxa" w:w="1008"/>
          </w:tcPr>
          <w:p>
            <w:r/>
          </w:p>
        </w:tc>
      </w:tr>
      <w:tr>
        <w:tc>
          <w:tcPr>
            <w:tcW w:type="dxa" w:w="864"/>
          </w:tcPr>
          <w:p>
            <w:r>
              <w:t>3</w:t>
            </w:r>
          </w:p>
        </w:tc>
        <w:tc>
          <w:tcPr>
            <w:tcW w:type="dxa" w:w="3744"/>
          </w:tcPr>
          <w:p>
            <w:r>
              <w:t>Check today's Safety Checklists screen.</w:t>
            </w:r>
          </w:p>
        </w:tc>
        <w:tc>
          <w:tcPr>
            <w:tcW w:type="dxa" w:w="4320"/>
          </w:tcPr>
          <w:p>
            <w:r>
              <w:t>Correctly shows which workers have/haven't submitted a checklist today.</w:t>
            </w:r>
          </w:p>
        </w:tc>
        <w:tc>
          <w:tcPr>
            <w:tcW w:type="dxa" w:w="1008"/>
          </w:tcPr>
          <w:p>
            <w:r/>
          </w:p>
        </w:tc>
      </w:tr>
      <w:tr>
        <w:tc>
          <w:tcPr>
            <w:tcW w:type="dxa" w:w="864"/>
          </w:tcPr>
          <w:p>
            <w:r>
              <w:t>4</w:t>
            </w:r>
          </w:p>
        </w:tc>
        <w:tc>
          <w:tcPr>
            <w:tcW w:type="dxa" w:w="3744"/>
          </w:tcPr>
          <w:p>
            <w:r>
              <w:t>Open First Aid Kits and log a weekly check.</w:t>
            </w:r>
          </w:p>
        </w:tc>
        <w:tc>
          <w:tcPr>
            <w:tcW w:type="dxa" w:w="4320"/>
          </w:tcPr>
          <w:p>
            <w:r>
              <w:t>Check timestamp updates for that zone's kit.</w:t>
            </w:r>
          </w:p>
        </w:tc>
        <w:tc>
          <w:tcPr>
            <w:tcW w:type="dxa" w:w="1008"/>
          </w:tcPr>
          <w:p>
            <w:r/>
          </w:p>
        </w:tc>
      </w:tr>
      <w:tr>
        <w:tc>
          <w:tcPr>
            <w:tcW w:type="dxa" w:w="864"/>
          </w:tcPr>
          <w:p>
            <w:r>
              <w:t>5</w:t>
            </w:r>
          </w:p>
        </w:tc>
        <w:tc>
          <w:tcPr>
            <w:tcW w:type="dxa" w:w="3744"/>
          </w:tcPr>
          <w:p>
            <w:r>
              <w:t>Open Lone Worker Monitoring while a worker has an active check-in timer.</w:t>
            </w:r>
          </w:p>
        </w:tc>
        <w:tc>
          <w:tcPr>
            <w:tcW w:type="dxa" w:w="4320"/>
          </w:tcPr>
          <w:p>
            <w:r>
              <w:t>Live status (on-time vs. overdue) is visible.</w:t>
            </w:r>
          </w:p>
        </w:tc>
        <w:tc>
          <w:tcPr>
            <w:tcW w:type="dxa" w:w="1008"/>
          </w:tcPr>
          <w:p>
            <w:r/>
          </w:p>
        </w:tc>
      </w:tr>
      <w:tr>
        <w:tc>
          <w:tcPr>
            <w:tcW w:type="dxa" w:w="864"/>
          </w:tcPr>
          <w:p>
            <w:r>
              <w:t>6</w:t>
            </w:r>
          </w:p>
        </w:tc>
        <w:tc>
          <w:tcPr>
            <w:tcW w:type="dxa" w:w="3744"/>
          </w:tcPr>
          <w:p>
            <w:r>
              <w:t>Schedule a Blast for a zone with an active drill in progress in that zone.</w:t>
            </w:r>
          </w:p>
        </w:tc>
        <w:tc>
          <w:tcPr>
            <w:tcW w:type="dxa" w:w="4320"/>
          </w:tcPr>
          <w:p>
            <w:r>
              <w:t>Workers in that zone see the scheduled blast time/countdown on their Drill Operations screen.</w:t>
            </w:r>
          </w:p>
        </w:tc>
        <w:tc>
          <w:tcPr>
            <w:tcW w:type="dxa" w:w="1008"/>
          </w:tcPr>
          <w:p>
            <w:r/>
          </w:p>
        </w:tc>
      </w:tr>
      <w:tr>
        <w:tc>
          <w:tcPr>
            <w:tcW w:type="dxa" w:w="864"/>
          </w:tcPr>
          <w:p>
            <w:r>
              <w:t>7</w:t>
            </w:r>
          </w:p>
        </w:tc>
        <w:tc>
          <w:tcPr>
            <w:tcW w:type="dxa" w:w="3744"/>
          </w:tcPr>
          <w:p>
            <w:r>
              <w:t>Open Blast &amp; Drill Overview.</w:t>
            </w:r>
          </w:p>
        </w:tc>
        <w:tc>
          <w:tcPr>
            <w:tcW w:type="dxa" w:w="4320"/>
          </w:tcPr>
          <w:p>
            <w:r>
              <w:t>Correctly cross-references zones at the Blasting step against zones with a scheduled blast.</w:t>
            </w:r>
          </w:p>
        </w:tc>
        <w:tc>
          <w:tcPr>
            <w:tcW w:type="dxa" w:w="1008"/>
          </w:tcPr>
          <w:p>
            <w:r/>
          </w:p>
        </w:tc>
      </w:tr>
      <w:tr>
        <w:tc>
          <w:tcPr>
            <w:tcW w:type="dxa" w:w="864"/>
          </w:tcPr>
          <w:p>
            <w:r>
              <w:t>8</w:t>
            </w:r>
          </w:p>
        </w:tc>
        <w:tc>
          <w:tcPr>
            <w:tcW w:type="dxa" w:w="3744"/>
          </w:tcPr>
          <w:p>
            <w:r>
              <w:t>View Drill Operations oversight for an in-progress drill.</w:t>
            </w:r>
          </w:p>
        </w:tc>
        <w:tc>
          <w:tcPr>
            <w:tcW w:type="dxa" w:w="4320"/>
          </w:tcPr>
          <w:p>
            <w:r>
              <w:t>Step progress and worker name are visible (read-only — cannot sign off on the worker's behalf).</w:t>
            </w:r>
          </w:p>
        </w:tc>
        <w:tc>
          <w:tcPr>
            <w:tcW w:type="dxa" w:w="1008"/>
          </w:tcPr>
          <w:p>
            <w:r/>
          </w:p>
        </w:tc>
      </w:tr>
    </w:tbl>
    <w:p/>
    <w:p>
      <w:pPr>
        <w:pStyle w:val="Heading2"/>
      </w:pPr>
      <w:r>
        <w:t>13.4 Guest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B57"/>
          </w:tcPr>
          <w:p>
            <w:r/>
            <w:r>
              <w:rPr>
                <w:b/>
                <w:color w:val="FFFFFF"/>
              </w:rPr>
              <w:t>#</w:t>
            </w:r>
          </w:p>
        </w:tc>
        <w:tc>
          <w:tcPr>
            <w:tcW w:type="dxa" w:w="3744"/>
            <w:shd w:val="clear" w:color="auto" w:fill="1F3B57"/>
          </w:tcPr>
          <w:p>
            <w:r/>
            <w:r>
              <w:rPr>
                <w:b/>
                <w:color w:val="FFFFFF"/>
              </w:rPr>
              <w:t>Test Step</w:t>
            </w:r>
          </w:p>
        </w:tc>
        <w:tc>
          <w:tcPr>
            <w:tcW w:type="dxa" w:w="4320"/>
            <w:shd w:val="clear" w:color="auto" w:fill="1F3B57"/>
          </w:tcPr>
          <w:p>
            <w:r/>
            <w:r>
              <w:rPr>
                <w:b/>
                <w:color w:val="FFFFFF"/>
              </w:rPr>
              <w:t>Expected Result</w:t>
            </w:r>
          </w:p>
        </w:tc>
        <w:tc>
          <w:tcPr>
            <w:tcW w:type="dxa" w:w="1008"/>
            <w:shd w:val="clear" w:color="auto" w:fill="1F3B57"/>
          </w:tcPr>
          <w:p>
            <w:r/>
            <w:r>
              <w:rPr>
                <w:b/>
                <w:color w:val="FFFFFF"/>
              </w:rPr>
              <w:t>Pass?</w:t>
            </w:r>
          </w:p>
        </w:tc>
      </w:tr>
      <w:tr>
        <w:tc>
          <w:tcPr>
            <w:tcW w:type="dxa" w:w="864"/>
          </w:tcPr>
          <w:p>
            <w:r>
              <w:t>1</w:t>
            </w:r>
          </w:p>
        </w:tc>
        <w:tc>
          <w:tcPr>
            <w:tcW w:type="dxa" w:w="3744"/>
          </w:tcPr>
          <w:p>
            <w:r>
              <w:t>Redeem a supervisor-issued guest code from the login screen.</w:t>
            </w:r>
          </w:p>
        </w:tc>
        <w:tc>
          <w:tcPr>
            <w:tcW w:type="dxa" w:w="4320"/>
          </w:tcPr>
          <w:p>
            <w:r>
              <w:t>Guest lands on a simplified Home tab with Notices only — no data-entry features visible.</w:t>
            </w:r>
          </w:p>
        </w:tc>
        <w:tc>
          <w:tcPr>
            <w:tcW w:type="dxa" w:w="1008"/>
          </w:tcPr>
          <w:p>
            <w:r/>
          </w:p>
        </w:tc>
      </w:tr>
      <w:tr>
        <w:tc>
          <w:tcPr>
            <w:tcW w:type="dxa" w:w="864"/>
          </w:tcPr>
          <w:p>
            <w:r>
              <w:t>2</w:t>
            </w:r>
          </w:p>
        </w:tc>
        <w:tc>
          <w:tcPr>
            <w:tcW w:type="dxa" w:w="3744"/>
          </w:tcPr>
          <w:p>
            <w:r>
              <w:t>Attempt to access a URL/feature outside the Guest role's allowed screens.</w:t>
            </w:r>
          </w:p>
        </w:tc>
        <w:tc>
          <w:tcPr>
            <w:tcW w:type="dxa" w:w="4320"/>
          </w:tcPr>
          <w:p>
            <w:r>
              <w:t>Backend rejects with 403; no client-side workaround should surface restricted data.</w:t>
            </w:r>
          </w:p>
        </w:tc>
        <w:tc>
          <w:tcPr>
            <w:tcW w:type="dxa" w:w="1008"/>
          </w:tcPr>
          <w:p>
            <w:r/>
          </w:p>
        </w:tc>
      </w:tr>
      <w:tr>
        <w:tc>
          <w:tcPr>
            <w:tcW w:type="dxa" w:w="864"/>
          </w:tcPr>
          <w:p>
            <w:r>
              <w:t>3</w:t>
            </w:r>
          </w:p>
        </w:tc>
        <w:tc>
          <w:tcPr>
            <w:tcW w:type="dxa" w:w="3744"/>
          </w:tcPr>
          <w:p>
            <w:r>
              <w:t>Wait past the code's expiry window (or set one short for testing).</w:t>
            </w:r>
          </w:p>
        </w:tc>
        <w:tc>
          <w:tcPr>
            <w:tcW w:type="dxa" w:w="4320"/>
          </w:tcPr>
          <w:p>
            <w:r>
              <w:t>Guest session ends / login is rejected with an "EXPIRED" message.</w:t>
            </w:r>
          </w:p>
        </w:tc>
        <w:tc>
          <w:tcPr>
            <w:tcW w:type="dxa" w:w="1008"/>
          </w:tcPr>
          <w:p>
            <w:r/>
          </w:p>
        </w:tc>
      </w:tr>
    </w:tbl>
    <w:p/>
    <w:p>
      <w:pPr>
        <w:pStyle w:val="Heading2"/>
      </w:pPr>
      <w:r>
        <w:t>13.5 Buyer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B57"/>
          </w:tcPr>
          <w:p>
            <w:r/>
            <w:r>
              <w:rPr>
                <w:b/>
                <w:color w:val="FFFFFF"/>
              </w:rPr>
              <w:t>#</w:t>
            </w:r>
          </w:p>
        </w:tc>
        <w:tc>
          <w:tcPr>
            <w:tcW w:type="dxa" w:w="3744"/>
            <w:shd w:val="clear" w:color="auto" w:fill="1F3B57"/>
          </w:tcPr>
          <w:p>
            <w:r/>
            <w:r>
              <w:rPr>
                <w:b/>
                <w:color w:val="FFFFFF"/>
              </w:rPr>
              <w:t>Test Step</w:t>
            </w:r>
          </w:p>
        </w:tc>
        <w:tc>
          <w:tcPr>
            <w:tcW w:type="dxa" w:w="4320"/>
            <w:shd w:val="clear" w:color="auto" w:fill="1F3B57"/>
          </w:tcPr>
          <w:p>
            <w:r/>
            <w:r>
              <w:rPr>
                <w:b/>
                <w:color w:val="FFFFFF"/>
              </w:rPr>
              <w:t>Expected Result</w:t>
            </w:r>
          </w:p>
        </w:tc>
        <w:tc>
          <w:tcPr>
            <w:tcW w:type="dxa" w:w="1008"/>
            <w:shd w:val="clear" w:color="auto" w:fill="1F3B57"/>
          </w:tcPr>
          <w:p>
            <w:r/>
            <w:r>
              <w:rPr>
                <w:b/>
                <w:color w:val="FFFFFF"/>
              </w:rPr>
              <w:t>Pass?</w:t>
            </w:r>
          </w:p>
        </w:tc>
      </w:tr>
      <w:tr>
        <w:tc>
          <w:tcPr>
            <w:tcW w:type="dxa" w:w="864"/>
          </w:tcPr>
          <w:p>
            <w:r>
              <w:t>1</w:t>
            </w:r>
          </w:p>
        </w:tc>
        <w:tc>
          <w:tcPr>
            <w:tcW w:type="dxa" w:w="3744"/>
          </w:tcPr>
          <w:p>
            <w:r>
              <w:t>Register as a Buyer with a business name and verification document.</w:t>
            </w:r>
          </w:p>
        </w:tc>
        <w:tc>
          <w:tcPr>
            <w:tcW w:type="dxa" w:w="4320"/>
          </w:tcPr>
          <w:p>
            <w:r>
              <w:t>Account created but marketplace access is gated until a supervisor/admin verifies the account.</w:t>
            </w:r>
          </w:p>
        </w:tc>
        <w:tc>
          <w:tcPr>
            <w:tcW w:type="dxa" w:w="1008"/>
          </w:tcPr>
          <w:p>
            <w:r/>
          </w:p>
        </w:tc>
      </w:tr>
      <w:tr>
        <w:tc>
          <w:tcPr>
            <w:tcW w:type="dxa" w:w="864"/>
          </w:tcPr>
          <w:p>
            <w:r>
              <w:t>2</w:t>
            </w:r>
          </w:p>
        </w:tc>
        <w:tc>
          <w:tcPr>
            <w:tcW w:type="dxa" w:w="3744"/>
          </w:tcPr>
          <w:p>
            <w:r>
              <w:t>Attempt to browse Listings before verification.</w:t>
            </w:r>
          </w:p>
        </w:tc>
        <w:tc>
          <w:tcPr>
            <w:tcW w:type="dxa" w:w="4320"/>
          </w:tcPr>
          <w:p>
            <w:r>
              <w:t>A "Verification Pending" screen is shown instead of listings.</w:t>
            </w:r>
          </w:p>
        </w:tc>
        <w:tc>
          <w:tcPr>
            <w:tcW w:type="dxa" w:w="1008"/>
          </w:tcPr>
          <w:p>
            <w:r/>
          </w:p>
        </w:tc>
      </w:tr>
      <w:tr>
        <w:tc>
          <w:tcPr>
            <w:tcW w:type="dxa" w:w="864"/>
          </w:tcPr>
          <w:p>
            <w:r>
              <w:t>3</w:t>
            </w:r>
          </w:p>
        </w:tc>
        <w:tc>
          <w:tcPr>
            <w:tcW w:type="dxa" w:w="3744"/>
          </w:tcPr>
          <w:p>
            <w:r>
              <w:t>After verification, browse and filter Listings by mineral type.</w:t>
            </w:r>
          </w:p>
        </w:tc>
        <w:tc>
          <w:tcPr>
            <w:tcW w:type="dxa" w:w="4320"/>
          </w:tcPr>
          <w:p>
            <w:r>
              <w:t>Search/filter narrows results correctly.</w:t>
            </w:r>
          </w:p>
        </w:tc>
        <w:tc>
          <w:tcPr>
            <w:tcW w:type="dxa" w:w="1008"/>
          </w:tcPr>
          <w:p>
            <w:r/>
          </w:p>
        </w:tc>
      </w:tr>
      <w:tr>
        <w:tc>
          <w:tcPr>
            <w:tcW w:type="dxa" w:w="864"/>
          </w:tcPr>
          <w:p>
            <w:r>
              <w:t>4</w:t>
            </w:r>
          </w:p>
        </w:tc>
        <w:tc>
          <w:tcPr>
            <w:tcW w:type="dxa" w:w="3744"/>
          </w:tcPr>
          <w:p>
            <w:r>
              <w:t>Make an Offer on a listing, then withdraw it.</w:t>
            </w:r>
          </w:p>
        </w:tc>
        <w:tc>
          <w:tcPr>
            <w:tcW w:type="dxa" w:w="4320"/>
          </w:tcPr>
          <w:p>
            <w:r>
              <w:t>Offer status updates to Withdrawn; seller no longer sees it as actionable.</w:t>
            </w:r>
          </w:p>
        </w:tc>
        <w:tc>
          <w:tcPr>
            <w:tcW w:type="dxa" w:w="1008"/>
          </w:tcPr>
          <w:p>
            <w:r/>
          </w:p>
        </w:tc>
      </w:tr>
      <w:tr>
        <w:tc>
          <w:tcPr>
            <w:tcW w:type="dxa" w:w="864"/>
          </w:tcPr>
          <w:p>
            <w:r>
              <w:t>5</w:t>
            </w:r>
          </w:p>
        </w:tc>
        <w:tc>
          <w:tcPr>
            <w:tcW w:type="dxa" w:w="3744"/>
          </w:tcPr>
          <w:p>
            <w:r>
              <w:t>Attempt to bid on a gold listing without a GoldBod license number on file.</w:t>
            </w:r>
          </w:p>
        </w:tc>
        <w:tc>
          <w:tcPr>
            <w:tcW w:type="dxa" w:w="4320"/>
          </w:tcPr>
          <w:p>
            <w:r>
              <w:t>Should be blocked/flagged per the GoldBod licensing rule noted at registration.</w:t>
            </w:r>
          </w:p>
        </w:tc>
        <w:tc>
          <w:tcPr>
            <w:tcW w:type="dxa" w:w="1008"/>
          </w:tcPr>
          <w:p>
            <w:r/>
          </w:p>
        </w:tc>
      </w:tr>
      <w:tr>
        <w:tc>
          <w:tcPr>
            <w:tcW w:type="dxa" w:w="864"/>
          </w:tcPr>
          <w:p>
            <w:r>
              <w:t>6</w:t>
            </w:r>
          </w:p>
        </w:tc>
        <w:tc>
          <w:tcPr>
            <w:tcW w:type="dxa" w:w="3744"/>
          </w:tcPr>
          <w:p>
            <w:r>
              <w:t>After a transaction reaches Delivered, submit a 3-category rating and a comment.</w:t>
            </w:r>
          </w:p>
        </w:tc>
        <w:tc>
          <w:tcPr>
            <w:tcW w:type="dxa" w:w="4320"/>
          </w:tcPr>
          <w:p>
            <w:r>
              <w:t>Rating is recorded against the transaction.</w:t>
            </w:r>
          </w:p>
        </w:tc>
        <w:tc>
          <w:tcPr>
            <w:tcW w:type="dxa" w:w="1008"/>
          </w:tcPr>
          <w:p>
            <w:r/>
          </w:p>
        </w:tc>
      </w:tr>
      <w:tr>
        <w:tc>
          <w:tcPr>
            <w:tcW w:type="dxa" w:w="864"/>
          </w:tcPr>
          <w:p>
            <w:r>
              <w:t>7</w:t>
            </w:r>
          </w:p>
        </w:tc>
        <w:tc>
          <w:tcPr>
            <w:tcW w:type="dxa" w:w="3744"/>
          </w:tcPr>
          <w:p>
            <w:r>
              <w:t>Raise a Dispute on a transaction.</w:t>
            </w:r>
          </w:p>
        </w:tc>
        <w:tc>
          <w:tcPr>
            <w:tcW w:type="dxa" w:w="4320"/>
          </w:tcPr>
          <w:p>
            <w:r>
              <w:t>Dispute reason is recorded and visible to the seller/supervisor.</w:t>
            </w:r>
          </w:p>
        </w:tc>
        <w:tc>
          <w:tcPr>
            <w:tcW w:type="dxa" w:w="1008"/>
          </w:tcPr>
          <w:p>
            <w:r/>
          </w:p>
        </w:tc>
      </w:tr>
    </w:tbl>
    <w:p/>
    <w:p>
      <w:pPr>
        <w:pStyle w:val="Heading2"/>
      </w:pPr>
      <w:r>
        <w:t>13.6 Government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3B57"/>
          </w:tcPr>
          <w:p>
            <w:r/>
            <w:r>
              <w:rPr>
                <w:b/>
                <w:color w:val="FFFFFF"/>
              </w:rPr>
              <w:t>#</w:t>
            </w:r>
          </w:p>
        </w:tc>
        <w:tc>
          <w:tcPr>
            <w:tcW w:type="dxa" w:w="3744"/>
            <w:shd w:val="clear" w:color="auto" w:fill="1F3B57"/>
          </w:tcPr>
          <w:p>
            <w:r/>
            <w:r>
              <w:rPr>
                <w:b/>
                <w:color w:val="FFFFFF"/>
              </w:rPr>
              <w:t>Test Step</w:t>
            </w:r>
          </w:p>
        </w:tc>
        <w:tc>
          <w:tcPr>
            <w:tcW w:type="dxa" w:w="4320"/>
            <w:shd w:val="clear" w:color="auto" w:fill="1F3B57"/>
          </w:tcPr>
          <w:p>
            <w:r/>
            <w:r>
              <w:rPr>
                <w:b/>
                <w:color w:val="FFFFFF"/>
              </w:rPr>
              <w:t>Expected Result</w:t>
            </w:r>
          </w:p>
        </w:tc>
        <w:tc>
          <w:tcPr>
            <w:tcW w:type="dxa" w:w="1008"/>
            <w:shd w:val="clear" w:color="auto" w:fill="1F3B57"/>
          </w:tcPr>
          <w:p>
            <w:r/>
            <w:r>
              <w:rPr>
                <w:b/>
                <w:color w:val="FFFFFF"/>
              </w:rPr>
              <w:t>Pass?</w:t>
            </w:r>
          </w:p>
        </w:tc>
      </w:tr>
      <w:tr>
        <w:tc>
          <w:tcPr>
            <w:tcW w:type="dxa" w:w="864"/>
          </w:tcPr>
          <w:p>
            <w:r>
              <w:t>1</w:t>
            </w:r>
          </w:p>
        </w:tc>
        <w:tc>
          <w:tcPr>
            <w:tcW w:type="dxa" w:w="3744"/>
          </w:tcPr>
          <w:p>
            <w:r>
              <w:t>Open Inventory.</w:t>
            </w:r>
          </w:p>
        </w:tc>
        <w:tc>
          <w:tcPr>
            <w:tcW w:type="dxa" w:w="4320"/>
          </w:tcPr>
          <w:p>
            <w:r>
              <w:t>Shows aggregated totals across multiple reporting sites, not just one.</w:t>
            </w:r>
          </w:p>
        </w:tc>
        <w:tc>
          <w:tcPr>
            <w:tcW w:type="dxa" w:w="1008"/>
          </w:tcPr>
          <w:p>
            <w:r/>
          </w:p>
        </w:tc>
      </w:tr>
      <w:tr>
        <w:tc>
          <w:tcPr>
            <w:tcW w:type="dxa" w:w="864"/>
          </w:tcPr>
          <w:p>
            <w:r>
              <w:t>2</w:t>
            </w:r>
          </w:p>
        </w:tc>
        <w:tc>
          <w:tcPr>
            <w:tcW w:type="dxa" w:w="3744"/>
          </w:tcPr>
          <w:p>
            <w:r>
              <w:t>Open Reports and review a submitted illegal-mining tip.</w:t>
            </w:r>
          </w:p>
        </w:tc>
        <w:tc>
          <w:tcPr>
            <w:tcW w:type="dxa" w:w="4320"/>
          </w:tcPr>
          <w:p>
            <w:r>
              <w:t>Full details (location, notes, photo, GPS if provided) are visible; reviewer can set a review status.</w:t>
            </w:r>
          </w:p>
        </w:tc>
        <w:tc>
          <w:tcPr>
            <w:tcW w:type="dxa" w:w="1008"/>
          </w:tcPr>
          <w:p>
            <w:r/>
          </w:p>
        </w:tc>
      </w:tr>
      <w:tr>
        <w:tc>
          <w:tcPr>
            <w:tcW w:type="dxa" w:w="864"/>
          </w:tcPr>
          <w:p>
            <w:r>
              <w:t>3</w:t>
            </w:r>
          </w:p>
        </w:tc>
        <w:tc>
          <w:tcPr>
            <w:tcW w:type="dxa" w:w="3744"/>
          </w:tcPr>
          <w:p>
            <w:r>
              <w:t>Open Permits and search by site name.</w:t>
            </w:r>
          </w:p>
        </w:tc>
        <w:tc>
          <w:tcPr>
            <w:tcW w:type="dxa" w:w="4320"/>
          </w:tcPr>
          <w:p>
            <w:r>
              <w:t>Self-reported permit status per site is visible; ministerial approval status can be set.</w:t>
            </w:r>
          </w:p>
        </w:tc>
        <w:tc>
          <w:tcPr>
            <w:tcW w:type="dxa" w:w="1008"/>
          </w:tcPr>
          <w:p>
            <w:r/>
          </w:p>
        </w:tc>
      </w:tr>
      <w:tr>
        <w:tc>
          <w:tcPr>
            <w:tcW w:type="dxa" w:w="864"/>
          </w:tcPr>
          <w:p>
            <w:r>
              <w:t>4</w:t>
            </w:r>
          </w:p>
        </w:tc>
        <w:tc>
          <w:tcPr>
            <w:tcW w:type="dxa" w:w="3744"/>
          </w:tcPr>
          <w:p>
            <w:r>
              <w:t>Mark a Bulk Purchase request as Fulfilled.</w:t>
            </w:r>
          </w:p>
        </w:tc>
        <w:tc>
          <w:tcPr>
            <w:tcW w:type="dxa" w:w="4320"/>
          </w:tcPr>
          <w:p>
            <w:r>
              <w:t>Status updates and is reflected back to the originating site's supervisor.</w:t>
            </w:r>
          </w:p>
        </w:tc>
        <w:tc>
          <w:tcPr>
            <w:tcW w:type="dxa" w:w="1008"/>
          </w:tcPr>
          <w:p>
            <w:r/>
          </w:p>
        </w:tc>
      </w:tr>
      <w:tr>
        <w:tc>
          <w:tcPr>
            <w:tcW w:type="dxa" w:w="864"/>
          </w:tcPr>
          <w:p>
            <w:r>
              <w:t>5</w:t>
            </w:r>
          </w:p>
        </w:tc>
        <w:tc>
          <w:tcPr>
            <w:tcW w:type="dxa" w:w="3744"/>
          </w:tcPr>
          <w:p>
            <w:r>
              <w:t>Create an Inspection (Surprise type, Safety scope) for a site.</w:t>
            </w:r>
          </w:p>
        </w:tc>
        <w:tc>
          <w:tcPr>
            <w:tcW w:type="dxa" w:w="4320"/>
          </w:tcPr>
          <w:p>
            <w:r>
              <w:t>Inspection can be started, ended, and findings submitted with a Compliant/Non-Compliant/Partial result.</w:t>
            </w:r>
          </w:p>
        </w:tc>
        <w:tc>
          <w:tcPr>
            <w:tcW w:type="dxa" w:w="1008"/>
          </w:tcPr>
          <w:p>
            <w:r/>
          </w:p>
        </w:tc>
      </w:tr>
    </w:tbl>
    <w:p/>
    <w:p>
      <w:r>
        <w:br w:type="page"/>
      </w:r>
    </w:p>
    <w:p>
      <w:pPr>
        <w:pStyle w:val="Heading1"/>
      </w:pPr>
      <w:r>
        <w:t>14. Summary</w:t>
      </w:r>
    </w:p>
    <w:p>
      <w:r>
        <w:rPr>
          <w:b w:val="0"/>
          <w:i w:val="0"/>
        </w:rPr>
        <w:t>MineOps covers the full lifecycle of a small-scale mining operation on a single platform: day-to-day production and safety logging by workers, oversight and compliance tooling for supervisors and safety officers, a cross-site community and marketplace layer, and a formal regulatory channel for government oversight — all gated by role-based access enforced independently on both the app and the backend, and backed by an offline queue so field connectivity issues never lose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B7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