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共享资料真实文档</w:t>
      </w:r>
    </w:p>
    <w:p>
      <w:r>
        <w:t>这份材料用于共享资料体验验收，保留真实任务及文件版本。</w:t>
      </w:r>
    </w:p>
    <w:p>
      <w:r>
        <w:t>DOCX_SOURCE_UNIQUE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