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16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Git, Print-Server, SNMP, Energieversorgung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Proxy-Server, IDS/IPS, Patch-Management, Kapazitätsplanung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Vertragsarten, Gewährleistung, AGB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Versionsverwaltung mit Git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Entwicklungsteam soll von lokaler Dateispeicherung auf Git umsteigen.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Team: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8 Entwickler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Mehrere parallele Features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Release-Zyklen alle 2 Wochen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CI/CD-Pipeline geplant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Konzepte: Repository, Commit, Branch, Merge.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der Unterschied zwischen Git (dezentral) und SVN (zentral)?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den Git-Workflow mit den Befehlen: clone, add, commit, push, pull.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Merge-Konflikt und wie wird er gelöst?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GitFlow als Branching-Strategie mit main, develop, feature, release, hotfix. </w:t>
      </w:r>
      <w:r>
        <w:rPr>
          <w:i/>
          <w:iCs/>
          <w:sz w:val="16"/>
          <w:szCs w:val="16"/>
        </w:rPr>
        <w:t xml:space="preserve">(6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Druckerverwaltung und Print-Server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mit 200 Mitarbeitern benötigt ein zentrales Druckmanagement.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15 Netzwerkdrucker verschiedener Hersteller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Abteilungsbasierte Druckerzuweisung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Kostenkontrolle und Reporting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Mobiles Drucken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Welche Vorteile bietet ein zentraler Print-Server gegenüber direktem Drucken?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Windows-Druckarchitektur: Spooler, Druckertreiber, Druckwarteschlange.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werden Drucker per Gruppenrichtlinie (GPO) automatisch zugewiesen?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Druckerpool und wann wird er eingesetzt?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Protokolle werden für Netzwerkdruck verwendet? Vergleichen Sie RAW, LPR, IPP. </w:t>
      </w:r>
      <w:r>
        <w:rPr>
          <w:i/>
          <w:iCs/>
          <w:sz w:val="16"/>
          <w:szCs w:val="16"/>
        </w:rPr>
        <w:t xml:space="preserve">(6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SNMP-Monitoring und Netzwerküberwachung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IT-Abteilung möchte ein zentrales Monitoring für alle Netzwerkgeräte einrichten.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Geräte: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20 managed Switches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 Router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3 Firewalls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10 Server (Windows/Linux)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SNMP: Agent, Manager, MIB, OID.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Vergleichen Sie SNMP v1, v2c und v3 hinsichtlich Sicherheit.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sind SNMP Traps und wie unterscheiden sie sich von Polling?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Nennen Sie wichtige OIDs/MIBs für die Überwachung (CPU, RAM, Interface).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Open-Source-Tools eignen sich für SNMP-Monitoring?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Stromversorgung und Verkabelung im Rechenzentrum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neues Serverrack wird aufgebaut.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Ausstattung: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4 Server à 500W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 Switches à 100W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 Storage à 800W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Redundante Stromversorgung gefordert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Berechnen Sie die Gesamtleistung und die benötigte Absicherung (230V, Sicherheitsfaktor 1,25).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A+B-Stromversorgung und Dual-Cord-Server.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eine PDU (Power Distribution Unit) und welche Typen gibt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 die Verkabelungsstandards Cat6, Cat6a, Cat7 und deren Einsatzgebiete.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strukturierte Verkabelung nach EN 50173?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Proxy-Server und Web-Filterung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möchte den Internetzugang kontrollieren und optimieren.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Filterung unerwünschter Webseiten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Caching für bessere Performance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Authentifizierung der Benutzer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Logging für Compliance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Funktionsweise eines Forward-Proxy vs Reverse-Proxy.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ein transparenter Proxy und wie unterscheidet er sich vom expliziten Proxy?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funktioniert HTTPS-Interception (SSL-Inspection) und welche Bedenken gibt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Filtermethoden gibt es? (URL, Kategorie, Content, Whitelist/Blacklist)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Nennen Sie bekannte Proxy-Lösungen und deren Einsatzgebiete.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Intrusion Detection und Prevention Systeme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einem Sicherheitsvorfall soll das Netzwerk besser geschützt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Erkennung von Angriffen in Echtzeit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Automatische Blockierung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Integration mit SIEM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Minimale False Positives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den Unterschied zwischen IDS (Detection) und IPS (Prevention).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Vergleichen Sie signaturbasierte und verhaltensbasierte Erkennung.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NIDS/NIPS und HIDS/HIPS?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Wo wird ein IDS/IPS im Netzwerk platziert? Erklären Sie Inline vs Passive.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sind False Positives/Negatives und wie werden sie minimiert?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Patch-Management und Update-Strategien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IT-Sicherheit fordert ein strukturiertes Patch-Management.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Umgebung: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300 Windows-Clients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 Windows-Server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20 Linux-Server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Diverse Anwendungen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Warum ist Patch-Management wichtig? Nennen Sie Risiken ohne systematisches Patchen.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Beschreiben Sie einen Patch-Management-Prozess von der Identifikation bis zum Rollout.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WSUS und wie funktioniert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 Ring-basiertes Deployment (Pilot, Early Adopters, Broad).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werden kritische Sicherheitsupdates (Zero-Day) behandelt?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Kapazitätsplanung und Performance-Management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Server zeigt zunehmende Performance-Probleme.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Symptome: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Steigende Antwortzeiten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Gelegentliche Timeouts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Wachsende Datenbankgröße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Mehr gleichzeitige Benutzer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Kapazitätsplanung und welche Ressourcen werden betrachtet?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Wie werden Baselines erstellt und wofür werden sie verwendet?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horizontale vs vertikale Skalierung.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Metriken sind wichtig für die Kapazitätsplanung?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der zukünftige Ressourcenbedarf prognostiziert?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Welche Vertragsart liegt vor, wenn ein Unternehmen Software kauft und herunterlädt?</w:t>
      </w:r>
    </w:p>
    <w:p>
      <w:pPr>
        <w:spacing w:after="80"/>
      </w:pPr>
      <w:r>
        <w:rPr>
          <w:sz w:val="18"/>
          <w:szCs w:val="18"/>
        </w:rPr>
        <w:t xml:space="preserve">A) Werkvertrag</w:t>
      </w:r>
    </w:p>
    <w:p>
      <w:pPr>
        <w:spacing w:after="80"/>
      </w:pPr>
      <w:r>
        <w:rPr>
          <w:sz w:val="18"/>
          <w:szCs w:val="18"/>
        </w:rPr>
        <w:t xml:space="preserve">B) Dienstvertrag</w:t>
      </w:r>
    </w:p>
    <w:p>
      <w:pPr>
        <w:spacing w:after="80"/>
      </w:pPr>
      <w:r>
        <w:rPr>
          <w:sz w:val="18"/>
          <w:szCs w:val="18"/>
        </w:rPr>
        <w:t xml:space="preserve">C) Kaufvertrag</w:t>
      </w:r>
    </w:p>
    <w:p>
      <w:pPr>
        <w:spacing w:after="80"/>
      </w:pPr>
      <w:r>
        <w:rPr>
          <w:sz w:val="18"/>
          <w:szCs w:val="18"/>
        </w:rPr>
        <w:t xml:space="preserve">D) Mietvertrag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2. Bei einem IT-Dienstleistungsvertrag schuldet der Auftragnehmer:</w:t>
      </w:r>
    </w:p>
    <w:p>
      <w:pPr>
        <w:spacing w:after="80"/>
      </w:pPr>
      <w:r>
        <w:rPr>
          <w:sz w:val="18"/>
          <w:szCs w:val="18"/>
        </w:rPr>
        <w:t xml:space="preserve">A) Einen bestimmten Erfolg</w:t>
      </w:r>
    </w:p>
    <w:p>
      <w:pPr>
        <w:spacing w:after="80"/>
      </w:pPr>
      <w:r>
        <w:rPr>
          <w:sz w:val="18"/>
          <w:szCs w:val="18"/>
        </w:rPr>
        <w:t xml:space="preserve">B) Die sorgfältige Erbringung der vereinbarten Tätigkeit</w:t>
      </w:r>
    </w:p>
    <w:p>
      <w:pPr>
        <w:spacing w:after="80"/>
      </w:pPr>
      <w:r>
        <w:rPr>
          <w:sz w:val="18"/>
          <w:szCs w:val="18"/>
        </w:rPr>
        <w:t xml:space="preserve">C) Eine Garantie für das Ergebnis</w:t>
      </w:r>
    </w:p>
    <w:p>
      <w:pPr>
        <w:spacing w:after="80"/>
      </w:pPr>
      <w:r>
        <w:rPr>
          <w:sz w:val="18"/>
          <w:szCs w:val="18"/>
        </w:rPr>
        <w:t xml:space="preserve">D) Die kostenlose Nachbesserung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3. Wie lange beträgt die gesetzliche Gewährleistungsfrist für Neuware?</w:t>
      </w:r>
    </w:p>
    <w:p>
      <w:pPr>
        <w:spacing w:after="80"/>
      </w:pPr>
      <w:r>
        <w:rPr>
          <w:sz w:val="18"/>
          <w:szCs w:val="18"/>
        </w:rPr>
        <w:t xml:space="preserve">A) 6 Monate</w:t>
      </w:r>
    </w:p>
    <w:p>
      <w:pPr>
        <w:spacing w:after="80"/>
      </w:pPr>
      <w:r>
        <w:rPr>
          <w:sz w:val="18"/>
          <w:szCs w:val="18"/>
        </w:rPr>
        <w:t xml:space="preserve">B) 1 Jahr</w:t>
      </w:r>
    </w:p>
    <w:p>
      <w:pPr>
        <w:spacing w:after="80"/>
      </w:pPr>
      <w:r>
        <w:rPr>
          <w:sz w:val="18"/>
          <w:szCs w:val="18"/>
        </w:rPr>
        <w:t xml:space="preserve">C) 2 Jahre</w:t>
      </w:r>
    </w:p>
    <w:p>
      <w:pPr>
        <w:spacing w:after="80"/>
      </w:pPr>
      <w:r>
        <w:rPr>
          <w:sz w:val="18"/>
          <w:szCs w:val="18"/>
        </w:rPr>
        <w:t xml:space="preserve">D) 3 Jahre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4. Was ist der Unterschied zwischen Gewährleistung und Garantie?</w:t>
      </w:r>
    </w:p>
    <w:p>
      <w:pPr>
        <w:spacing w:after="80"/>
      </w:pPr>
      <w:r>
        <w:rPr>
          <w:sz w:val="18"/>
          <w:szCs w:val="18"/>
        </w:rPr>
        <w:t xml:space="preserve">A) Es gibt keinen Unterschied</w:t>
      </w:r>
    </w:p>
    <w:p>
      <w:pPr>
        <w:spacing w:after="80"/>
      </w:pPr>
      <w:r>
        <w:rPr>
          <w:sz w:val="18"/>
          <w:szCs w:val="18"/>
        </w:rPr>
        <w:t xml:space="preserve">B) Gewährleistung ist gesetzlich, Garantie ist freiwillig vom Hersteller</w:t>
      </w:r>
    </w:p>
    <w:p>
      <w:pPr>
        <w:spacing w:after="80"/>
      </w:pPr>
      <w:r>
        <w:rPr>
          <w:sz w:val="18"/>
          <w:szCs w:val="18"/>
        </w:rPr>
        <w:t xml:space="preserve">C) Garantie ist gesetzlich, Gewährleistung ist freiwillig</w:t>
      </w:r>
    </w:p>
    <w:p>
      <w:pPr>
        <w:spacing w:after="80"/>
      </w:pPr>
      <w:r>
        <w:rPr>
          <w:sz w:val="18"/>
          <w:szCs w:val="18"/>
        </w:rPr>
        <w:t xml:space="preserve">D) Beide gelten nur für Neuware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5. Was bedeutet 'Beweislastumkehr' in den ersten 12 Monaten nach Kauf?</w:t>
      </w:r>
    </w:p>
    <w:p>
      <w:pPr>
        <w:spacing w:after="80"/>
      </w:pPr>
      <w:r>
        <w:rPr>
          <w:sz w:val="18"/>
          <w:szCs w:val="18"/>
        </w:rPr>
        <w:t xml:space="preserve">A) Der Käufer muss den Mangel beweisen</w:t>
      </w:r>
    </w:p>
    <w:p>
      <w:pPr>
        <w:spacing w:after="80"/>
      </w:pPr>
      <w:r>
        <w:rPr>
          <w:sz w:val="18"/>
          <w:szCs w:val="18"/>
        </w:rPr>
        <w:t xml:space="preserve">B) Der Verkäufer muss beweisen, dass der Mangel nicht schon bei Übergabe bestand</w:t>
      </w:r>
    </w:p>
    <w:p>
      <w:pPr>
        <w:spacing w:after="80"/>
      </w:pPr>
      <w:r>
        <w:rPr>
          <w:sz w:val="18"/>
          <w:szCs w:val="18"/>
        </w:rPr>
        <w:t xml:space="preserve">C) Es gibt keine Gewährleistung</w:t>
      </w:r>
    </w:p>
    <w:p>
      <w:pPr>
        <w:spacing w:after="80"/>
      </w:pPr>
      <w:r>
        <w:rPr>
          <w:sz w:val="18"/>
          <w:szCs w:val="18"/>
        </w:rPr>
        <w:t xml:space="preserve">D) Der Käufer verliert alle Rechte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6. Welches Recht hat der Käufer bei einem Mangel zuerst?</w:t>
      </w:r>
    </w:p>
    <w:p>
      <w:pPr>
        <w:spacing w:after="80"/>
      </w:pPr>
      <w:r>
        <w:rPr>
          <w:sz w:val="18"/>
          <w:szCs w:val="18"/>
        </w:rPr>
        <w:t xml:space="preserve">A) Sofortige Rückgabe</w:t>
      </w:r>
    </w:p>
    <w:p>
      <w:pPr>
        <w:spacing w:after="80"/>
      </w:pPr>
      <w:r>
        <w:rPr>
          <w:sz w:val="18"/>
          <w:szCs w:val="18"/>
        </w:rPr>
        <w:t xml:space="preserve">B) Minderung des Kaufpreises</w:t>
      </w:r>
    </w:p>
    <w:p>
      <w:pPr>
        <w:spacing w:after="80"/>
      </w:pPr>
      <w:r>
        <w:rPr>
          <w:sz w:val="18"/>
          <w:szCs w:val="18"/>
        </w:rPr>
        <w:t xml:space="preserve">C) Nacherfüllung (Reparatur oder Ersatzlieferung)</w:t>
      </w:r>
    </w:p>
    <w:p>
      <w:pPr>
        <w:spacing w:after="80"/>
      </w:pPr>
      <w:r>
        <w:rPr>
          <w:sz w:val="18"/>
          <w:szCs w:val="18"/>
        </w:rPr>
        <w:t xml:space="preserve">D) Schadensersatz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7. Was sind AGB (Allgemeine Geschäftsbedingungen)?</w:t>
      </w:r>
    </w:p>
    <w:p>
      <w:pPr>
        <w:spacing w:after="80"/>
      </w:pPr>
      <w:r>
        <w:rPr>
          <w:sz w:val="18"/>
          <w:szCs w:val="18"/>
        </w:rPr>
        <w:t xml:space="preserve">A) Individuelle Vertragsverhandlungen</w:t>
      </w:r>
    </w:p>
    <w:p>
      <w:pPr>
        <w:spacing w:after="80"/>
      </w:pPr>
      <w:r>
        <w:rPr>
          <w:sz w:val="18"/>
          <w:szCs w:val="18"/>
        </w:rPr>
        <w:t xml:space="preserve">B) Vorformulierte Vertragsbedingungen für eine Vielzahl von Verträgen</w:t>
      </w:r>
    </w:p>
    <w:p>
      <w:pPr>
        <w:spacing w:after="80"/>
      </w:pPr>
      <w:r>
        <w:rPr>
          <w:sz w:val="18"/>
          <w:szCs w:val="18"/>
        </w:rPr>
        <w:t xml:space="preserve">C) Gesetzliche Vorschriften</w:t>
      </w:r>
    </w:p>
    <w:p>
      <w:pPr>
        <w:spacing w:after="80"/>
      </w:pPr>
      <w:r>
        <w:rPr>
          <w:sz w:val="18"/>
          <w:szCs w:val="18"/>
        </w:rPr>
        <w:t xml:space="preserve">D) Behördliche Auflagen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8. Wann ist eine AGB-Klausel unwirksam?</w:t>
      </w:r>
    </w:p>
    <w:p>
      <w:pPr>
        <w:spacing w:after="80"/>
      </w:pPr>
      <w:r>
        <w:rPr>
          <w:sz w:val="18"/>
          <w:szCs w:val="18"/>
        </w:rPr>
        <w:t xml:space="preserve">A) Wenn sie den Vertragspartner unangemessen benachteiligt</w:t>
      </w:r>
    </w:p>
    <w:p>
      <w:pPr>
        <w:spacing w:after="80"/>
      </w:pPr>
      <w:r>
        <w:rPr>
          <w:sz w:val="18"/>
          <w:szCs w:val="18"/>
        </w:rPr>
        <w:t xml:space="preserve">B) Wenn sie in Englisch verfasst ist</w:t>
      </w:r>
    </w:p>
    <w:p>
      <w:pPr>
        <w:spacing w:after="80"/>
      </w:pPr>
      <w:r>
        <w:rPr>
          <w:sz w:val="18"/>
          <w:szCs w:val="18"/>
        </w:rPr>
        <w:t xml:space="preserve">C) Wenn sie mehr als 100 Wörter hat</w:t>
      </w:r>
    </w:p>
    <w:p>
      <w:pPr>
        <w:spacing w:after="80"/>
      </w:pPr>
      <w:r>
        <w:rPr>
          <w:sz w:val="18"/>
          <w:szCs w:val="18"/>
        </w:rPr>
        <w:t xml:space="preserve">D) Wenn sie nicht unterschrieben wurde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9. Bei einem Werkvertrag (z.B. Software-Entwicklung) schuldet der Auftragnehmer:</w:t>
      </w:r>
    </w:p>
    <w:p>
      <w:pPr>
        <w:spacing w:after="80"/>
      </w:pPr>
      <w:r>
        <w:rPr>
          <w:sz w:val="18"/>
          <w:szCs w:val="18"/>
        </w:rPr>
        <w:t xml:space="preserve">A) Nur seine Arbeitszeit</w:t>
      </w:r>
    </w:p>
    <w:p>
      <w:pPr>
        <w:spacing w:after="80"/>
      </w:pPr>
      <w:r>
        <w:rPr>
          <w:sz w:val="18"/>
          <w:szCs w:val="18"/>
        </w:rPr>
        <w:t xml:space="preserve">B) Einen bestimmten Erfolg (funktionsfähiges Werk)</w:t>
      </w:r>
    </w:p>
    <w:p>
      <w:pPr>
        <w:spacing w:after="80"/>
      </w:pPr>
      <w:r>
        <w:rPr>
          <w:sz w:val="18"/>
          <w:szCs w:val="18"/>
        </w:rPr>
        <w:t xml:space="preserve">C) Nur Beratungsleistungen</w:t>
      </w:r>
    </w:p>
    <w:p>
      <w:pPr>
        <w:spacing w:after="80"/>
      </w:pPr>
      <w:r>
        <w:rPr>
          <w:sz w:val="18"/>
          <w:szCs w:val="18"/>
        </w:rPr>
        <w:t xml:space="preserve">D) Regelmäßige Statusberichte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10. Was ist ein SLA im Kontext von IT-Verträgen?</w:t>
      </w:r>
    </w:p>
    <w:p>
      <w:pPr>
        <w:spacing w:after="80"/>
      </w:pPr>
      <w:r>
        <w:rPr>
          <w:sz w:val="18"/>
          <w:szCs w:val="18"/>
        </w:rPr>
        <w:t xml:space="preserve">A) Ein Software-Lizenzabkommen</w:t>
      </w:r>
    </w:p>
    <w:p>
      <w:pPr>
        <w:spacing w:after="80"/>
      </w:pPr>
      <w:r>
        <w:rPr>
          <w:sz w:val="18"/>
          <w:szCs w:val="18"/>
        </w:rPr>
        <w:t xml:space="preserve">B) Eine Vereinbarung über Servicequalität und Verfügbarkeit</w:t>
      </w:r>
    </w:p>
    <w:p>
      <w:pPr>
        <w:spacing w:after="80"/>
      </w:pPr>
      <w:r>
        <w:rPr>
          <w:sz w:val="18"/>
          <w:szCs w:val="18"/>
        </w:rPr>
        <w:t xml:space="preserve">C) Ein Sicherheitszertifikat</w:t>
      </w:r>
    </w:p>
    <w:p>
      <w:pPr>
        <w:spacing w:after="80"/>
      </w:pPr>
      <w:r>
        <w:rPr>
          <w:sz w:val="18"/>
          <w:szCs w:val="18"/>
        </w:rPr>
        <w:t xml:space="preserve">D) Eine Hardware-Spezifikation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Git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Git-Konzepte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Repository (Repo):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Projektverzeichnis mit Versionshistorie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Enthält alle Dateien und deren Geschichte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.git-Ordner speichert Metadaten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Commit: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Snapshot des Projekts zu einem Zeitpunkt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Eindeutige ID (SHA-1 Hash)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Autor, Datum, Nachricht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Zeigt auf vorherigen Commit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Branch: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Parallele Entwicklungslinie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Zeiger auf einen Commit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Ermöglicht gleichzeitige Arbeit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main/master = Hauptbranch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Merge: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Zusammenführen zweier Branches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Integriert 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Erstellt Merge-Commit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Konflikte erzeugen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Git vs SVN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Git (Dezentral - DVCS):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Jeder hat komplettes Repository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Offline-Arbeit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Lokale Commits, später Push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 bei Branch/Merge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Single Point of Failure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SVN (Zentral - CVCS):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zentraler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Verbindung für Commits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Revision-Nummern statt Hashes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Einfacheres Berechtigungsmodell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lokaler Speicherplatz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Heute Standard: Git (GitHub, GitLab, Azure DevOps)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Git-Workflow Befehle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git clone: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Repository kopieren (remote → lokal)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git clone https://github.com/user/repo.git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git add: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Dateien zur Staging Area hinzufügen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git add datei.txt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git add . (alle Änderungen)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git commit: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Änderungen festschreiben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git commit -m "Beschreibung"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Staging Area wird committet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git push: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Lokale Commits zum Server senden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git push origin main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git pull: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Änderungen vom Server holen und mergen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git pull origin main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= fetch + merge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Merge-Konflikt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Merge-Konflikt: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Entsteht wenn gleiche Zeilen unterschiedlich geändert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Git kann nicht automatisch entscheiden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Manuelles Eingreifen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Erkennung: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&lt;&lt;&lt;&lt;&lt;&lt;&lt; HEAD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Lokale Änderung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=======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Änderung aus anderem Branch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&gt;&gt;&gt;&gt;&gt;&gt;&gt; feature-branch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Lösung: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Datei öffnen, Konflikte suchen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Gewünschte Version behalten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Marker entfernen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git add konflikt-datei.txt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git commit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Vermeidung: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Häufig pullen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Kleine Commits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Kommunikation im Team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GitFlow Branching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GitFlow Branches: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main (master):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Produktiver Code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über Release/Hotfix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Immer stabil, deploybar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Tags für Versionen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develop: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Integrationsbranch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Hier fließen Features zusammen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Basis für Releases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feature/*: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Branch pro Feature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Von develop abgezweigt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Merge zurück in develop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feature/login, feature/payment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release/*: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Vorbereitung Release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Bugfixes, Versionsnummern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Merge in main UND develop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release/1.0.0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hotfix/*: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Kritische Produktionsfixes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Von main abgezweigt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Merge in main UND develop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hotfix/security-patch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Print-Server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Vorteile Print-Server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zentraler Print-Server: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Zentrale Verwaltung: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 Ort für alle 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Treiber einmal installieren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Einheitliche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Benutzerfreundlich: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Zuweisung per GPO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Drucker-Discovery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Einheitliche Namen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Kostenkontrolle: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Druck-Quotas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Reporting pro Benutzer/Abteilung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Audit-Trail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Zentrale Berechtigungen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Secure Print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Wartung: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Treiber-Updates zentral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Monitoring der Warteschlangen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Windows-Druckarchitektur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Print Spooler (Spooler-Dienst):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Windows-Dienst für Druckaufträge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Nimmt Aufträge entgegen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Verwaltet Warteschlangen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spoolsv.exe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Spool-Ordner: C:\Windows\System32\spool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Druckertreiber: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Übersetzt Anwendung → 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Type 3 (User-Mode): Älter, weniger stabil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Type 4 (v4): Neuer, sicherer, universell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Vom Hersteller oder Windows bereitgestellt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Druckwarteschlange: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Liste ausstehender Aufträge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 Drucker eine Queue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Status, Benutzer, Dokument sichtbar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Reihenfolge ändern, löschen möglich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Drucker per GPO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Drucker per Gruppenrichtlinie zuweisen: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 1 - Deployed Printers: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Server-Manager → Druckerverwaltung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Drucker rechtsklick → Mit Gruppenrichtlinie bereitstellen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GPO auswählen oder 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Computer oder Benutzer-Konfiguration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 2 - GPO Preferences: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GPO bearbeiten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Benutzer-Konfiguration → Einstellungen → 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Neuer freigegebener 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Pfad: \\Server\Druckername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Zielgruppenadressierung für Filterung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Preferences: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Item-Level Targeting (Abteilung, IP-Range)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Standarddrucker 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Entfernen bei Entfernung aus Scope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Druckerpool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Druckerpool: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logischer Drucker → mehrere physische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Auftrag geht an ersten freien 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Geräte müssen identisch sein (gleicher Treiber)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Einsatzszenarien: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Großraumbüro mit mehreren gleichen Druckern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Hochverfügbarkeit bei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Lastverteilung bei hohem Druckaufkommen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Drucker hinzufügen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Eigenschaften → Anschlüsse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Mehrere Ports 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"Druckerpool aktivieren" anhaken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 weiß nicht welcher 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bei nahe beieinander sinnvoll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Druckprotokolle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RAW (Port 9100):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 für Netzwerkdrucker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Direkter Datenstrom zum 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Schnell, wenig Overhead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Kaum Feedback-Möglichkeit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Bidirektional möglich (SNMP ergänzen)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LPR/LPD (Port 515):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Line Printer Remote/Daemon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Älteres Unix-Protokoll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Queue-basiert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verbreitet heute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IPP (Port 631):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Internet Printing Protocol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HTTP-basiert, modern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Authentifizierung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Statusabfragen, Job-Management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CUPS (Linux) 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AirPrint basiert darauf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IPP für moderne 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RAW für einfache Netzwerkdrucker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SNMP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SNMP-Komponenten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 = Simple Network Management Protocol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Agent: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Software auf überwachtem 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Sammelt lokale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Antwortet auf Manager-Anfragen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Sendet Traps bei Ereignissen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 161 (Anfragen empfangen)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Manager (NMS):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Network Management Station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Überwachungsinstanz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Fragt Agenten ab (Polling)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Empfängt Traps (Port 162)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Beispiele: PRTG, Zabbix, Nagios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MIB (Management Information Base):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Strukturierte Datenbank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Hierarchisch aufgebaut (Baum)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Definiert verfügbare Objekte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OID (Object Identifier):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Eindeutige ID für jeden Wert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Numerisch: 1.3.6.1.2.1.1.1.0 (sysDescr)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Textform: iso.org.dod.internet.mgmt...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SNMP-Versionen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SNMPv1: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Erste Version, sehr einfach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Community-String im Klartext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Unsicher, aber weit verbreitet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SNMPv2c: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Verbesserte Performance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GetBulk für große Datenmengen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Community-String weiterhin Klartext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echte 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SNMPv3: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Echte Authentifizierung (Benutzer/Passwort)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Verschlüsselung (AES, DES)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Integrity Check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Security Levels: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noAuthNoPriv: Wie v2c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authNoPriv: Auth, keine Verschl.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authPriv: Auth + 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SNMPv3 mit authPriv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Traps vs Polling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Polling: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Manager fragt Agent regelmäßig ab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GET-Request an OID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Zeitgesteuert (z.B. alle 5 Minuten)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Manager initiiert Kommunikation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Hoher Netzwerk-Traffic bei vielen Geräten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Verzögerung bis zur 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Traps: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Agent sendet bei Ereignis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Sofortige Benachrichtigung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Asynchron, eventbasiert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UDP, keine Bestätigung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verloren gehen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Inform (SNMPv2/v3):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Wie Trap, aber mit Bestätigung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Zuverlässiger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Polling für regelmäßige Werte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Traps für kritische Ereignisse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Kombinieren für volle Abdeckung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Wichtige OIDs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Standard-OIDs (MIB-2):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System: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1.3.6.1.2.1.1.1.0 - sysDescr (Gerätebeschreibung)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1.3.6.1.2.1.1.3.0 - sysUpTime (Betriebszeit)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1.3.6.1.2.1.1.5.0 - sysName (Hostname)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Interfaces: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1.3.6.1.2.1.2.2.1.10.x - ifInOctets (Bytes In)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1.3.6.1.2.1.2.2.1.16.x - ifOutOctets (Bytes Out)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1.3.6.1.2.1.2.2.1.8.x - ifOperStatus (Up/Down)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HOST-RESOURCES-MIB (Server):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1.3.6.1.2.1.25.3.3.1.2 - CPU-Last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1.3.6.1.2.1.25.2.3.1.6 - Speichernutzung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1.3.6.1.2.1.25.2.2.0 - RAM gesamt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Hersteller-spezifisch: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Cisco: 1.3.6.1.4.1.9...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HP: 1.3.6.1.4.1.11...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Open-Source Monitoring-Tools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SNMP-fähige Open-Source-Tools: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Zabbix: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Enterprise-fähig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SNMP, Agent, IPMI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Graphen, Alerting, Reporting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Web-Interface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Nagios / Icinga: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Klassiker, weit verbreitet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Plugin-Architektur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Icinga2 als modernere Fork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Prometheus + Grafana: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SNMP Exporter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Sehr gute Visualisierung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Cloud-native 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LibreNMS: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Autodiscovery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Speziell für Netzwerkgeräte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PHP-basiert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PRTG (kostenlos bis 100 Sensoren):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Open Source, aber Freeware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Sehr einfach einzurichten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Energieversorgung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Leistungsberechnung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Gesamtleistung berechnen: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Geräte: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4 Server × 500W = 2.000W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 Switches × 100W = 200W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 Storage × 800W = 800W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─────────────────────────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Gesamt: 3.000W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Sicherheitsfaktor 1,25: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3.000W × 1,25 = 3.750W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Benötigter Strom bei 230V: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 = P / U = 3.750W / 230V = 16,3A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Absicherung: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Mindestens 20A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Besser: 32A für Headroom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Redundanz: 2 × 16A Kreise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Schuko-Steckdose: max. 16A = 3.680W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CEE-Anschluss empfohlen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A+B-Stromversorgung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A+B-Stromversorgung: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Zwei unabhängige Stromkreise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Unterschiedliche Phasen/Einspeisung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Redundanz bei Ausfall eines Kreises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A-Feed und B-Feed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Dual-Cord 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Server mit zwei Netzteilen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Jedes Netzteil an anderem Kreis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Ausfall: Weiter über zweites 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Hot-Swap-fähig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Setup: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A-Feed → USV-A → PDU-A → Server NT1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B-Feed → USV-B → PDU-B → Server NT2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Wartung ohne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Schutz vor Stromausfall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Höhere Verfügbarkeit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ACHTUNG: Server muss Dual-PSU haben!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PDU (Power Distribution Unit)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PDU = Power Distribution Unit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Steckdosenleiste für Racks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Verteilt Strom auf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19 Zoll Rack-Montage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Typen: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Basic PDU: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Verteilung, keine Messung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Günstig, einfach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Metered PDU: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Zeigt Stromverbrauch 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Display oder Netzwerk-Interface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Kapazitätsplanung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Switched PDU: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Fernschaltbare Steckdosen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Reboot per Netzwerk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Outlet-Kontrolle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Intelligent PDU: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Metered + Switched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SNMP, Web-Interface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Umgebungssensoren (Temp, Feuchtigkeit)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Hersteller: APC, Raritan, Eaton, Rittal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Verkabelungsstandards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Ethernet-Kabelkategorien: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Cat6: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Bis 1 Gbit/s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250 MHz Bandbreite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Max. 100m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 für Büro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Cat6a: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Bis 10 Gbit/s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500 MHz Bandbreite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Max. 100m bei 10G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Rechenzentrum, Backbone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Dickere Kabel, größerer Biegeradius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Cat7: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Bis 10 Gbit/s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600 MHz Bandbreite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Geschirmte Einzeladern (S/FTP)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 RJ45-Standard (GG45, TERA)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verbreitet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Cat8: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Bis 40 Gbit/s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2000 MHz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Max. 30m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Rechenzentrum, kurze Strecken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Strukturierte Verkabelung EN 50173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Strukturierte Verkabelung nach EN 50173: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Standardisierte, hierarchische Verkabelung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Herstellerunabhängig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Zukunftssicher, erweiterbar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Drei Bereiche: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Primärverkabelung (Campus):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Gebäude zu Gebäude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Meist Glasfaser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Lange Strecken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Sekundärverkabelung (Steigbereich):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Etage zu Etage (Riser)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Vertikale Verbindungen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Glasfaser oder Kupfer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Tertiärverkabelung (Horizontalverkabelung):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Etagenverteiler zu Arbeitsplatz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Max. 90m + 10m Patchkabel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Kupfer (Twisted Pair)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Gebäudeverteiler (GV)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Etagenverteiler (EV)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Anschlussdosen (TA)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Proxy-Server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Forward vs Reverse Proxy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Forward Proxy: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Zwischen Client und Internet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 konfiguriert Proxy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Proxy holt Inhalte für Client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Schützt interne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Caching, Filterung, Anonymisierung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Squid für Firmennetz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Reverse Proxy: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 den Servern (Internet-Seite)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 merkt nichts von Proxy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Nimmt Anfragen für Server entgegen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Schützt Backend-Server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Load Balancing, SSL-Termination, WAF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nginx, HAProxy vor Webservern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Merkhilfe: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Forward = Proxy für ausgehenden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Reverse = Proxy für eingehenden Traffic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Transparent vs Explizit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Expliziter Proxy: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 muss konfiguriert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Proxy-IP und Port im Browser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Oder PAC-File (Proxy Auto-Config)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 weiß, dass Proxy aktiv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WPAD für automatische 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Transparenter Proxy: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Client-Konfiguration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Netzwerk leitet Traffic 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Firewall/Router redirected Port 80/443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 merkt (fast) nichts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WCCP oder iptables REDIRECT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Transparent: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Rollout auf Clients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Auch für IoT, Gäste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HTTPS-Interception komplizierter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Kontrolle pro User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SSL-Inspection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SSL/HTTPS-Interception: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Client verbindet zu Proxy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Proxy baut eigene TLS-Verbindung zum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Proxy entschlüsselt, prüft Inhalt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Proxy verschlüsselt neu zum Client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Proxy-CA-Zertifikat muss Client vertrauen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Technisch: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Proxy als Man-in-the-Middle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 CA für On-the-Fly-Zertifikate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Zertifikat per GPO auf Clients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Bedenken: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Datenschutz: Sensible Daten entschlüsselt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Banking, Gesundheit problematisch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Rechtliche Fragen (Betriebsrat)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Leistungsintensiv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Ausnahmelisten für sensitive Sites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Alternative: Kategorie-Filter ohne Inspection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Filtermethoden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Filtermethoden bei Proxy: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URL-Filterung: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Exakte URLs blockieren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Whitelist/Blacklist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Wildcards (*.example.com)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Kategorie-Filterung: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Vordefinierte Kategorien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Glücksspiel, Adult, Social Media...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Von Hersteller gepflegt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Zscaler, Forcepoint, etc.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Content-Filterung: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Inhalt der Seite analysieren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Keywords, Bildanalyse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Aufwändiger, langsamer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Whitelist: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erlaubte Seiten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Sehr restriktiv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Kiosk, Kinder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Blacklist: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Alles erlaubt außer gelistete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Häufiger im Unternehmen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Proxy-Lösungen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Bekannte Proxy-Lösungen: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Squid: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Open Source, Linux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Forward Proxy, Caching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Bewährt, stabil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nginx: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Reverse Proxy, Webserver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Load Balancing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Hohe Performance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Microsoft Web Application Proxy: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Windows Server 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Reverse Proxy für interne Apps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ADFS-Integration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Zscaler Internet Access: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Cloud-Proxy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lokaler Proxy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verteilte Standorte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Cisco Umbrella (OpenDNS):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DNS-basierte Filterung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Einfaches Setup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BlueCoat/Symantec: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Enterprise Proxy Appliance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IDS/IPS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IDS vs IPS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IDS (Intrusion Detection System):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Erkennung von Angriffen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Alarmierung, kein Eingriff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Passiv, beobachtend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Out-of-Band (Kopie des Traffics)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Latenz im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False Positives tolerierbar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IPS (Intrusion Prevention System):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Erkennung UND Blockierung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Aktiver Eingriff ins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Inline (Traffic fließt durch)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Verbindungen trennen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Fügt Latenz hinzu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False Positives = Geschäftsausfall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Heute oft kombiniert: IDS/IPS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Modern: NGFW integriert IPS-Funktionen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Signatur vs Verhaltensbasiert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Signaturbasierte Erkennung: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Vergleich mit bekannten Mustern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Datenbank von Angriffssignaturen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Schnell, wenig Ressourcen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Erkennt nur Bekanntes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Regelmäßige Updates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Zero-Days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Verhaltensbasierte Erkennung: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Anomalie-Erkennung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Lernt "normales" Verhalten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Abweichungen = Alert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unbekannte Angriffe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False Positives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Trainingsphase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KI/ML-basiert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 Kombination beider Methoden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NIDS/NIPS vs HIDS/HIPS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NIDS/NIPS (Network-based):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Überwacht Netzwerk-Traffic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 strategischen Punkten (Perimeter, Segmente)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Sieht allen Traffic im Segment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verschlüsselten Traffic nicht lesen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Hardware-Appliance oder VM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Snort, Suricata, Cisco Firepower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HIDS/HIPS (Host-based):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 einzelnem Server installiert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Überwacht Dateisystem, Logs, Prozesse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Sieht entschlüsselten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Schutz auch bei lokalem Angriff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Ressourcenverbrauch auf Host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Agent-basiert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OSSEC, Wazuh, Defender ATP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Inline vs Passive Platzierung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Inline-Platzierung (IPS):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Traffic fließt DURCH das 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Zwischen Firewall und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Traffic blockieren/modifizieren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Höhere Anforderung an Verfügbarkeit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Bypass bei Ausfall (Fail-Open/Closed)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Fügt Latenz hinzu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Passive Platzierung (IDS):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Erhält Kopie des Traffics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SPAN-Port oder TAP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Beobachtet nur, greift nicht 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Unterbrechung bei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nicht blockieren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SPAN-Port: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Switch spiegelt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Günstig, aber Drop bei 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Network TAP: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Passives Kopieren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Zuverlässiger, aber Kosten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False Positives/Negatives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False Positive: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Fehlalarm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Normaler Traffic wird als Angriff erkannt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Folge: Alarm-Müdigkeit, Blockierung legitim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 viele = System wird ignoriert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False Negative: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Verpasster Angriff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Angriff wird nicht erkannt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Gefährlicher, da unbemerkt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 viele = System nutzlos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Minimierung: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Tuning der Regeln: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Anpassen an Umgebung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Ausnahmen für bekannte Software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Baseline erstellen: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Normales Verhalten lernen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Korrelation: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Mehrere Indikatoren kombinieren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Regelmäßige Updates: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Aktuelle Signaturen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Staffelung: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Kritische Alerts priorisieren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Patch-Management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Wichtigkeit Patch-Management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Schließt bekannte Schwachstellen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Schutz vor Exploits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Compliance-Anforderung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Risiken ohne Patching: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Sicherheitslücken: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Bekannte CVEs werden ausgenutzt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Ransomware, Malware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WannaCry (EternalBlue)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Compliance-Verstöße: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ISO 27001, PCI-DSS fordern Patching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Audits nicht bestanden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Versicherungsschutz gefährdet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Instabilität: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Alte Bugs nicht behoben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Performance-Probleme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Support-Verlust: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Hersteller unterstützt nur aktuell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Hilfe bei Problemen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Patch-Management-Prozess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Prozess-Schritte: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Identifikation: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Neue Patches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Vendor-Bulletins, CERT-Meldungen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 durch 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Bewertung: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Kritikalität (CVSS-Score)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Relevanz für eigene 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Abhängigkeiten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 Testumgebung installieren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Funktionalität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Regressionstest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Planung: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Zeitfenster (Maintenance Window)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Kommunikation an User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Rollback-Plan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Deployment: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Gestaffelt (Ring-basiert)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Monitoring während Rollout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Verifikation: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Installation erfolgreich?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Systeme stabil?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Dokumentation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WSUS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WSUS = Windows Server Update Services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Microsoft-Updates intern verteilen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direkter Download von Microsoft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Steuerung, Genehmigung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Architektur: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WSUS-Server synchronisiert mit Microsoft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Clients holen Updates von WSUS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GPO konfiguriert WSUS-Server-Adresse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Features: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Update-Genehmigung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Computergruppen (Test, Produktion)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Reporting (Compliance-Status)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Maintenance-Zeitfenster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 Client (GPO):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Updates konfigurieren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Intranet-Microsoft-Updatedienst angeben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Zeitplan für Neustart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Alternativen: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SCCM/Endpoint Manager (mehr Features)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Azure Update Management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Ring-basiertes Deployment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Ring-Deployment-Strategie: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Ring 0 - IT/Pilot (Tag 1):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Interne IT-Abteilung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Wenige, technisch versierte User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Frühe Probleme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&lt;5% der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Ring 1 - Early Adopters (Tag 3-5):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Freiwillige aus Fachabteilungen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Breiter Test in Produktion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Schnelles Feedback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~10-15% der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Ring 2 - Broad (Tag 7-14):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Hauptteil der Organisation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 erfolgreichen Tests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Gestaffelt nach Abteilungen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~80% der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Ring 3 - Critical (zuletzt):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Mission-Critical 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 bewährter Stabilität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Produktionsserver, VIPs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 Fehler werden früh gefunden, Blast Radius begrenzt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Zero-Day-Behandlung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Zero-Day = Unbekannte Schwachstelle ohne Patch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 kritischem Zero-Day: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Sofortige Bewertung: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Sind wir betroffen?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Wird aktiv ausgenutzt?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CVSS-Score?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Temporäre Mitigationen: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Workarounds des Herstellers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Firewall-Regeln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Dienste deaktivieren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Netzwerk-Segmentierung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Beschleunigter Patch-Prozess: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Verkürzte Testphase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Emergency Change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CAB/ECAB-Genehmigung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Risiko-Abwägung: Patch vs. Ausnutzung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Monitoring: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Erhöhte Überwachung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IOCs in SIEM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Threat Intelligence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Kommunikation: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Management informieren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User-Awareness wenn nötig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Kapazitätsplanung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Kapazitätsplanung Definition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Kapazitätsplanung: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Sicherstellen ausreichender Ressourcen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aktuelle und zukünftige Anforderungen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Balance: Nicht zu wenig, nicht zu viel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Teil des ITIL Capacity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Ressourcen: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Compute: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CPU-Auslastung, Kerne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RAM-Nutzung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Storage: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Festplattenplatz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IOPS, Throughput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Netzwerk: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Bandbreite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Verbindungen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Lizenzen: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Software-Lizenzen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Concurrent Users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Personal: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IT-Mitarbeiter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Support-Kapazität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Baselines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Baseline: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Referenzwert für normalen Betrieb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Ausgangspunkt für Vergleiche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Dokumentierter "Normalzustand"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Erstellung: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Zeitraum wählen (typische Woche)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Metriken sammeln (CPU, RAM, IO...)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Durchschnitt, Min, Max, Perzentile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Verschiedene Zeiten (Spitzen, Nebenbetrieb)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Dokumentieren und speichern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Verwendung: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Anomalie-Erkennung: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Abweichung von Baseline = Problem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Alerting bei Schwellwert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Trend-Analyse: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Vergleich über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Wachstum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Troubleshooting: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War das schon immer so?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Wann hat sich was geändert?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Capacity Planning: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Basis für Prognosen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Horizontale vs Vertikale Skalierung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Vertikale Skalierung (Scale Up):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Größere Hardware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CPU, RAM, Disk im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 umzusetzen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Irgendwann Hardware-Limit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Meist Downtime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Teurer bei High-End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 Server von 32GB auf 128GB RAM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Horizontale Skalierung (Scale Out):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Server/Instanzen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Last verteilen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Load Balancer davor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Theoretisch unbegrenzt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Anwendung muss es unterstützen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Komplexere Architektur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 Statt 1 Server → 4 kleinere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Cloud-Vorteil: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Skalierung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Scale Up/Out on Demand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Pay per Use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Wichtige Metriken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Metriken für Kapazitätsplanung: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CPU: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Auslastung (%)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Queue Length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User vs System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Memory: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Used/Available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Page Faults/sec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Swap-Nutzung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Storage: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Belegung (% voll)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IOPS (Read/Write)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Latenz (ms)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Queue Depth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Netzwerk: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Bandbreitennutzung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Packets/sec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Errors, Drops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Anwendung: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Response Time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Transactions/sec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Concurrent Users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Error Rate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Ressourcen-Prognose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Methoden zur Prognose: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Trend-Analyse: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Historische Daten auswerten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Lineare Extrapolation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Saisonale Muster berücksichtigen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Wann ist 80% erreicht?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Modellierung: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Workload-Charakterisierung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Was passiert bei +50% User?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What-If-Szenarien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Business-Input: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Geplante Projekte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Marketing-Kampagnen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Firmenwachstum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Neue Anwendungen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Benchmarking: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Vergleich mit ähnlichen Systemen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Industrie-Richtwerte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Excel für einfache Trends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Monitoring-Tools (Grafana, PRTG)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Kapazitätsplanungs-Software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Monatlicher Kapazitätsbericht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Prognose 6-12 Monate voraus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Software-Kauf ist ein Kaufvertrag nach BGB §433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Dienstvertrag: Tätigkeit geschuldet, nicht Erfolg (§611 BGB)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Gesetzliche Gewährleistung für Neuware: 2 Jahre (§438 BGB)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Gewährleistung = gesetzlich, Garantie = freiwillige Herstellerleistung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Beweislastumkehr: Verkäufer muss beweisen, dass Mangel nicht bei Übergabe bestand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Vorrang der Nacherfüllung: Erst Reparatur/Ersatz, dann Rücktritt/Minderung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AGB = vorformulierte Bedingungen für Vielzahl von Verträgen (§305 BGB)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Unwirksam bei unangemessener Benachteiligung (§307 BGB)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Werkvertrag: Erfolg (funktionsfähiges Werk) geschuldet (§631 BGB)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 = Service Level Agreement über Servicequalität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PRÜFUNG!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2026-01-17T08:04:27.912Z</dcterms:created>
  <dcterms:modified xsi:type="dcterms:W3CDTF">2026-01-17T08:04:27.913Z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