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IHK-ABSCHLUSSPRÜFUNG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MUSTERPRÜFUNG 18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vollständigem Lösungsbogen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Netzwerk-Troubleshooting, WDS/PXE, Serverhardware, Deduplizierung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Ticketsysteme, Netzwerk-Redundanz, SSO/Identity, Risikomanagement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Sozialversicherung, Lohnabrechnung, Steuern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Netzwerk-Troubleshooting und Diagnose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Benutzer meldet: 'Ich kann nicht auf den Server zugreifen.'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Umgebung: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Client-PC: 192.168.10.50/24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Server: 192.168.10.10/24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Gateway: 192.168.10.1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DNS: 192.168.10.5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Beschreiben Sie eine systematische Vorgehensweise zur Fehleranalyse (Bottom-Up oder Top-Down).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Informationen liefern die Befehle: ping, tracert, nslookup, netstat, arp?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Der Ping zum Gateway funktioniert, aber nicht zum Server. Welche Ursachen sind möglich?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Wireshark zur Netzwerkanalyse eingesetzt? Was kann damit analysiert werden?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die Befehle ipconfig /all, ipconfig /release und ipconfig /renew.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Windows Deployment Services und PXE-Boot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100 neue PCs sollen automatisiert mit Windows 11 installiert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manuelle Installation per USB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Einheitliche Konfiguration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Treiber für verschiedene Modelle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Automatische Domain-Aufnahme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PXE-Boot und den Startvorgang über das Netzwerk.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Komponenten werden für WDS benötigt? Nennen Sie Voraussetzungen.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eine Antwortdatei (unattend.xml) und welche Einstellungen werden automatisiert?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werden Treiber für verschiedene Hardware-Modelle in WDS integriert?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Vergleichen Sie WDS mit Microsoft Deployment Toolkit (MDT) und SCCM/Endpoint Manager.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Serverhardware und Systemarchitektur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neuer Datenbankserver soll beschafft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Hohe I/O-Performance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24/7 Betrieb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Ausbaufähigkeit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Budget: 15.000€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Unterschiede zwischen Server- und Desktop-Hardware (CPU, RAM, Mainboard).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bedeutet ECC-RAM und warum ist es für Server wichtig?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Vergleichen Sie Tower-, Rack- und Blade-Server hinsichtlich Einsatzgebiet.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Hardware-RAID-Controller und welche Vorteile bietet er gegenüber Software-RAID?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Hot-Swap, Hot-Spare und redundante Netzteile.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Datendeduplizierung und Speicheroptimierung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Der Speicherplatz auf dem Fileserver wird knapp.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50 TB Daten, 80% belegt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Viele ähnliche Dateien (VMs, Backups)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Budget für neue Platten begrenzt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Performance darf nicht leiden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Deduplizierung und wie funktioniert sie technisch?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Vergleichen Sie Inline- und Post-Process-Deduplizierung.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Deduplizierung und Kompression?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Datentypen profitieren besonders von Deduplizierung?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Windows Server Data Deduplication aktiviert und konfiguriert?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IT-Ticketsysteme und Incident-Klassifizierung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Der IT-Support soll professionalisiert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Probleme bisher: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Anfragen per E-Mail und Telefon unstrukturiert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Nachverfolgung von Tickets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SLA-Überwachung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Wissenstransfer fehlt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ein Ticketsystem und welche Kernfunktionen bietet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Incident-Klassifizierung nach Priorität (Impact × Urgency).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Incident, Service Request und Problem?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eine Knowledge Base aufgebaut und gepflegt?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Nennen Sie bekannte Ticketsysteme und deren Einsatzbereiche.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Netzwerk-Redundanz und Ausfallsicherheit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Das Firmennetzwerk soll ausfallsicher gestaltet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Aktuelle 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Single Point of Failure bei Core-Switch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redundante Internetanbindung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Nur ein Uplink pro Access-Switch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bedeutet Netzwerk-Redundanz und welche Komponenten werden typischerweise redundant ausgelegt?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Link Aggregation (LACP) und deren Vorteile.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funktioniert HSRP/VRRP für Gateway-Redundanz?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eine Stern-, Ring- und Mesh-Topologie? Welche bietet die beste Redundanz?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Internet-Redundanz mit zwei Providern realisiert?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Single Sign-On und Identity Management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Mitarbeiter beschweren sich über zu viele Passwörter.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Anwendungen: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Active Directory (Windows-Anmeldung)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Microsoft 365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Salesforce (Cloud-CRM)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SAP (On-Premises)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Intranet-Portal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Single Sign-On (SSO) und welche Vorteile bietet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Authentifizierungsprotokolle: Kerberos, SAML, OAuth 2.0, OpenID Connect.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ein Identity Provider (IdP) und wie funktioniert Federation?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Azure AD Connect für Hybrid-Identity eingesetzt?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Risiken hat SSO und wie werden sie mitigiert?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IT-Risikomanagement und Risikoanalyse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einem Sicherheitsvorfall fordert die Geschäftsführung eine Risikoanalyse.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Ziele: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Identifikation kritischer Risiken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Bewertung und Priorisierung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Maßnahmenplan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Regelmäßige Überprüfung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IT-Risikomanagement und welche Schritte umfasst der Prozess?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Risikobewertung mit Eintrittswahrscheinlichkeit und Schadenshöhe.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Welche Risikobehandlungsstrategien gibt es? (Vermeiden, Reduzieren, Transferieren, Akzeptieren)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Risiko-Register und welche Informationen enthält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Risikomanagement in ISO 27001 und BSI-Grundschutz umgesetzt?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before="20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1. Welche Sozialversicherungen werden von Arbeitnehmer UND Arbeitgeber gemeinsam getragen?</w:t>
      </w:r>
    </w:p>
    <w:p>
      <w:pPr>
        <w:spacing w:after="80"/>
      </w:pPr>
      <w:r>
        <w:rPr>
          <w:sz w:val="18"/>
          <w:szCs w:val="18"/>
        </w:rPr>
        <w:t xml:space="preserve">A) Nur Krankenversicherung</w:t>
      </w:r>
    </w:p>
    <w:p>
      <w:pPr>
        <w:spacing w:after="80"/>
      </w:pPr>
      <w:r>
        <w:rPr>
          <w:sz w:val="18"/>
          <w:szCs w:val="18"/>
        </w:rPr>
        <w:t xml:space="preserve">B) Kranken-, Renten-, Arbeitslosen- und Pflegeversicherung</w:t>
      </w:r>
    </w:p>
    <w:p>
      <w:pPr>
        <w:spacing w:after="80"/>
      </w:pPr>
      <w:r>
        <w:rPr>
          <w:sz w:val="18"/>
          <w:szCs w:val="18"/>
        </w:rPr>
        <w:t xml:space="preserve">C) Alle Versicherungen werden nur vom Arbeitgeber getragen</w:t>
      </w:r>
    </w:p>
    <w:p>
      <w:pPr>
        <w:spacing w:after="80"/>
      </w:pPr>
      <w:r>
        <w:rPr>
          <w:sz w:val="18"/>
          <w:szCs w:val="18"/>
        </w:rPr>
        <w:t xml:space="preserve">D) Nur Rentenversicherung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2. Wie hoch ist der aktuelle Beitragssatz zur Rentenversicherung (2024)?</w:t>
      </w:r>
    </w:p>
    <w:p>
      <w:pPr>
        <w:spacing w:after="80"/>
      </w:pPr>
      <w:r>
        <w:rPr>
          <w:sz w:val="18"/>
          <w:szCs w:val="18"/>
        </w:rPr>
        <w:t xml:space="preserve">A) 9,3%</w:t>
      </w:r>
    </w:p>
    <w:p>
      <w:pPr>
        <w:spacing w:after="80"/>
      </w:pPr>
      <w:r>
        <w:rPr>
          <w:sz w:val="18"/>
          <w:szCs w:val="18"/>
        </w:rPr>
        <w:t xml:space="preserve">B) 14,6%</w:t>
      </w:r>
    </w:p>
    <w:p>
      <w:pPr>
        <w:spacing w:after="80"/>
      </w:pPr>
      <w:r>
        <w:rPr>
          <w:sz w:val="18"/>
          <w:szCs w:val="18"/>
        </w:rPr>
        <w:t xml:space="preserve">C) 18,6%</w:t>
      </w:r>
    </w:p>
    <w:p>
      <w:pPr>
        <w:spacing w:after="80"/>
      </w:pPr>
      <w:r>
        <w:rPr>
          <w:sz w:val="18"/>
          <w:szCs w:val="18"/>
        </w:rPr>
        <w:t xml:space="preserve">D) 22,8%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3. Was ist die Beitragsbemessungsgrenze?</w:t>
      </w:r>
    </w:p>
    <w:p>
      <w:pPr>
        <w:spacing w:after="80"/>
      </w:pPr>
      <w:r>
        <w:rPr>
          <w:sz w:val="18"/>
          <w:szCs w:val="18"/>
        </w:rPr>
        <w:t xml:space="preserve">A) Das Mindesteinkommen für Sozialversicherungspflicht</w:t>
      </w:r>
    </w:p>
    <w:p>
      <w:pPr>
        <w:spacing w:after="80"/>
      </w:pPr>
      <w:r>
        <w:rPr>
          <w:sz w:val="18"/>
          <w:szCs w:val="18"/>
        </w:rPr>
        <w:t xml:space="preserve">B) Die Einkommensgrenze, bis zu der Beiträge erhoben werden</w:t>
      </w:r>
    </w:p>
    <w:p>
      <w:pPr>
        <w:spacing w:after="80"/>
      </w:pPr>
      <w:r>
        <w:rPr>
          <w:sz w:val="18"/>
          <w:szCs w:val="18"/>
        </w:rPr>
        <w:t xml:space="preserve">C) Der Höchstbetrag für Lohnsteuer</w:t>
      </w:r>
    </w:p>
    <w:p>
      <w:pPr>
        <w:spacing w:after="80"/>
      </w:pPr>
      <w:r>
        <w:rPr>
          <w:sz w:val="18"/>
          <w:szCs w:val="18"/>
        </w:rPr>
        <w:t xml:space="preserve">D) Die Grenze für Kindergeld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4. Was bedeutet 'Brutto' und 'Netto' beim Gehalt?</w:t>
      </w:r>
    </w:p>
    <w:p>
      <w:pPr>
        <w:spacing w:after="80"/>
      </w:pPr>
      <w:r>
        <w:rPr>
          <w:sz w:val="18"/>
          <w:szCs w:val="18"/>
        </w:rPr>
        <w:t xml:space="preserve">A) Brutto ist das ausgezahlte Gehalt</w:t>
      </w:r>
    </w:p>
    <w:p>
      <w:pPr>
        <w:spacing w:after="80"/>
      </w:pPr>
      <w:r>
        <w:rPr>
          <w:sz w:val="18"/>
          <w:szCs w:val="18"/>
        </w:rPr>
        <w:t xml:space="preserve">B) Netto ist das Gehalt vor Abzügen</w:t>
      </w:r>
    </w:p>
    <w:p>
      <w:pPr>
        <w:spacing w:after="80"/>
      </w:pPr>
      <w:r>
        <w:rPr>
          <w:sz w:val="18"/>
          <w:szCs w:val="18"/>
        </w:rPr>
        <w:t xml:space="preserve">C) Brutto ist vor Abzügen, Netto ist das ausgezahlte Gehalt</w:t>
      </w:r>
    </w:p>
    <w:p>
      <w:pPr>
        <w:spacing w:after="80"/>
      </w:pPr>
      <w:r>
        <w:rPr>
          <w:sz w:val="18"/>
          <w:szCs w:val="18"/>
        </w:rPr>
        <w:t xml:space="preserve">D) Beide Begriffe bedeuten dasselbe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5. Welche Steuerklasse hat ein lediger Arbeitnehmer ohne Kinder?</w:t>
      </w:r>
    </w:p>
    <w:p>
      <w:pPr>
        <w:spacing w:after="80"/>
      </w:pPr>
      <w:r>
        <w:rPr>
          <w:sz w:val="18"/>
          <w:szCs w:val="18"/>
        </w:rPr>
        <w:t xml:space="preserve">A) Steuerklasse I</w:t>
      </w:r>
    </w:p>
    <w:p>
      <w:pPr>
        <w:spacing w:after="80"/>
      </w:pPr>
      <w:r>
        <w:rPr>
          <w:sz w:val="18"/>
          <w:szCs w:val="18"/>
        </w:rPr>
        <w:t xml:space="preserve">B) Steuerklasse II</w:t>
      </w:r>
    </w:p>
    <w:p>
      <w:pPr>
        <w:spacing w:after="80"/>
      </w:pPr>
      <w:r>
        <w:rPr>
          <w:sz w:val="18"/>
          <w:szCs w:val="18"/>
        </w:rPr>
        <w:t xml:space="preserve">C) Steuerklasse III</w:t>
      </w:r>
    </w:p>
    <w:p>
      <w:pPr>
        <w:spacing w:after="80"/>
      </w:pPr>
      <w:r>
        <w:rPr>
          <w:sz w:val="18"/>
          <w:szCs w:val="18"/>
        </w:rPr>
        <w:t xml:space="preserve">D) Steuerklasse IV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6. Was ist der Solidaritätszuschlag?</w:t>
      </w:r>
    </w:p>
    <w:p>
      <w:pPr>
        <w:spacing w:after="80"/>
      </w:pPr>
      <w:r>
        <w:rPr>
          <w:sz w:val="18"/>
          <w:szCs w:val="18"/>
        </w:rPr>
        <w:t xml:space="preserve">A) Eine Sozialversicherung</w:t>
      </w:r>
    </w:p>
    <w:p>
      <w:pPr>
        <w:spacing w:after="80"/>
      </w:pPr>
      <w:r>
        <w:rPr>
          <w:sz w:val="18"/>
          <w:szCs w:val="18"/>
        </w:rPr>
        <w:t xml:space="preserve">B) Eine Ergänzungsabgabe zur Lohn- und Einkommensteuer</w:t>
      </w:r>
    </w:p>
    <w:p>
      <w:pPr>
        <w:spacing w:after="80"/>
      </w:pPr>
      <w:r>
        <w:rPr>
          <w:sz w:val="18"/>
          <w:szCs w:val="18"/>
        </w:rPr>
        <w:t xml:space="preserve">C) Ein Beitrag zur Krankenversicherung</w:t>
      </w:r>
    </w:p>
    <w:p>
      <w:pPr>
        <w:spacing w:after="80"/>
      </w:pPr>
      <w:r>
        <w:rPr>
          <w:sz w:val="18"/>
          <w:szCs w:val="18"/>
        </w:rPr>
        <w:t xml:space="preserve">D) Eine Kirchensteuer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7. Ein Arbeitnehmer hat einen Minijob mit 520€/Monat. Was gilt?</w:t>
      </w:r>
    </w:p>
    <w:p>
      <w:pPr>
        <w:spacing w:after="80"/>
      </w:pPr>
      <w:r>
        <w:rPr>
          <w:sz w:val="18"/>
          <w:szCs w:val="18"/>
        </w:rPr>
        <w:t xml:space="preserve">A) Volle Sozialversicherungspflicht</w:t>
      </w:r>
    </w:p>
    <w:p>
      <w:pPr>
        <w:spacing w:after="80"/>
      </w:pPr>
      <w:r>
        <w:rPr>
          <w:sz w:val="18"/>
          <w:szCs w:val="18"/>
        </w:rPr>
        <w:t xml:space="preserve">B) Keine Steuern und keine Sozialversicherung</w:t>
      </w:r>
    </w:p>
    <w:p>
      <w:pPr>
        <w:spacing w:after="80"/>
      </w:pPr>
      <w:r>
        <w:rPr>
          <w:sz w:val="18"/>
          <w:szCs w:val="18"/>
        </w:rPr>
        <w:t xml:space="preserve">C) Pauschale Abgaben, aber keine Lohnsteuer für den Arbeitnehmer</w:t>
      </w:r>
    </w:p>
    <w:p>
      <w:pPr>
        <w:spacing w:after="80"/>
      </w:pPr>
      <w:r>
        <w:rPr>
          <w:sz w:val="18"/>
          <w:szCs w:val="18"/>
        </w:rPr>
        <w:t xml:space="preserve">D) Nur Rentenversicherung ist Pflicht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8. Was sind vermögenswirksame Leistungen (VL)?</w:t>
      </w:r>
    </w:p>
    <w:p>
      <w:pPr>
        <w:spacing w:after="80"/>
      </w:pPr>
      <w:r>
        <w:rPr>
          <w:sz w:val="18"/>
          <w:szCs w:val="18"/>
        </w:rPr>
        <w:t xml:space="preserve">A) Pflichtleistungen des Arbeitgebers</w:t>
      </w:r>
    </w:p>
    <w:p>
      <w:pPr>
        <w:spacing w:after="80"/>
      </w:pPr>
      <w:r>
        <w:rPr>
          <w:sz w:val="18"/>
          <w:szCs w:val="18"/>
        </w:rPr>
        <w:t xml:space="preserve">B) Freiwillige Zusatzleistungen des Arbeitgebers zur Vermögensbildung</w:t>
      </w:r>
    </w:p>
    <w:p>
      <w:pPr>
        <w:spacing w:after="80"/>
      </w:pPr>
      <w:r>
        <w:rPr>
          <w:sz w:val="18"/>
          <w:szCs w:val="18"/>
        </w:rPr>
        <w:t xml:space="preserve">C) Sozialversicherungsbeiträge</w:t>
      </w:r>
    </w:p>
    <w:p>
      <w:pPr>
        <w:spacing w:after="80"/>
      </w:pPr>
      <w:r>
        <w:rPr>
          <w:sz w:val="18"/>
          <w:szCs w:val="18"/>
        </w:rPr>
        <w:t xml:space="preserve">D) Steuerliche Abzüge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9. Wer trägt die Unfallversicherung?</w:t>
      </w:r>
    </w:p>
    <w:p>
      <w:pPr>
        <w:spacing w:after="80"/>
      </w:pPr>
      <w:r>
        <w:rPr>
          <w:sz w:val="18"/>
          <w:szCs w:val="18"/>
        </w:rPr>
        <w:t xml:space="preserve">A) Nur der Arbeitnehmer</w:t>
      </w:r>
    </w:p>
    <w:p>
      <w:pPr>
        <w:spacing w:after="80"/>
      </w:pPr>
      <w:r>
        <w:rPr>
          <w:sz w:val="18"/>
          <w:szCs w:val="18"/>
        </w:rPr>
        <w:t xml:space="preserve">B) Arbeitnehmer und Arbeitgeber je zur Hälfte</w:t>
      </w:r>
    </w:p>
    <w:p>
      <w:pPr>
        <w:spacing w:after="80"/>
      </w:pPr>
      <w:r>
        <w:rPr>
          <w:sz w:val="18"/>
          <w:szCs w:val="18"/>
        </w:rPr>
        <w:t xml:space="preserve">C) Allein der Arbeitgeber</w:t>
      </w:r>
    </w:p>
    <w:p>
      <w:pPr>
        <w:spacing w:after="80"/>
      </w:pPr>
      <w:r>
        <w:rPr>
          <w:sz w:val="18"/>
          <w:szCs w:val="18"/>
        </w:rPr>
        <w:t xml:space="preserve">D) Der Staat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10. Was ist der Grundfreibetrag bei der Einkommensteuer (2024)?</w:t>
      </w:r>
    </w:p>
    <w:p>
      <w:pPr>
        <w:spacing w:after="80"/>
      </w:pPr>
      <w:r>
        <w:rPr>
          <w:sz w:val="18"/>
          <w:szCs w:val="18"/>
        </w:rPr>
        <w:t xml:space="preserve">A) 5.000€</w:t>
      </w:r>
    </w:p>
    <w:p>
      <w:pPr>
        <w:spacing w:after="80"/>
      </w:pPr>
      <w:r>
        <w:rPr>
          <w:sz w:val="18"/>
          <w:szCs w:val="18"/>
        </w:rPr>
        <w:t xml:space="preserve">B) 11.604€</w:t>
      </w:r>
    </w:p>
    <w:p>
      <w:pPr>
        <w:spacing w:after="80"/>
      </w:pPr>
      <w:r>
        <w:rPr>
          <w:sz w:val="18"/>
          <w:szCs w:val="18"/>
        </w:rPr>
        <w:t xml:space="preserve">C) 15.000€</w:t>
      </w:r>
    </w:p>
    <w:p>
      <w:pPr>
        <w:spacing w:after="80"/>
      </w:pPr>
      <w:r>
        <w:rPr>
          <w:sz w:val="18"/>
          <w:szCs w:val="18"/>
        </w:rPr>
        <w:t xml:space="preserve">D) 20.000€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LÖSUNGSBOGEN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MUSTERLÖSUNGEN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Netzwerk-Troubleshooting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Systematische Fehleranalyse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Bottom-Up-Ansatz (OSI-Modell aufwärts):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Physical Layer (Schicht 1):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Kabel eingesteckt?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Link-LEDs aktiv?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Kabelbruch?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Data Link Layer (Schicht 2):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MAC-Adresse korrekt?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Switch-Port aktiv?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VLAN richtig?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Network Layer (Schicht 3):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IP-Adresse korrekt?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Subnetzmaske richtig?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Gateway erreichbar?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Transport Layer (Schicht 4):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Port offen?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Firewall blockiert?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Application Layer (Schicht 5-7):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Dienst läuft?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Authentifizierung?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Top-Down: Umgekehrt, bei Anwendungsproblemen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Netzwerk-Befehle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ICMP Echo Request/Reply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Erreichbarkeit und Latenz testen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ping 192.168.10.10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Antwortzeit, TTL, Paketverlust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tracert (traceroute):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Weg zum Ziel anzeigen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Jeder Hop mit 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Wo stoppt die Verbindung?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nslookup: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DNS-Auflösung testen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nslookup servername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Welche IP gibt DNS zurück?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netstat: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Aktive Verbindungen anzeigen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netstat -an (alle, numerisch)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Offene Ports, Verbindungsstatus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arp: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ARP-Cache anzeigen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 → MAC-Zuordnung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arp -a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Gateway OK, Server nicht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Mögliche Ursachen: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Server-Problem: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Server heruntergefahren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Netzwerkkarte defekt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IP-Konflikt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Firewall: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Windows Firewall auf Server blockiert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ICMP (Ping) deaktiviert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Netzwerk-Firewall dazwischen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Switch-Problem: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Server-Port am Switch defekt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VLAN-Konfiguration falsch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Port Security blockiert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Kabel/Hardware: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Kabel zum Server defekt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Patchfeld-Problem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Switch-Uplink überlastet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ARP-Problem: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Falscher ARP-Eintrag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MAC-Adresse nicht auflösbar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Diagnose: arp -a, Switch-Logs prüfen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Wireshark-Analyse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Wireshark: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Netzwerk-Protokoll-Analyzer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Paket-Capture und -Analyse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Open Source, plattformübergreifend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Einsatz: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Interface auswählen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Capture starten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Problem reproduzieren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Capture stoppen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Pakete analysieren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Analysemöglichkeiten: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Verbindungsaufbau (TCP Handshake)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DNS-Anfragen und -Antworten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HTTP/HTTPS-Verkehr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Fehlerhafte Pakete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Retransmissions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Latenz messen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Filter: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ip.addr == 192.168.10.10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tcp.port == 443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http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ipconfig-Befehle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ipconfig /all: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Zeigt ALLE Netzwerkkonfiguration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IP-Adresse, Subnetzmaske, Gateway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DNS-Server, DHCP-Server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MAC-Adresse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DHCP-Lease-Zeiten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ipconfig /release: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Gibt DHCP-Lease frei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IP-Adresse wird zurückgegeben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Netzwerk temporär nicht nutzbar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DHCP-Probleme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ipconfig /renew: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Fordert neue DHCP-Lease 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Holt neue IP-Konfiguration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 /release verwenden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Typischer Troubleshooting: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ipconfig /release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ipconfig /renew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ipconfig /all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WDS/PXE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PXE-Boot Ablauf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PXE = Preboot Execution Environment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PC startet, BIOS/UEFI auf Network Boot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NIC sendet DHCP Discover (+ PXE-Extension)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DHCP-Server antwortet mit IP + Boot-Server-Adresse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Client kontaktiert WDS-Server (TFTP)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WDS sendet Network Boot Program (NBP)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NBP wird ausgeführt (boot.wim lädt)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WinPE startet im RAM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8. Setup/Image-Installation beginnt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Protokolle: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DHCP (IP + Boot-Server)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TFTP (Boot-Dateien)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SMB (Image-Download)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Voraussetzung: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BIOS: Network Boot aktiviert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UEFI: Secure Boot ggf. anpassen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WDS-Voraussetzungen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Windows Deployment Services 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WDS-Server: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Windows Server mit WDS-Rolle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Muss Domänenmitglied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NTFS-Partition für Images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Active Directory: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Computer-Konten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Gruppenrichtlinien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 zwingend, aber empfohlen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DHCP-Server: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IP-Adressen vergeben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Option 66/67 oder IP-Helpers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Kann auf WDS-Server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DNS-Server: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Namensauflösung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Domain Join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Images: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Boot-Image (boot.wim)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Install-Image (install.wim)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 Windows ISO extrahieren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Antwortdatei unattend.xml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Antwortdatei (unattend.xml):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XML-Datei mit Installationsparametern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Automatisiert Setup-Dialoge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Wird mit Windows SIM erstellt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Automatisierte Einstellungen: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Windows PE: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Sprache, Tastatur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Festplattenpartitionierung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Specialize: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Computername (oder generiert)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Netzwerkkonfiguration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Domänenbeitritt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OOBE (Out-of-Box Experience):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Lizenzvereinbarung akzeptieren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Benutzer-Account 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Zeitzone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Weitere: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Lokaler Admin-Account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Produktschlüssel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Treiber-Pfade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Erstellen: Windows System Image Manager (SIM)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Treiber-Integration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Treiber in WDS integrieren: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Treiberpakete erstellen: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INF-basierte Treiber sammeln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Nach Hersteller/Modell ordnen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Setup.exe, nur INF!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In WDS importieren: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WDS-Konsole → Treiber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Treiberpaket hinzufügen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Ordner mit INF-Dateien auswählen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Treibergruppen: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Logische Gruppierung (Dell, HP...)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Filter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Filter konfigurieren: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WMI-Abfrage nach Hardware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Model = "OptiPlex 7090"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passende Treiber anbieten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Boot-Image-Treiber: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NIC während PXE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 boot.wim injizieren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DISM oder WDS-Konsole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WDS vs MDT vs SCCM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WDS (Windows Deployment Services):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 Windows Server enthalten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Basis-Imaging per PXE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 Deployments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Task-Sequenzen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Kostenlos mit Server-Lizenz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MDT (Microsoft Deployment Toolkit):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Kostenlose Erweiterung für WDS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Task-Sequenzen (Schrittfolgen)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Anwendungsinstallation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Treiber-Management verbessert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Lite-Touch-Installation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kleine/mittlere Umgebungen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SCCM/Endpoint Manager (ConfigMgr):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Enterprise-Lösung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Zero-Touch-Deployment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OS + Anwendungen + Updates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Reporting, Compliance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Lizenzkosten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große Umgebungen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MDT für &lt; 500 PCs, SCCM ab 500+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Serverhardware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Server vs Desktop Hardware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Server-CPU vs Desktop-CPU: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Server: Xeon, EPYC (mehr Kerne, mehr Cache)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Multi-Socket möglich (2, 4, 8 CPUs)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Höhere TDP, für Dauerbetrieb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ECC-RAM-Unterstützung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Desktop: Core i, Ryzen (Consumer)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Server-RAM vs Desktop-RAM: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Server: ECC Registered (RDIMM, LRDIMM)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Fehlerkorrektur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Höhere Kapazität (bis TB)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Desktop: Non-ECC UDIMM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Server-Mainboard: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Mehrere CPU-Sockel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Viele RAM-Slots (24+)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Redundante Komponenten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IPMI/iLO/iDRAC (Remote-Management)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Erweiterte RAID-Optionen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10GbE+ Netzwerk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ECC-RAM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ECC = Error Correcting Code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Zusätzliche Bits pro Speicherwort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Erkennt 1-Bit-Fehler → korrigiert automatisch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Erkennt 2-Bit-Fehler → meldet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wichtig für 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Datenkonsistenz: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Bit-Flip durch kosmische Strahlung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TB RAM statistisch wahrscheinlich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Korruption von Daten verhindern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Hochverfügbarkeit: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Server laufen 24/7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RAM-Fehler → Absturz/Bluescreen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ECC verhindert das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Compliance: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kritische Anwendungen gefordert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Datenbanken, Virtualisierung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Teurer als Non-ECC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Minimal langsamer (~2%)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Spezielle Unterstützung nötig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Tower, Rack, Blade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Tower-Server: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Wie Desktop-PC, stehend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Eigenes Gehäuse, eigene Lüftung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kleine Büros ohne Serverraum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 Erweiterung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Rack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1-2 Server pro Standort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Rack-Server: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19-Zoll-Format (1U, 2U, 4U...)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 Serverschrank montiert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Standardisiert, skalierbar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Stromversorgung/Kühlung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Rechenzentren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10+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Blade-Server: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Einschub in Blade-Chassis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Noch dichter als Rack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Geteilte Stromversorgung, Netzwerk, Kühlung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Höchste Dichte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Teuer (Chassis + Blades)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große Rechenzentren, VDI, Cloud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Hardware-RAID-Controller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Hardware-RAID-Controller: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Dedizierter Prozessor für RAID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Eigener Cache (mit Batterie-Backup)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Entlastet Haupt-CPU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gegenüber Software-RAID: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Performance: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Dedizierter RAID-Chip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Write-Back-Cache (BBU/Supercap)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Schneller bei RAID 5/6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OS-unabhängig: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RAID vor OS-Boot aktiv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OS sieht nur logische Disk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Bootbar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Hot-Swap, Hot-Spare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Patrol Read, Consistency Check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Better failure handling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Zuverlässigkeit: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Stromausfall: Cache geschützt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Dateninkonsistenz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Teurer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Vendor-Lock-in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Ersatz bei Defekt nötig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Hot-Swap, Hot-Spare, Redundante NT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Hot-Swap: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Komponenten im Betrieb tauschen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Herunterfahren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Festplatten, Netzteile, Lüfter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Träger/Caddy zum Rausziehen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Voraussetzung: Hardware-Support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Hot-Spare: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Ersatzfestplatte im System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Wartet auf 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Plattendefekt: Automatischer Rebuild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Reduziert Rebuild-Zeit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Global oder Dedicated Hot-Spare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Redundante Netzteile: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 oder mehr Netzteile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Jedes kann Server allein versorgen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 unterschiedliche Stromkreise (A+B)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Ausfall eines NT: Weiter Betrieb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Hot-Swap-fähig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N+1 oder N+N Redundanz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Deduplizierung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Deduplizierung Funktionsweise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Deduplizierung: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Identische Datenblöcke nur einmal speichern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Duplikate durch Verweise ersetzen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Massive Speichereinsparung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Technische Funktionsweise: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Daten in Chunks teilen (4KB - 128KB)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Hash für jeden Chunk berechnen (SHA-256)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Hash gegen Datenbank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Neu: Chunk speichern + Hash registrieren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Duplikat: Nur Verweis speichern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100 VMs mit gleichem Windows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Windows-Dateien ~20GB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Ohne Dedup: 100 × 20GB = 2TB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 Dedup: 20GB + Verweise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Dedup-Ratio: Original / Dedupliziert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10:1 bedeutet 90% Ersparnis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Inline vs Post-Process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Inline-Deduplizierung: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Während des Schreibvorgangs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 dem Speichern auf Disk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Sofortige Platzersparnis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CPU-Last beim Schreiben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Schreib-Performance beeinflussen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 für All-Flash-Arrays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Post-Process-Deduplizierung: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 dem Speichern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Scheduled Job (z.B. nachts)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Beeinträchtigung beim Schreiben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Temporär mehr Platz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Verzögerte Platzersparnis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 für Windows Server Dedup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Hybrid: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Kombination beider Methoden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Hot Data: Inline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Cold Data: Post-Process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Deduplizierung vs Kompression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Deduplizierung: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Entfernt identische Datenblöcke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Global über viele Dateien/VMs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Effektiv bei ähnlichen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Hash-Vergleich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Hohe Einsparung bei VMs, Backups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Kompression: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Reduziert Größe einzelner Blöcke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Innerhalb einer Datei/Block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Algorithmen: LZ4, GZIP, ZSTD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 Verarbeitung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Effektiv bei komprimierbaren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Unterschied: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Dedup: Gleiche Blöcke zusammenfassen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Kompression: Jeden Block kleiner machen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Beide kombinierbar: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Erst Deduplizierung (Duplikate weg)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Dann Kompression (Rest kleiner)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Speicher-Effekt: Multiplikativ!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Geeignete Datentypen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Hohe Dedup-Ratio (gut geeignet):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Virtual Machines: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Gleiches OS = identische Dateien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80-95% Ersparnis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Backup-Daten: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Inkrementelle Backups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Viele gleiche Blöcke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Dateiserver (Office-Docs):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Viele Versionen ähnlicher Dokumente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Vorlagen werden kopiert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VDI-Umgebungen: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Hunderte gleiche Desktops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Geringe Dedup-Ratio (schlecht geeignet):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Bereits komprimierte Daten: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ZIP, MP3, JPEG, Video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Zufällige Bitmuster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Verschlüsselte Daten: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Muster erkennbar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Datenbank-Encryption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Datenbanken (aktive):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Häufige 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 Duplikate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Windows Server Data Deduplication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Aktivierung Windows Server Dedup: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Feature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Install-WindowsFeature -Name FS-Data-Deduplication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Volume aktivieren: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Enable-DedupVolume -Volume "D:" -UsageType Default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UsageTypes: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Default: Dateiserver (Dateien &gt;3 Tage)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HyperV: Für VHD/VHDX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Backup: Für Backup-Ziele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Konfiguration anpassen: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Set-DedupVolume -Volume "D:" -MinimumFileAge 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Job manuell starten: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Start-DedupJob -Volume "D:" -Type Optimization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Status prüfen: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Get-DedupStatus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Get-DedupVolume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Scheduled Jobs: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Optimization: Täglich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Garbage Collection: Wöchentlich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Integrity Scrubbing: Wöchentlich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Ticketsysteme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Ticketsystem Kernfunktionen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Ticketsystem: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Software zur Verwaltung von IT-Anfragen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Strukturierte Bearbeitung von Incidents/Requests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Nachverfolgung bis zur Lösung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Kernfunktionen: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Ticket-Erfassung: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E-Mail, Portal, Telefon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 Ticket-Erstellung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Kategorisierung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Ticket-Routing: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Zuweisung an Teams/Personen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 nach Kategorie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Eskalation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Tracking: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Status (Offen, In Bearbeitung, Gelöst)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Historie aller Aktionen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SLA-Überwachung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Kommunikation: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Updates an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Interne Notizen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E-Mail-Integration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Reporting: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KPIs: Lösungszeit, Offene Tickets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Trends, Auslastung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Incident-Klassifizierung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Prioritäts-Matrix: Impact × Urgency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Impact (Auswirkung):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Hoch: Viele Benutzer/Kritische Systeme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Mittel: Abteilung/Wichtige Systeme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Niedrig: Einzelner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Urgency (Dringlichkeit):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Hoch: Sofort, keine Workaround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Mittel: Bald, Workaround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Niedrig: Kann warten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Prioritäts-Berechnung: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        | Urgency High | Medium | Low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--------------+--------------+--------+-----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Impact High   |     P1       |   P2   | P3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Impact Medium |     P2       |   P3   | P4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Impact Low    |     P3       |   P4   | P5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P1: Mailserver down (Impact: alle, Urgency: sofort)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P5: Drucker im Lager langsam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Incident vs Request vs Problem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Incident: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Ungeplante Störung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Service funktioniert nicht/eingeschränkt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Ziel: Schnelle Wiederherstellung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E-Mail geht nicht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Service Request: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Geplante Anfrage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Ausfall, sondern Wunsch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Standard-Prozess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Neuer Benutzer anlegen, Software installieren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Problem: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Ursache für Incidents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Wiederkehrende Störungen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Root Cause Analysis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Ziel: Dauerhaft beseitigen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Warum stürzt der Server wöchentlich ab?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Zusammenhang: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Problem verursacht mehrere Incidents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Problem-Management verhindert Incidents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Known Error = Problem mit bekanntem Workaround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Knowledge Base aufbauen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Knowledge Base aufbauen: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Struktur definieren: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Kategorien (Hardware, Software, Netzwerk)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Einheitliches Format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Vorlagen für Artikel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Inhalte erstellen: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 gelösten Tickets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Bekannte Fehler + Lösungen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Schritt-für-Schritt-Anleitungen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Screenshots, Videos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Review-Prozess: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Qualitätsprüfung vor Veröffentlichung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Technische Korrektheit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Verständlichkeit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Pflege: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Regelmäßige Überprüfung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Veraltete Artikel aktualisieren/löschen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Feedback einarbeiten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Nutzung fördern: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Self-Service-Portal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Verlinkung aus Tickets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Suche optimieren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Bekannte Ticketsysteme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Bekannte Ticketsysteme: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Jira Service Management: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Atlassian, integriert mit Jira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ITIL-konform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Cloud und On-Premises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ServiceNow: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Enterprise ITSM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Sehr umfangreich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CMDB integriert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Freshservice: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Cloud-basiert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Einfache Bedienung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KMU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OTRS: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Open Source Basis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Anpassbar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Community Edition kostenlos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Zendesk: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Ursprünglich Customer Support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Auch für IT nutzbar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Cloud-first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osTicket: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Open Source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Kostenlos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Basis-Funktionen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Netzwerk-Redundanz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Netzwerk-Redundanz Komponenten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Netzwerk-Redundanz: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Vermeidung von Single Points of Failure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Ausfall einer Komponente: Weiter Betrieb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Automatisches Failover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Redundante 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Switches: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Core-Switch im Stack oder redundant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Redundante Uplinks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Router/Firewall: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Active-Standby oder Active-Active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HSRP/VRRP für Gateway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Leitungen/Links: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Mehrere Uplinks (Link Aggregation)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Unterschiedliche Wege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Internet-Anbindung: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Zwei Provider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Unterschiedliche Technologien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Stromversorgung: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A+B Feed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USV redundant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Server-NICs: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NIC-Teaming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 verschiedene Switches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Link Aggregation (LACP)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Link Aggregation / LACP: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Mehrere physische Links → ein logischer Link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Bandbreite + Redundanz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IEEE 802.3ad / 802.1AX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LACP (Link Aggregation Control Protocol):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Dynamische Aushandlung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Beide Seiten müssen LACP sprechen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 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Erhöhte Bandbreite: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2 × 1 Gbit = 2 Gbit (theoretisch)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Load Balancing über Links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Redundanz: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 Link fällt aus → Weiter Betrieb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 manuelles Umschalten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Transparenz: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OS sieht einen logischen Adapter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Anpassung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Cisco: channel-group 1 mode active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Windows: NIC-Teaming mit LACP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HSRP/VRRP Gateway-Redundanz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Gateway-Redundanz: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Zwei Router teilen sich eine virtuelle 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Clients nutzen virtuelle IP als Gateway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Ausfall: Automatisches Failover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HSRP (Hot Standby Router Protocol):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Cisco-proprietär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Active/Standby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Virtuelle IP + MAC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Hello-Pakete (3 Sekunden default)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Hold-Time: 10 Sekunden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VRRP (Virtual Router Redundancy Protocol):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Offener Standard (RFC 5798)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Master/Backup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Ähnliche Funktion wie HSRP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Herstellerunabhängig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Beide Router kennen virtuelle 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Router mit höherer Priorität = Active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Hello-Pakete zwischen Routern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Ausfall Active → Backup übernimmt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Clients merken nichts (gleiche Gateway-IP)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Stern, Ring, Mesh Topologie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Stern-Topologie: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Geräte an zentralem Switch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Einfach, übersichtlich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Single Point of Failure (Switch)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 für Access-Layer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Redundanz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Ring-Topologie: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Geräte in Ring verbunden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 in eine/beide Richtungen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Unterbrechung: Umleitung (wenn dual)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Token Ring, FDDI (historisch)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Mittlere Redundanz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Mesh-Topologie: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Jedes Gerät mit mehreren verbunden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Full Mesh: Alle mit allen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Partial Mesh: Wichtige untereinander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Höchste Redundanz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Teuer, komplex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STP nötig um Loops zu verhindern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Beste Redundanz: Full Mesh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Praxis: Partial Mesh im Core, Stern am Access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Internet-Redundanz mit zwei Providern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Dual-WAN / Multi-Homing: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 1 - Active/Passive: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Provider aktiv, einer Standby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Ausfall: Failover zum Backup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 zu konfigurieren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Load-Balancing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 2 - Active/Active: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Beide Provider gleichzeitig genutzt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Load-Balancing (Policy-Based)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Traffic nach Regeln verteilen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Komplexer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 3 - BGP Multi-Homing: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 öffentliche IPs (ASN)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BGP-Peering mit beiden Providern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Automatisches Routing bei 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große Unternehmen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Technische Umsetzung: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Firewall mit zwei WAN-Ports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Health-Check (Ping zu extern)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Automatischer Failover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SD-WAN für intelligentes Routing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SSO/Identity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SSO Vorteile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Single Sign-On: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Einmal anmelden, alle Anwendungen nutzen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erneute Passwort-Eingabe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Authentifizierung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Benutzerfreundlichkeit: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ein Passwort merken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Login-Vorgänge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Höhere Produktivität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Starkes Passwort + MFA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Passwort-Recycling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Zentrale Deaktivierung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Administration: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Zentrale Benutzerverwaltung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Einheitliche Policies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Einfacheres Offboarding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Compliance: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Audit-Trail zentral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Nachweisbare Zugriffe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Helpdesk-Entlastung: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Passwort-Resets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Login-Probleme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Authentifizierungsprotokolle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Kerberos: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Ticket-basiert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On-Premises Standard (AD)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KDC (Key Distribution Center)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Symmetrische 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interne Ressourcen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SAML (Security Assertion Markup Language):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XML-basiert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Web-Anwendungen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Identity Provider sendet Assertion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Enterprise SSO 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Browser-Redirect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OAuth 2.0: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Autorisierungs-Framework (nicht Authentifizierung!)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Delegierte Berechtigung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Access Tokens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API-Zugriff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"Mit Google anmelden"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OpenID Connect (OIDC):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Authentifizierung auf OAuth 2.0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 Token (JWT)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Moderne Alternative zu SAML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RESTful, JSON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Mobile und Web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Zusammenfassung: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Intern: Kerberos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Enterprise Web: SAML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Moderne Apps: OIDC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API: OAuth 2.0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Identity Provider und Federation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Identity Provider (IdP):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Authentifizierungsinstanz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Verwaltet Benutzer-Identitäten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Stellt Tokens/Assertions aus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Beispiele: Azure AD, Okta, ADFS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Federation: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Vertrauen zwischen Organisationen/Systemen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IdP authentifiziert, Service vertraut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lokalen Benutzer im Service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 (SAML):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User will auf App (Service Provider)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SP leitet zu IdP 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IdP authentifiziert User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IdP sendet SAML Assertion an SP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SP gewährt Zugang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 Federation: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Benutzer existiert nur im IdP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SaaS-Apps brauchen keine lokale User-DB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Offboarding zentral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Single Source of Truth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Azure AD Connect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Azure AD Connect: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Synchronisiert On-Prem AD mit Azure 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Hybrid Identity Lösung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Ermöglicht SSO für Cloud-Apps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Password Hash Sync (PHS):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Hash des Hash in Azure 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Authentifizierung in Cloud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Einfachste Variante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Pass-through Authentication (PTA):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Auth-Request geht zu On-Prem 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Passwort nie in Cloud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Agent on-premises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Federation (ADFS):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On-Prem ADFS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Komplexeste Variante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Volle Kontrolle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Seamless SSO: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Windows-Anmeldung gilt für Cloud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Kerberos-Ticket wird genutzt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Installation: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Auf Server im 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Wizard-basiert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Sync-Intervall: 30 Min default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SSO-Risiken und Mitigation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SSO-Risiken: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Single Point of Failure: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IdP down = Alle Apps down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Mitigation: Hochverfügbarer IdP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Kompromittierung = Vollzugriff: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 Passwort öffnet alles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Mitigation: MFA zwingend!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Session-Hijacking: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Token gestohlen = Zugang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Mitigation: Kurze Token-Lifetime,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Binding an 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Abhängigkeit vom IdP: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Vendor Lock-in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Mitigation: Standards (SAML, OIDC)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MFA für alle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Conditional Access Policies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Monitoring von Anmeldungen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Regelmäßige Token-Rotation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Notfall-Zugang ohne SSO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Risikomanagement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IT-Risikomanagement Prozess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IT-Risikomanagement: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Systematische Identifikation und Behandlung von IT-Risiken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Schutz der Unternehmenswerte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Kontinuierlicher Prozess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Prozess-Schritte: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Kontext etablieren: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Scope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Risikokriterien festlegen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Risikoidentifikation: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Welche Bedrohungen?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Welche Schwachstellen?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Assets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Risikoanalyse: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Wahrscheinlichkeit bewerten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Auswirkung bewerten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 = W × 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Risikobewertung: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Priorisierung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Vergleich mit Akzeptanzkriterien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Risikobehandlung: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Maßnahmen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Umsetzung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Monitoring &amp; Review: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Regelmäßige Überprüfung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Neue Risiken erfassen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Risikobewertung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Risikobewertung: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Eintrittswahrscheinlichkeit: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Sehr hoch (5): Tritt regelmäßig 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Hoch (4): Tritt häufig 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Mittel (3): Könnte eintreten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Niedrig (2): Unwahrscheinlich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Sehr niedrig (1): Sehr selten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Schadenshöhe: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Sehr hoch (5): Existenzbedrohend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Hoch (4): Erheblicher Schaden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Mittel (3): Spürbarer Schaden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Niedrig (2): Geringer Schaden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Sehr niedrig (1): Vernachlässigbar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Risiko-Score: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Risiko = Wahrscheinlichkeit × Schadenshöhe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Risiko-Matrix: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Rot (15-25): Kritisch, sofort handeln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Gelb (8-14): Hoch, Maßnahmen planen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Grün (1-7): Niedrig, beobachten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 Ransomware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W=4 (häufig) × S=5 (existenzbedrohend) = 20 (kritisch)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Risikobehandlungsstrategien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 Strategien: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Vermeiden (Avoid):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 eliminieren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Aktivität einstellen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Unsichere Software nicht nutzen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Reduzieren (Mitigate):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Wahrscheinlichkeit senken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Auswirkung minimieren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Firewall, Backup, Patching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Häufigste Strategie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Transferieren (Transfer):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 auf Dritten übertragen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Versicherung abschließen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Outsourcing mit Haftung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Cyber-Versicherung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Akzeptieren (Accept):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 bewusst tragen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Wenn Kosten &gt; Nutzen der Maßnahme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Dokumentieren!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Sehr unwahrscheinliche Szenarien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Wahl abhängig von: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Kosten der Maßnahme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Risikoappetit des Unternehmens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Risiko-Register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Risiko-Register: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Dokumentation aller Risiken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Lebendiges Dokument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Basis für Risikomanagement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Inhalte pro Risiko: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Identifikation: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ID, Name, Beschreibung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Kategorie (IT, Finanzen, Legal)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Entdeckungsdatum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Bewertung: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Wahrscheinlichkeit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Schadenshöhe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Risiko-Score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Trend (steigend/fallend)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Behandlung: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Gewählte Strategie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Maßnahmen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Verantwortlicher (Risk Owner)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Deadline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Status: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Offen, In Bearbeitung, Geschlossen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Rest-Risiko nach Maßnahme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Review-Datum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Format: Excel, SharePoint, GRC-Tool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ISO 27001 und BSI-Grundschutz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ISO 27001: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Internationaler 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Information Security Management System (ISMS)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Risikomanagement als Kern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Annex A: 93 Controls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Zertifizierbar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Risikomanagement in ISO 27001: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Risikobasierter Ansatz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 Risikobewertungsmethode wählen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Statement of Applicability (SoA)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Kontinuierliche Verbesserung (PDCA)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BSI-Grundschutz: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Deutsches BSI (Bundesamt für Sicherheit)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IT-Grundschutz-Kompendium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Bausteine für verschiedene Bereiche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Checklisten-Ansatz + Risikoanalyse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Kompatibel mit ISO 27001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BSI-Risikoanalyse: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erhöhten Schutzbedarf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Zusätzlich zu Grundschutz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Gefährdungsübersicht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Maßnahmenempfehlungen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Beide ergänzen sich oft in der Praxis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KV, RV, AV, PV werden je zur Hälfte von AN und AG getragen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Rentenversicherung: 18,6% (je 9,3% AN und AG)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Obergrenze des Einkommens für Beitragsberechnung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Brutto = vor Abzügen, Netto = ausgezahltes Gehalt nach Abzügen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Steuerklasse I für Ledige ohne Kinder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 ist Ergänzungsabgabe zur Einkommensteuer (seit 2021 für die meisten entfallen)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Minijob: AG zahlt Pauschalen, AN zahlt keine Lohnsteuer (Pauschsteuer möglich)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 sind freiwillige AG-Leistungen zur Vermögensbildung der Mitarbeiter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Unfallversicherung (Berufsgenossenschaft) zahlt allein der Arbeitgeber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Grundfreibetrag 2024: 11.604€ (steuerfrei)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PRÜFUNG!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2026-01-17T08:22:01.441Z</dcterms:created>
  <dcterms:modified xsi:type="dcterms:W3CDTF">2026-01-17T08:22:01.442Z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