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IHK-ABSCHLUSSPRUEFUNG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MUSTERPRUEFUNG 19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vollstaendigem Loesungsbogen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Gruppenrichtlinien, Terminalserver, WLAN-Sicherheit, Clustering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Incident-Management, Netzwerkdokumentation, DDoS, Lizenzierung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Betriebsrat, Mitbestimmung, Arbeitnehmerrechte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Active Directory Gruppenrichtlinien (GPO)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IT-Abteilung soll einheitliche Sicherheitseinstellungen durchsetzen.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Passwort-Policy fuer alle Benutzer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Software-Installation auf PCs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USB-Speicher sperren in Buchhaltung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Desktophintergrund fuer Marketing festlegen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sind Gruppenrichtlinien und wo werden sie erstellt/verwaltet?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die GPO-Verarbeitungsreihenfolge (LSDOU).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Computer- und Benutzerkonfiguration?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eine GPO auf eine bestimmte Gruppe angewendet?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Befehle werden fuer GPO-Diagnose verwendet?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Terminalserver-Dimensionierung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plant einen neuen Terminalserver fuer 80 Benutzer.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Anwendungen: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Office 365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ERP-Client (SAP GUI)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Browser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Gleichzeitige Nutzung: 60 User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Ressourcen muessen fuer einen Terminalserver dimensioniert werden?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Berechnen Sie den RAM-Bedarf bei 4 GB pro User fuer 60 gleichzeitige User.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viele CPU-Kerne werden empfohlen?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Warum sind SSDs fuer Terminalserver besonders wichtig?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Session-basierte vs. VDI-basierte Virtualisierung?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WLAN-Sicherheit und Authentifizierung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Das Firmen-WLAN soll sicherer gemacht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WPA2-PSK mit einem Passwort fuer alle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Passwort seit 2 Jahren nicht geaendert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Keine Trennung Mitarbeiter/Gaeste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WPA2-Personal mit WPA2/WPA3-Enterprise.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funktioniert 802.1X-Authentifizierung im WLAN?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 RADIUS-Server und welche Rolle spielt er?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Erklaeren Sie EAP-TLS und EAP-PEAP.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Massnahmen sollten fuer ein sicheres Gaeste-WLAN implementiert werden?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Windows Server Failover Clustering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Eine kritische Datenbank soll hochverfuegbar betrieben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Automatisches Failover bei Ausfall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Gemeinsamer Speicher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RTO unter 1 Minute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ein Failover-Cluster und wie funktioniert er?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Voraussetzungen muessen fuer Windows Failover Clustering erfuellt sein?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 Quorum und welche Quorum-Modi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Erklaeren Sie Shared Storage vs Storage Spaces Direct.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der Unterschied zwischen Active-Passive und Active-Active Cluster?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ITIL Incident Management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Der IT-Support soll nach ITIL-Standards arbeiten.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Schnelle Wiederherstellung des Service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Strukturierte Bearbeitung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Eskalation bei Bedarf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das Ziel des Incident Managements nach ITIL?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Beschreiben Sie den Incident Management Prozess.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funktionale vs. hierarchische Eskalation?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KPIs werden im Incident Management gemessen?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ein Major Incident?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IT-Dokumentation und Netzwerkplaene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IT-Dokumentation ist veraltet und unvollstaendig.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 aktueller Netzwerkplan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IP-Adressen teilweise unbekannt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Keine Kabel-Dokumentation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Warum ist IT-Dokumentation wichtig? Nennen Sie 5 Gruende.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Bestandteile gehoeren zu einer vollstaendigen Netzwerkdokumentation?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Erklaeren Sie die Netzwerkplan-Typen (physisch, logisch, Topologie).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Tools eignen sich fuer IT-Dokumentation?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Dokumentation aktuell gehalten?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DDoS-Angriffe und Schutz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Der Online-Shop war durch einen DDoS-Angriff mehrere Stunden offline.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Analyse: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- 50 Gbit/s Traffic-Spitze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Webserver ueberlastet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Grosser finanzieller Schaden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ein DDoS-Angriff und welche Arten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volumetrische vs Application-Layer-Angriffe.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On-Premises-Schutzmassnahmen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funktioniert Cloud-basierter DDoS-Schutz?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sollte ein DDoS-Response-Plan enthalten?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Virtualisierung und Lizenzierung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Hyper-V-Cluster mit 3 Hosts soll lizenziert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Umgebung: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- 3 Hosts mit je 2 CPUs (je 16 Kerne)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- 50 Windows Server VMs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- 20 SQL Server Standard VMs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Wie wird Windows Server auf Hyper-V-Hosts lizenziert?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Berechnen Sie die benoetigten Windows Server Lizenzen.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sind die Lizenzregeln fuer Live Migration?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SQL Server virtualisiert lizenziert?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Software Assurance? </w:t>
      </w:r>
      <w:r>
        <w:rPr>
          <w:i/>
          <w:iCs/>
          <w:sz w:val="16"/>
          <w:szCs w:val="16"/>
        </w:rPr>
        <w:t xml:space="preserve">(4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1. Ab wie vielen Arbeitnehmern KANN ein Betriebsrat gewaehlt werden?</w:t>
      </w:r>
    </w:p>
    <w:p>
      <w:pPr>
        <w:spacing w:after="80"/>
      </w:pPr>
      <w:r>
        <w:rPr>
          <w:sz w:val="18"/>
          <w:szCs w:val="18"/>
        </w:rPr>
        <w:t xml:space="preserve">A) Ab 3 Arbeitnehmern</w:t>
      </w:r>
    </w:p>
    <w:p>
      <w:pPr>
        <w:spacing w:after="80"/>
      </w:pPr>
      <w:r>
        <w:rPr>
          <w:sz w:val="18"/>
          <w:szCs w:val="18"/>
        </w:rPr>
        <w:t xml:space="preserve">B) Ab 5 wahlberechtigten Arbeitnehmern</w:t>
      </w:r>
    </w:p>
    <w:p>
      <w:pPr>
        <w:spacing w:after="80"/>
      </w:pPr>
      <w:r>
        <w:rPr>
          <w:sz w:val="18"/>
          <w:szCs w:val="18"/>
        </w:rPr>
        <w:t xml:space="preserve">C) Ab 10 Arbeitnehmern</w:t>
      </w:r>
    </w:p>
    <w:p>
      <w:pPr>
        <w:spacing w:after="80"/>
      </w:pPr>
      <w:r>
        <w:rPr>
          <w:sz w:val="18"/>
          <w:szCs w:val="18"/>
        </w:rPr>
        <w:t xml:space="preserve">D) Ab 20 Arbeitnehmern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2. Welches Gesetz regelt die Mitbestimmung des Betriebsrats?</w:t>
      </w:r>
    </w:p>
    <w:p>
      <w:pPr>
        <w:spacing w:after="80"/>
      </w:pPr>
      <w:r>
        <w:rPr>
          <w:sz w:val="18"/>
          <w:szCs w:val="18"/>
        </w:rPr>
        <w:t xml:space="preserve">A) Buergerliches Gesetzbuch</w:t>
      </w:r>
    </w:p>
    <w:p>
      <w:pPr>
        <w:spacing w:after="80"/>
      </w:pPr>
      <w:r>
        <w:rPr>
          <w:sz w:val="18"/>
          <w:szCs w:val="18"/>
        </w:rPr>
        <w:t xml:space="preserve">B) Betriebsverfassungsgesetz (BetrVG)</w:t>
      </w:r>
    </w:p>
    <w:p>
      <w:pPr>
        <w:spacing w:after="80"/>
      </w:pPr>
      <w:r>
        <w:rPr>
          <w:sz w:val="18"/>
          <w:szCs w:val="18"/>
        </w:rPr>
        <w:t xml:space="preserve">C) Handelsgesetzbuch</w:t>
      </w:r>
    </w:p>
    <w:p>
      <w:pPr>
        <w:spacing w:after="80"/>
      </w:pPr>
      <w:r>
        <w:rPr>
          <w:sz w:val="18"/>
          <w:szCs w:val="18"/>
        </w:rPr>
        <w:t xml:space="preserve">D) Arbeitsschutzgesetz</w:t>
      </w:r>
    </w:p>
    <w:p>
      <w:pPr>
        <w:spacing w:after="80"/>
      </w:pPr>
      <w:r>
        <w:rPr>
          <w:b/>
          <w:bCs/>
          <w:sz w:val="18"/>
          <w:szCs w:val="18"/>
        </w:rPr>
        <w:t xml:space="preserve">3. Bei welcher Angelegenheit hat der Betriebsrat ein MITBESTIMMUNGSRECHT?</w:t>
      </w:r>
    </w:p>
    <w:p>
      <w:pPr>
        <w:spacing w:after="80"/>
      </w:pPr>
      <w:r>
        <w:rPr>
          <w:sz w:val="18"/>
          <w:szCs w:val="18"/>
        </w:rPr>
        <w:t xml:space="preserve">A) Einstellung von leitenden Angestellten</w:t>
      </w:r>
    </w:p>
    <w:p>
      <w:pPr>
        <w:spacing w:after="80"/>
      </w:pPr>
      <w:r>
        <w:rPr>
          <w:sz w:val="18"/>
          <w:szCs w:val="18"/>
        </w:rPr>
        <w:t xml:space="preserve">B) Festlegung der Arbeitszeit</w:t>
      </w:r>
    </w:p>
    <w:p>
      <w:pPr>
        <w:spacing w:after="80"/>
      </w:pPr>
      <w:r>
        <w:rPr>
          <w:sz w:val="18"/>
          <w:szCs w:val="18"/>
        </w:rPr>
        <w:t xml:space="preserve">C) Produktentwicklung</w:t>
      </w:r>
    </w:p>
    <w:p>
      <w:pPr>
        <w:spacing w:after="80"/>
      </w:pPr>
      <w:r>
        <w:rPr>
          <w:sz w:val="18"/>
          <w:szCs w:val="18"/>
        </w:rPr>
        <w:t xml:space="preserve">D) Preisgestaltung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4. Was ist das Anhoerungsrecht des Betriebsrats?</w:t>
      </w:r>
    </w:p>
    <w:p>
      <w:pPr>
        <w:spacing w:after="80"/>
      </w:pPr>
      <w:r>
        <w:rPr>
          <w:sz w:val="18"/>
          <w:szCs w:val="18"/>
        </w:rPr>
        <w:t xml:space="preserve">A) Der Betriebsrat muss vor Kuendigungen angehoert werden</w:t>
      </w:r>
    </w:p>
    <w:p>
      <w:pPr>
        <w:spacing w:after="80"/>
      </w:pPr>
      <w:r>
        <w:rPr>
          <w:sz w:val="18"/>
          <w:szCs w:val="18"/>
        </w:rPr>
        <w:t xml:space="preserve">B) Der Betriebsrat kann Gehaelter festlegen</w:t>
      </w:r>
    </w:p>
    <w:p>
      <w:pPr>
        <w:spacing w:after="80"/>
      </w:pPr>
      <w:r>
        <w:rPr>
          <w:sz w:val="18"/>
          <w:szCs w:val="18"/>
        </w:rPr>
        <w:t xml:space="preserve">C) Der Betriebsrat leitet Bewerbungsgespraeche</w:t>
      </w:r>
    </w:p>
    <w:p>
      <w:pPr>
        <w:spacing w:after="80"/>
      </w:pPr>
      <w:r>
        <w:rPr>
          <w:sz w:val="18"/>
          <w:szCs w:val="18"/>
        </w:rPr>
        <w:t xml:space="preserve">D) Der Betriebsrat genehmigt Investitionen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5. Wie lange betraegt die Amtszeit eines Betriebsrats?</w:t>
      </w:r>
    </w:p>
    <w:p>
      <w:pPr>
        <w:spacing w:after="80"/>
      </w:pPr>
      <w:r>
        <w:rPr>
          <w:sz w:val="18"/>
          <w:szCs w:val="18"/>
        </w:rPr>
        <w:t xml:space="preserve">A) 2 Jahre</w:t>
      </w:r>
    </w:p>
    <w:p>
      <w:pPr>
        <w:spacing w:after="80"/>
      </w:pPr>
      <w:r>
        <w:rPr>
          <w:sz w:val="18"/>
          <w:szCs w:val="18"/>
        </w:rPr>
        <w:t xml:space="preserve">B) 3 Jahre</w:t>
      </w:r>
    </w:p>
    <w:p>
      <w:pPr>
        <w:spacing w:after="80"/>
      </w:pPr>
      <w:r>
        <w:rPr>
          <w:sz w:val="18"/>
          <w:szCs w:val="18"/>
        </w:rPr>
        <w:t xml:space="preserve">C) 4 Jahre</w:t>
      </w:r>
    </w:p>
    <w:p>
      <w:pPr>
        <w:spacing w:after="80"/>
      </w:pPr>
      <w:r>
        <w:rPr>
          <w:sz w:val="18"/>
          <w:szCs w:val="18"/>
        </w:rPr>
        <w:t xml:space="preserve">D) 5 Jahre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6. Was ist eine Betriebsvereinbarung?</w:t>
      </w:r>
    </w:p>
    <w:p>
      <w:pPr>
        <w:spacing w:after="80"/>
      </w:pPr>
      <w:r>
        <w:rPr>
          <w:sz w:val="18"/>
          <w:szCs w:val="18"/>
        </w:rPr>
        <w:t xml:space="preserve">A) Ein Arbeitsvertrag</w:t>
      </w:r>
    </w:p>
    <w:p>
      <w:pPr>
        <w:spacing w:after="80"/>
      </w:pPr>
      <w:r>
        <w:rPr>
          <w:sz w:val="18"/>
          <w:szCs w:val="18"/>
        </w:rPr>
        <w:t xml:space="preserve">B) Eine verbindliche Vereinbarung zwischen Arbeitgeber und Betriebsrat</w:t>
      </w:r>
    </w:p>
    <w:p>
      <w:pPr>
        <w:spacing w:after="80"/>
      </w:pPr>
      <w:r>
        <w:rPr>
          <w:sz w:val="18"/>
          <w:szCs w:val="18"/>
        </w:rPr>
        <w:t xml:space="preserve">C) Ein Tarifvertrag</w:t>
      </w:r>
    </w:p>
    <w:p>
      <w:pPr>
        <w:spacing w:after="80"/>
      </w:pPr>
      <w:r>
        <w:rPr>
          <w:sz w:val="18"/>
          <w:szCs w:val="18"/>
        </w:rPr>
        <w:t xml:space="preserve">D) Eine gesetzliche Vorschrift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7. Welchen besonderen Kuendigungsschutz haben Betriebsratsmitglieder?</w:t>
      </w:r>
    </w:p>
    <w:p>
      <w:pPr>
        <w:spacing w:after="80"/>
      </w:pPr>
      <w:r>
        <w:rPr>
          <w:sz w:val="18"/>
          <w:szCs w:val="18"/>
        </w:rPr>
        <w:t xml:space="preserve">A) Keinen besonderen Schutz</w:t>
      </w:r>
    </w:p>
    <w:p>
      <w:pPr>
        <w:spacing w:after="80"/>
      </w:pPr>
      <w:r>
        <w:rPr>
          <w:sz w:val="18"/>
          <w:szCs w:val="18"/>
        </w:rPr>
        <w:t xml:space="preserve">B) Ordentliche Kuendigung ist waehrend der Amtszeit unzulaessig</w:t>
      </w:r>
    </w:p>
    <w:p>
      <w:pPr>
        <w:spacing w:after="80"/>
      </w:pPr>
      <w:r>
        <w:rPr>
          <w:sz w:val="18"/>
          <w:szCs w:val="18"/>
        </w:rPr>
        <w:t xml:space="preserve">C) Kuendigung nur mit Zustimmung der Gewerkschaft</w:t>
      </w:r>
    </w:p>
    <w:p>
      <w:pPr>
        <w:spacing w:after="80"/>
      </w:pPr>
      <w:r>
        <w:rPr>
          <w:sz w:val="18"/>
          <w:szCs w:val="18"/>
        </w:rPr>
        <w:t xml:space="preserve">D) Kuendigung nur bei Insolvenz moeglich</w:t>
      </w:r>
    </w:p>
    <w:p>
      <w:pPr>
        <w:spacing w:after="80"/>
      </w:pPr>
      <w:r>
        <w:rPr>
          <w:b/>
          <w:bCs/>
          <w:sz w:val="18"/>
          <w:szCs w:val="18"/>
        </w:rPr>
        <w:t xml:space="preserve">8. Was ist die Jugend- und Auszubildendenvertretung (JAV)?</w:t>
      </w:r>
    </w:p>
    <w:p>
      <w:pPr>
        <w:spacing w:after="80"/>
      </w:pPr>
      <w:r>
        <w:rPr>
          <w:sz w:val="18"/>
          <w:szCs w:val="18"/>
        </w:rPr>
        <w:t xml:space="preserve">A) Eine Gewerkschaft fuer Jugendliche</w:t>
      </w:r>
    </w:p>
    <w:p>
      <w:pPr>
        <w:spacing w:after="80"/>
      </w:pPr>
      <w:r>
        <w:rPr>
          <w:sz w:val="18"/>
          <w:szCs w:val="18"/>
        </w:rPr>
        <w:t xml:space="preserve">B) Eine Interessenvertretung fuer Jugendliche und Azubis im Betrieb</w:t>
      </w:r>
    </w:p>
    <w:p>
      <w:pPr>
        <w:spacing w:after="80"/>
      </w:pPr>
      <w:r>
        <w:rPr>
          <w:sz w:val="18"/>
          <w:szCs w:val="18"/>
        </w:rPr>
        <w:t xml:space="preserve">C) Eine Behoerde</w:t>
      </w:r>
    </w:p>
    <w:p>
      <w:pPr>
        <w:spacing w:after="80"/>
      </w:pPr>
      <w:r>
        <w:rPr>
          <w:sz w:val="18"/>
          <w:szCs w:val="18"/>
        </w:rPr>
        <w:t xml:space="preserve">D) Ein Ausbildungsprogramm</w:t>
      </w:r>
    </w:p>
    <w:p>
      <w:pPr>
        <w:spacing w:after="80"/>
      </w:pPr>
      <w:r>
        <w:rPr>
          <w:b/>
          <w:bCs/>
          <w:sz w:val="18"/>
          <w:szCs w:val="18"/>
        </w:rPr>
        <w:t xml:space="preserve">9. Wer traegt die Kosten fuer die Betriebsratsarbeit?</w:t>
      </w:r>
    </w:p>
    <w:p>
      <w:pPr>
        <w:spacing w:after="80"/>
      </w:pPr>
      <w:r>
        <w:rPr>
          <w:sz w:val="18"/>
          <w:szCs w:val="18"/>
        </w:rPr>
        <w:t xml:space="preserve">A) Die Betriebsratsmitglieder selbst</w:t>
      </w:r>
    </w:p>
    <w:p>
      <w:pPr>
        <w:spacing w:after="80"/>
      </w:pPr>
      <w:r>
        <w:rPr>
          <w:sz w:val="18"/>
          <w:szCs w:val="18"/>
        </w:rPr>
        <w:t xml:space="preserve">B) Die Gewerkschaft</w:t>
      </w:r>
    </w:p>
    <w:p>
      <w:pPr>
        <w:spacing w:after="80"/>
      </w:pPr>
      <w:r>
        <w:rPr>
          <w:sz w:val="18"/>
          <w:szCs w:val="18"/>
        </w:rPr>
        <w:t xml:space="preserve">C) Der Arbeitgeber</w:t>
      </w:r>
    </w:p>
    <w:p>
      <w:pPr>
        <w:spacing w:after="80"/>
      </w:pPr>
      <w:r>
        <w:rPr>
          <w:sz w:val="18"/>
          <w:szCs w:val="18"/>
        </w:rPr>
        <w:t xml:space="preserve">D) Der Staat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10. Was passiert bei fehlender Mitbestimmung des Betriebsrats?</w:t>
      </w:r>
    </w:p>
    <w:p>
      <w:pPr>
        <w:spacing w:after="80"/>
      </w:pPr>
      <w:r>
        <w:rPr>
          <w:sz w:val="18"/>
          <w:szCs w:val="18"/>
        </w:rPr>
        <w:t xml:space="preserve">A) Die Massnahme ist trotzdem wirksam</w:t>
      </w:r>
    </w:p>
    <w:p>
      <w:pPr>
        <w:spacing w:after="80"/>
      </w:pPr>
      <w:r>
        <w:rPr>
          <w:sz w:val="18"/>
          <w:szCs w:val="18"/>
        </w:rPr>
        <w:t xml:space="preserve">B) Die Massnahme ist unwirksam</w:t>
      </w:r>
    </w:p>
    <w:p>
      <w:pPr>
        <w:spacing w:after="80"/>
      </w:pPr>
      <w:r>
        <w:rPr>
          <w:sz w:val="18"/>
          <w:szCs w:val="18"/>
        </w:rPr>
        <w:t xml:space="preserve">C) Der Betriebsrat wird aufgeloest</w:t>
      </w:r>
    </w:p>
    <w:p>
      <w:pPr>
        <w:spacing w:after="80"/>
      </w:pPr>
      <w:r>
        <w:rPr>
          <w:sz w:val="18"/>
          <w:szCs w:val="18"/>
        </w:rPr>
        <w:t xml:space="preserve">D) Es gibt eine Geldstrafe fuer den Betriebsrat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LOESUNGSBOGEN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MUSTERLOESUNGEN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LOESUNGEN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Gruppenrichtlinien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Was sind GPOs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Gruppenrichtlinien (GPO):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Zentrale Konfiguration von Windows-Systemen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Einstellungen fuer Computer und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 Active Directory gespeichert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Automatische Anwendung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Verwaltung: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Group Policy Management Console (GPMC): gpmc.msc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Group Policy Editor: gpedit.msc (lokal)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Speicherort: SYSVOL und 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LSDOU-Reihenfolge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LSDOU = Local - Site - Domain - OU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Local: Lokale Richtlinie auf PC (niedrigste Prioritaet)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Site: GPOs auf AD-Site verknuepft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Domain: GPOs auf Domaenenebene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OU: GPOs auf OU verknuepft (hoechste Prioritaet)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Regel: Spaeter = Hoehere Prioritaet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Computer vs Benutzerkonfiguration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Computerkonfiguration: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Gilt fuer den COMPUTER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Wird beim Systemstart angewendet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Beispiele: Firewall, Dienste, HKLM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Benutzerkonfiguration: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Gilt fuer den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Wird bei Anmeldung angewendet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Beispiele: Desktop, Laufwerke, HKCU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GPO auf Gruppe anwenden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Security Filtering: Gruppe in Scope 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WMI-Filter: Abfrage auf Systemeigenschaften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OU-Struktur: GPO auf OU verknuepfen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Verweigern: Deny Apply Group Policy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GPO-Diagnose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gpupdate: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gpupdate /force - Alle GPOs neu anwenden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gpresult: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gpresult /r - Zusammenfassung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gpresult /h report.html - HTML-Report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Weitere: rsop.msc, Event Viewer GroupPolicy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Terminalserver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Ressourcen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CPU: Kerne fuer parallele Sessions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RAM: 2-8 GB pro User + OS-Overhead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Storage: IOPS wichtig, SSD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Netzwerk: 10 GbE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GPU: Optional fuer Grafik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RAM-Berechnung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60 User x 4 GB = 240 GB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+ 8 GB OS-Overhead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+ 25 GB Puffer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= 273 GB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288 GB oder 320 GB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CPU-Kerne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Faustregel: 4-8 User pro Kern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60 User / 5 = 12 Kerne (konservativ)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60 User / 8 = 8 Kerne (optimistisch)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16-24 physische Kerne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SSDs wichtig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Hohe IOPS fuer viele parallele 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Boot Storm: Morgens alle melden sich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Anwendungsperformance: Temp, Cache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Geringe Latenz: &lt;1ms vs HDD 5-15ms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Session vs VDI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Session-basiert: Mehrere User auf einem Server-OS, guenstiger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VDI: Jeder User eigene VM, volle Isolation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Fuer 80 Office-User: Session-basiert (RDS) sinnvoller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WLAN-Sicherheit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WPA2-Personal vs Enterprise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Personal (PSK): Gemeinsames Passwort, einfach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Enterprise: 802.1X, individuelle Credentials, RADIUS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Enterprise viel sicherer fuer Unternehmen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802.1X im WLAN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 Supplicant (Client), Authenticator (AP), RADIUS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 Client verbindet - AP blockiert - RADIUS prueft - Accept/Reject - Port frei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RADIUS-Server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RADIUS = Remote Authentication Dial-In User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Zentraler Authentifizierungsdienst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AAA: Authentication, Authorization, Accounting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Beispiele: Microsoft NPS, FreeRADIUS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EAP-TLS vs PEAP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EAP-TLS: Beidseitig Zertifikate, hoechste 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EAP-PEAP: Server-Zertifikat + Passwort, einfacher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Praxis: PEAP haeufiger (einfacher)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Gaeste-WLAN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Eigenes VLAN, isoliert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Captive Portal mit AGB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Bandbreiten-Limitierung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Client-Isolation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Separater Internet-Breakout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Clustering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Failover-Cluster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Gruppe von Servern mit gemeinsamen Ressourcen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Automatisches Failover bei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Heartbeat zur Ueberwachung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Failover-Zeit: 30s - 2min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Voraussetzungen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Mindestens 2 Nodes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Shared Storage oder S2D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Cluster-Netzwerk + Client-Netzwerk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Windows Server Datacenter/Standard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Domaenenmitglieder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Quorum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Abstimmungsmechanismus gegen Split-Brain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Modi: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Node Majority: Nur Nodes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Node and Disk Majority: + Quorum-Disk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Node and File Share Majority: + Witness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 Witness: Azure Blob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Shared Storage vs S2D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Shared Storage: Zentrales SAN (iSCSI, FC)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Storage Spaces Direct: Lokale Disks repliziert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S2D guenstiger, Shared Storage einfacher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Active-Passive vs Active-Active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Active-Passive: Ein Node aktiv, andere Standby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Active-Active: Alle Nodes aktiv mit verschiedenen Workloads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SQL: FCI = Active-Passive, Always On AG = Active-Active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LOESUNGEN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Incident 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Ziel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Ziel nach ITIL: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Den normalen Servicebetrieb so schnell wie moeglich wiederherstellen und die Auswirkungen auf das Business minimieren.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Prozess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Identifikation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Erfassung (Logging)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Kategorisierung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Priorisierung (Impact x Urgency)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Diagnose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Eskalation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Loesung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Abschluss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Eskalation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Funktionale Eskalation: An Experten (Tier 1-2-3)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Hierarchische Eskalation: An Management (Entscheidungsbefugnis)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KPIs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MTTD (Mean Time to Detect)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MTTR (Mean Time to Resolve)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First Call Resolution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SLA Compliance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Incidents pro Monat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Major Incident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Hoechste Prioritaet, grosse Business-Auswirkung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Eigenes Team, War Room, regelmaessige Updates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 Loesung: Post Incident Review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Netzwerkdokumentation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Wichtigkeit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Troubleshooting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Wissenssicherung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Compliance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Change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Disaster Recovery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Bestandteile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Netzwerkplaene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IP-Adressplan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Geraeteinventar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Konfigurationen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Kabel-Dokumentation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Kontakte/Vertraege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Plan-Typen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Physisch: Hardware und Kabel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Logisch: IP-Struktur, VLANs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Topologie: Abstrakte Verbindungen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Tools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Visio, draw.io, Lucidchart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NetBox, i-doit, IT-Glue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Confluence/Wiki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Aktuell halten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Dokumentation Teil jedes Changes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Verantwortlichkeiten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Regelmaessige Reviews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Automatisierung (Discovery)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Versionierung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DDoS-Schutz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DDoS Definition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Distributed Denial of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Verteilter Angriff von Botnet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Volumetrisch (Bandbreite)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Protokoll (SYN Flood)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Application-Layer (HTTP Flood)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Volumetrisch vs App-Layer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Volumetrisch: Hohe Datenraten, Bandbreite ueberfluten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Application-Layer: Geringeres Volumen, ressourcenintensiv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App-Layer schwerer zu erkennen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On-Premises Schutz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Firewall Rate Limiting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Load Balancer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IPS/IDS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WAF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Ueberdimensionierung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Grenze: Volumen &gt; eigene Anbindung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Cloud DDoS-Schutz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Traffic geht zu Scrubbing Center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Boesartiger Traffic gefiltert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Sauberer Traffic zu Origin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Anbieter: Cloudflare, AWS Shield, Azure DDoS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Response-Plan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Erkennung/Alerting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Klassifizierung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Eskalation/Kontakte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Mitigation-Massnahmen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Kommunikation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Nachbereitung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Virtualisierungslizenzierung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Windows Server Lizenzierung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Lizenzierung nach Kernen (min. 16)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Datacenter: Unbegrenzte VMs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Standard: 2 VMs pro Lizenz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Breakeven: Ca. 8-12 VMs pro Host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Lizenz-Berechnung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Hosts x 32 Kerne = 96 Kerne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50 VMs gesamt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Datacenter: 96 Core-Lizenzen (unbegrenzt VMs)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Standard: Viel teurer bei 50 VMs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Datacenter Edition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Live Migration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Alle Hosts muessen lizenziert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Software Assurance: Freie Migration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Ohne SA: Max alle 90 Tage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SQL Server virtualisiert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1: Pro Kern (VM) - min. 4 Kerne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2: Pro Kern (Host) - alle Kerne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3: Server + CAL (nur Standard)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SA: Alle Hosts im Cluster lizenzieren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Software Assurance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Wartungsvertrag fuer Microsoft-Lizenzen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License Mobility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Neue Versionen inklusive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DR-Rechte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Kosten: Ca. 25% pro Jahr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LOESUNGEN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Loesung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Begruendung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5 wahlberechtigten Arbeitnehmern (Paragraph 1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Betriebsverfassungsgesetz regelt Betriebsrat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Arbeitszeit ist mitbestimmungspflichtig (Paragraph 87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 Kuendigungen muss BR angehoert werden (Paragraph 102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Amtszeit betraegt 4 Jahre (Paragraph 21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Betriebsvereinbarung = verbindliche Regelung AG/BR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Ordentliche Kuendigung waehrend Amtszeit unzulaessig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 vertritt Jugendliche und Azubis im Betrieb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Arbeitgeber traegt alle Kosten (Paragraph 40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Ohne Mitbestimmung ist Massnahme unwirksam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PRUEFUNG!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2026-01-17T08:38:37.390Z</dcterms:created>
  <dcterms:modified xsi:type="dcterms:W3CDTF">2026-01-17T08:38:37.391Z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