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Vorbereitung Beratungstermin</w:t>
      </w:r>
    </w:p>
    <w:p>
      <w:pPr>
        <w:spacing w:after="400"/>
        <w:jc w:val="center"/>
      </w:pPr>
      <w:r>
        <w:rPr>
          <w:color w:val="666666"/>
          <w:sz w:val="24"/>
          <w:szCs w:val="24"/>
        </w:rPr>
        <w:t xml:space="preserve">Agentur für Arbeit – 28. Januar 2025</w:t>
      </w:r>
    </w:p>
    <w:p>
      <w:pPr>
        <w:pStyle w:val="Heading2"/>
      </w:pPr>
      <w:r>
        <w:t xml:space="preserve">Deine Eckdaten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b/>
                <w:bCs/>
              </w:rPr>
              <w:t xml:space="preserve">Aktueller Beruf</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Elektriker – Energie- und Gebäudetechnik</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b/>
                <w:bCs/>
              </w:rPr>
              <w:t xml:space="preserve">Alter</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27 Jahre</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b/>
                <w:bCs/>
              </w:rPr>
              <w:t xml:space="preserve">Arbeitslos ab</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15. Februar 2025</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b/>
                <w:bCs/>
              </w:rPr>
              <w:t xml:space="preserve">Ziel-Umschulung</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Fachinformatiker für Systemintegration</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b/>
                <w:bCs/>
              </w:rPr>
              <w:t xml:space="preserve">Bildungsträger</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GFN (AZAV-zertifiziert)</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b/>
                <w:bCs/>
              </w:rPr>
              <w:t xml:space="preserve">Starttermin</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22. Juni 2026</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b/>
                <w:bCs/>
              </w:rPr>
              <w:t xml:space="preserve">Dauer</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21–24 Monate</w:t>
            </w:r>
          </w:p>
        </w:tc>
      </w:tr>
    </w:tbl>
    <w:p>
      <w:pPr>
        <w:spacing w:before="400"/>
      </w:pPr>
    </w:p>
    <w:p>
      <w:pPr>
        <w:pStyle w:val="Heading2"/>
      </w:pPr>
      <w:r>
        <w:t xml:space="preserve">Deine drei Hauptargumente</w:t>
      </w:r>
    </w:p>
    <w:p>
      <w:pPr>
        <w:spacing w:after="150"/>
      </w:pPr>
      <w:r>
        <w:rPr>
          <w:b/>
          <w:bCs/>
        </w:rPr>
        <w:t xml:space="preserve">1. Notwendigkeit der Umschulung</w:t>
      </w:r>
    </w:p>
    <w:p>
      <w:pPr>
        <w:spacing w:after="200"/>
      </w:pPr>
      <w:r>
        <w:t xml:space="preserve">„Die Digitalisierung verändert den Arbeitsmarkt grundlegend. Ich möchte mich zukunftssicher aufstellen und in einen Bereich wechseln, der langfristig stabile Perspektiven bietet. IT-Fachkräfte werden in allen Branchen gebraucht.“</w:t>
      </w:r>
    </w:p>
    <w:p>
      <w:pPr>
        <w:spacing w:after="150"/>
      </w:pPr>
      <w:r>
        <w:rPr>
          <w:b/>
          <w:bCs/>
        </w:rPr>
        <w:t xml:space="preserve">2. Deine Eignung</w:t>
      </w:r>
    </w:p>
    <w:p>
      <w:pPr>
        <w:spacing w:after="200"/>
      </w:pPr>
      <w:r>
        <w:t xml:space="preserve">„Als Elektriker bringe ich technisches Verständnis und logisches Denken mit. Ich arbeite bereits mit technischen Systemen und Netzwerken. Das ist keine spontane Idee – ich habe mich intensiv mit dem Berufsbild beschäftigt und einen konkreten Plan.“</w:t>
      </w:r>
    </w:p>
    <w:p>
      <w:pPr>
        <w:spacing w:after="150"/>
      </w:pPr>
      <w:r>
        <w:rPr>
          <w:b/>
          <w:bCs/>
        </w:rPr>
        <w:t xml:space="preserve">3. Arbeitsmarktchancen</w:t>
      </w:r>
    </w:p>
    <w:p>
      <w:pPr>
        <w:spacing w:after="300"/>
      </w:pPr>
      <w:r>
        <w:t xml:space="preserve">„Fachinformatiker für Systemintegration gehören zu den Top-Mangelberufen in Deutschland. Die Bundesagentur führt den Beruf selbst als Engpassberuf. Die Vermittlungsquote nach der Umschulung ist sehr hoch.“</w:t>
      </w:r>
    </w:p>
    <w:p>
      <w:pPr>
        <w:pStyle w:val="Heading2"/>
      </w:pPr>
      <w:r>
        <w:t xml:space="preserve">Typische Einwände &amp; deine Antworten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b/>
                <w:bCs/>
                <w:color w:val="922B21"/>
              </w:rPr>
              <w:t xml:space="preserve">Einwand: </w:t>
            </w:r>
            <w:r>
              <w:rPr>
                <w:color w:val="922B21"/>
              </w:rPr>
              <w:t xml:space="preserve">„Sie haben doch einen guten Beruf als Elektriker. Warum wollen Sie wechseln?“</w:t>
            </w:r>
          </w:p>
        </w:tc>
      </w:tr>
      <w:tr>
        <w:tc>
          <w:tcPr>
            <w:tcW w:type="dxa" w:w="9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b/>
                <w:bCs/>
                <w:color w:val="1E8449"/>
              </w:rPr>
              <w:t xml:space="preserve">Deine Antwort: </w:t>
            </w:r>
            <w:r>
              <w:rPr>
                <w:color w:val="1E8449"/>
              </w:rPr>
              <w:t xml:space="preserve">„Ja, ich habe einen soliden Beruf. Aber ich sehe in der IT langfristig bessere und stabilere Perspektiven. Der IT-Fachkräftemangel wird noch Jahre anhalten, während viele handwerkliche Tätigkeiten zunehmend automatisiert werden. Ich möchte proaktiv handeln, statt irgendwann reagieren zu müssen.“</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b/>
                <w:bCs/>
                <w:color w:val="922B21"/>
              </w:rPr>
              <w:t xml:space="preserve">Einwand: </w:t>
            </w:r>
            <w:r>
              <w:rPr>
                <w:color w:val="922B21"/>
              </w:rPr>
              <w:t xml:space="preserve">„Haben Sie denn überhaupt IT-Erfahrung oder Vorkenntnisse?“</w:t>
            </w:r>
          </w:p>
        </w:tc>
      </w:tr>
      <w:tr>
        <w:tc>
          <w:tcPr>
            <w:tcW w:type="dxa" w:w="9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b/>
                <w:bCs/>
                <w:color w:val="1E8449"/>
              </w:rPr>
              <w:t xml:space="preserve">Deine Antwort: </w:t>
            </w:r>
            <w:r>
              <w:rPr>
                <w:color w:val="1E8449"/>
              </w:rPr>
              <w:t xml:space="preserve">„Genau dafür ist die Umschulung da. Als Elektriker arbeite ich aber bereits mit technischen Systemen, Schaltplänen und Netzwerkverkabelung. Logisches Denken und systematische Fehlersuche sind mein Alltag. Diese Fähigkeiten übertragen sich direkt auf die IT. Außerdem habe ich mich privat bereits mit Netzwerktechnik beschäftigt.“</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b/>
                <w:bCs/>
                <w:color w:val="922B21"/>
              </w:rPr>
              <w:t xml:space="preserve">Einwand: </w:t>
            </w:r>
            <w:r>
              <w:rPr>
                <w:color w:val="922B21"/>
              </w:rPr>
              <w:t xml:space="preserve">„Der Starttermin ist erst im Juni. Bis dahin könnten Sie doch erstmal arbeiten.“</w:t>
            </w:r>
          </w:p>
        </w:tc>
      </w:tr>
      <w:tr>
        <w:tc>
          <w:tcPr>
            <w:tcW w:type="dxa" w:w="9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b/>
                <w:bCs/>
                <w:color w:val="1E8449"/>
              </w:rPr>
              <w:t xml:space="preserve">Deine Antwort: </w:t>
            </w:r>
            <w:r>
              <w:rPr>
                <w:color w:val="1E8449"/>
              </w:rPr>
              <w:t xml:space="preserve">„Das verstehe ich. Ich bin bereit, die Zeit sinnvoll zu nutzen – zum Beispiel mit einem Vorbereitungskurs oder Praktikum im IT-Bereich. Das würde meine Chancen in der Umschulung verbessern. Eine kurzfristige Beschäftigung als Elektriker würde mich aber von meinem eigentlichen Ziel ablenken.“</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b/>
                <w:bCs/>
                <w:color w:val="922B21"/>
              </w:rPr>
              <w:t xml:space="preserve">Einwand: </w:t>
            </w:r>
            <w:r>
              <w:rPr>
                <w:color w:val="922B21"/>
              </w:rPr>
              <w:t xml:space="preserve">„Wir haben aktuell viele offene Stellen für Elektriker. Sie könnten schnell vermittelt werden.“</w:t>
            </w:r>
          </w:p>
        </w:tc>
      </w:tr>
      <w:tr>
        <w:tc>
          <w:tcPr>
            <w:tcW w:type="dxa" w:w="9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b/>
                <w:bCs/>
                <w:color w:val="1E8449"/>
              </w:rPr>
              <w:t xml:space="preserve">Deine Antwort: </w:t>
            </w:r>
            <w:r>
              <w:rPr>
                <w:color w:val="1E8449"/>
              </w:rPr>
              <w:t xml:space="preserve">„Ich verstehe, dass schnelle Vermittlung ein Ziel ist. Aber eine nachhaltige Integration in den Arbeitsmarkt ist wichtiger als eine schnelle. Mit der Umschulung investieren wir beide in meine langfristige Beschäftigungsfähigkeit. IT-Fachkräfte sind noch stärker gesucht als Elektriker, und ich werde nach der Umschulung sehr gut vermittelbar sein.“</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b/>
                <w:bCs/>
                <w:color w:val="922B21"/>
              </w:rPr>
              <w:t xml:space="preserve">Einwand: </w:t>
            </w:r>
            <w:r>
              <w:rPr>
                <w:color w:val="922B21"/>
              </w:rPr>
              <w:t xml:space="preserve">„Warum gerade die GFN und nicht ein anderer Anbieter?“</w:t>
            </w:r>
          </w:p>
        </w:tc>
      </w:tr>
      <w:tr>
        <w:tc>
          <w:tcPr>
            <w:tcW w:type="dxa" w:w="9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b/>
                <w:bCs/>
                <w:color w:val="1E8449"/>
              </w:rPr>
              <w:t xml:space="preserve">Deine Antwort: </w:t>
            </w:r>
            <w:r>
              <w:rPr>
                <w:color w:val="1E8449"/>
              </w:rPr>
              <w:t xml:space="preserve">„Die GFN ist AZAV-zertifiziert und spezialisiert auf IT-Umschulungen. Ich habe mich beraten lassen und der Starttermin am 22.06.2026 passt zu meiner Situation. Die GFN hat einen guten Ruf bei der Vorbereitung auf die IHK-Prüfung.“</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b/>
                <w:bCs/>
                <w:color w:val="922B21"/>
              </w:rPr>
              <w:t xml:space="preserve">Einwand: </w:t>
            </w:r>
            <w:r>
              <w:rPr>
                <w:color w:val="922B21"/>
              </w:rPr>
              <w:t xml:space="preserve">„Eine Umschulung dauert fast zwei Jahre. Können Sie das durchhalten?“</w:t>
            </w:r>
          </w:p>
        </w:tc>
      </w:tr>
      <w:tr>
        <w:tc>
          <w:tcPr>
            <w:tcW w:type="dxa" w:w="9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b/>
                <w:bCs/>
                <w:color w:val="1E8449"/>
              </w:rPr>
              <w:t xml:space="preserve">Deine Antwort: </w:t>
            </w:r>
            <w:r>
              <w:rPr>
                <w:color w:val="1E8449"/>
              </w:rPr>
              <w:t xml:space="preserve">„Ich habe bereits eine dreijährige Ausbildung erfolgreich abgeschlossen. Durchhaltevermögen und Disziplin habe ich bewiesen. Meine Motivation ist hoch, weil ich diesen Berufswechsel wirklich will – das ist keine Notlösung, sondern mein klares Ziel.“</w:t>
            </w:r>
          </w:p>
        </w:tc>
      </w:tr>
    </w:tbl>
    <w:p>
      <w:pPr>
        <w:spacing w:before="400"/>
      </w:pPr>
    </w:p>
    <w:p>
      <w:pPr>
        <w:pStyle w:val="Heading2"/>
      </w:pPr>
      <w:r>
        <w:t xml:space="preserve">Checkliste für den Termin</w:t>
      </w:r>
    </w:p>
    <w:p>
      <w:pPr>
        <w:pStyle w:val="ListParagraph"/>
        <w:numPr>
          <w:ilvl w:val="0"/>
          <w:numId w:val="2"/>
        </w:numPr>
        <w:spacing w:after="100"/>
      </w:pPr>
      <w:r>
        <w:t xml:space="preserve">Personalausweis</w:t>
      </w:r>
    </w:p>
    <w:p>
      <w:pPr>
        <w:pStyle w:val="ListParagraph"/>
        <w:numPr>
          <w:ilvl w:val="0"/>
          <w:numId w:val="2"/>
        </w:numPr>
        <w:spacing w:after="100"/>
      </w:pPr>
      <w:r>
        <w:t xml:space="preserve">Lebenslauf (aktuell)</w:t>
      </w:r>
    </w:p>
    <w:p>
      <w:pPr>
        <w:pStyle w:val="ListParagraph"/>
        <w:numPr>
          <w:ilvl w:val="0"/>
          <w:numId w:val="2"/>
        </w:numPr>
        <w:spacing w:after="100"/>
      </w:pPr>
      <w:r>
        <w:t xml:space="preserve">Kündigungsschreiben / Nachweis über Ende des Arbeitsverhältnisses</w:t>
      </w:r>
    </w:p>
    <w:p>
      <w:pPr>
        <w:pStyle w:val="ListParagraph"/>
        <w:numPr>
          <w:ilvl w:val="0"/>
          <w:numId w:val="2"/>
        </w:numPr>
        <w:spacing w:after="100"/>
      </w:pPr>
      <w:r>
        <w:t xml:space="preserve">Ausbildungszeugnis Elektriker</w:t>
      </w:r>
    </w:p>
    <w:p>
      <w:pPr>
        <w:pStyle w:val="ListParagraph"/>
        <w:numPr>
          <w:ilvl w:val="0"/>
          <w:numId w:val="2"/>
        </w:numPr>
        <w:spacing w:after="100"/>
      </w:pPr>
      <w:r>
        <w:t xml:space="preserve">Informationen zur Umschulung bei der GFN (ausgedruckt oder digital)</w:t>
      </w:r>
    </w:p>
    <w:p>
      <w:pPr>
        <w:pStyle w:val="ListParagraph"/>
        <w:numPr>
          <w:ilvl w:val="0"/>
          <w:numId w:val="2"/>
        </w:numPr>
        <w:spacing w:after="100"/>
      </w:pPr>
      <w:r>
        <w:t xml:space="preserve">Dieses Vorbereitungsdokument</w:t>
      </w:r>
    </w:p>
    <w:p>
      <w:pPr>
        <w:spacing w:before="400"/>
      </w:pPr>
    </w:p>
    <w:p>
      <w:pPr>
        <w:pStyle w:val="Heading2"/>
      </w:pPr>
      <w:r>
        <w:t xml:space="preserve">Wichtige Tipps für das Gespräch</w:t>
      </w:r>
    </w:p>
    <w:p>
      <w:pPr>
        <w:pStyle w:val="ListParagraph"/>
        <w:numPr>
          <w:ilvl w:val="0"/>
          <w:numId w:val="3"/>
        </w:numPr>
        <w:spacing w:after="100"/>
      </w:pPr>
      <w:r>
        <w:t xml:space="preserve">Bleib ruhig und selbstbewusst – du hast einen guten Plan.</w:t>
      </w:r>
    </w:p>
    <w:p>
      <w:pPr>
        <w:pStyle w:val="ListParagraph"/>
        <w:numPr>
          <w:ilvl w:val="0"/>
          <w:numId w:val="3"/>
        </w:numPr>
        <w:spacing w:after="100"/>
      </w:pPr>
      <w:r>
        <w:t xml:space="preserve">Zeig Initiative: Du hast dich bereits informiert und einen konkreten Bildungsträger ausgewählt.</w:t>
      </w:r>
    </w:p>
    <w:p>
      <w:pPr>
        <w:pStyle w:val="ListParagraph"/>
        <w:numPr>
          <w:ilvl w:val="0"/>
          <w:numId w:val="3"/>
        </w:numPr>
        <w:spacing w:after="100"/>
      </w:pPr>
      <w:r>
        <w:t xml:space="preserve">„Ich möchte am 22.06.2026 bei der GFN die Umschulung beginnen. Was brauche ich dafür?“ – Formuliere dein Ziel als Frage.</w:t>
      </w:r>
    </w:p>
    <w:p>
      <w:pPr>
        <w:pStyle w:val="ListParagraph"/>
        <w:numPr>
          <w:ilvl w:val="0"/>
          <w:numId w:val="3"/>
        </w:numPr>
        <w:spacing w:after="100"/>
      </w:pPr>
      <w:r>
        <w:t xml:space="preserve">Wenn der Berater alternative Vorschläge macht, bleib freundlich aber bestimmt bei deinem Ziel.</w:t>
      </w:r>
    </w:p>
    <w:p>
      <w:pPr>
        <w:pStyle w:val="ListParagraph"/>
        <w:numPr>
          <w:ilvl w:val="0"/>
          <w:numId w:val="3"/>
        </w:numPr>
        <w:spacing w:after="100"/>
      </w:pPr>
      <w:r>
        <w:t xml:space="preserve">Lass dir eine schriftliche Begründung geben, falls der Bildungsgutschein abgelehnt wird.</w:t>
      </w:r>
    </w:p>
    <w:p>
      <w:pPr>
        <w:pStyle w:val="ListParagraph"/>
        <w:numPr>
          <w:ilvl w:val="0"/>
          <w:numId w:val="3"/>
        </w:numPr>
        <w:spacing w:after="100"/>
      </w:pPr>
      <w:r>
        <w:t xml:space="preserve">Frag nach, bis wann du mit einer Entscheidung rechnen kannst.</w:t>
      </w:r>
    </w:p>
    <w:p>
      <w:pPr>
        <w:spacing w:before="400"/>
      </w:pPr>
    </w:p>
    <w:p>
      <w:pPr>
        <w:pStyle w:val="Heading2"/>
      </w:pPr>
      <w:r>
        <w:t xml:space="preserve">Fakten, die für dich sprechen</w:t>
      </w:r>
    </w:p>
    <w:p>
      <w:pPr>
        <w:spacing w:after="200"/>
      </w:pPr>
      <w:r>
        <w:t xml:space="preserve">Diese Zahlen kannst du im Gespräch erwähnen, um deine Argumente zu untermauern:</w:t>
      </w:r>
    </w:p>
    <w:p>
      <w:pPr>
        <w:pStyle w:val="ListParagraph"/>
        <w:numPr>
          <w:ilvl w:val="0"/>
          <w:numId w:val="3"/>
        </w:numPr>
        <w:spacing w:after="100"/>
      </w:pPr>
      <w:r>
        <w:t xml:space="preserve">Fachinformatiker ist offizieller Engpassberuf laut Bundesagentur für Arbeit</w:t>
      </w:r>
    </w:p>
    <w:p>
      <w:pPr>
        <w:pStyle w:val="ListParagraph"/>
        <w:numPr>
          <w:ilvl w:val="0"/>
          <w:numId w:val="3"/>
        </w:numPr>
        <w:spacing w:after="100"/>
      </w:pPr>
      <w:r>
        <w:t xml:space="preserve">Deutschland fehlen über 100.000 IT-Fachkräfte (Branchenverband Bitkom)</w:t>
      </w:r>
    </w:p>
    <w:p>
      <w:pPr>
        <w:pStyle w:val="ListParagraph"/>
        <w:numPr>
          <w:ilvl w:val="0"/>
          <w:numId w:val="3"/>
        </w:numPr>
        <w:spacing w:after="100"/>
      </w:pPr>
      <w:r>
        <w:t xml:space="preserve">Durchschnittsgehalt nach Umschulung: 45.000–55.000 € jährlich</w:t>
      </w:r>
    </w:p>
    <w:p>
      <w:pPr>
        <w:pStyle w:val="ListParagraph"/>
        <w:numPr>
          <w:ilvl w:val="0"/>
          <w:numId w:val="3"/>
        </w:numPr>
        <w:spacing w:after="100"/>
      </w:pPr>
      <w:r>
        <w:t xml:space="preserve">Arbeitslosenquote bei IT-Fachkräften: unter 3%</w:t>
      </w:r>
    </w:p>
    <w:p>
      <w:pPr>
        <w:pStyle w:val="ListParagraph"/>
        <w:numPr>
          <w:ilvl w:val="0"/>
          <w:numId w:val="3"/>
        </w:numPr>
        <w:spacing w:after="100"/>
      </w:pPr>
      <w:r>
        <w:t xml:space="preserve">Nachfrage steigt jährlich um ca. 10%</w:t>
      </w:r>
    </w:p>
    <w:p>
      <w:pPr>
        <w:spacing w:before="400"/>
      </w:pPr>
    </w:p>
    <w:p>
      <w:pPr>
        <w:shd w:fill="EBF5FB" w:val="clear"/>
        <w:spacing w:before="200" w:after="200"/>
      </w:pPr>
      <w:r>
        <w:rPr>
          <w:b/>
          <w:bCs/>
        </w:rPr>
        <w:t xml:space="preserve">Merke dir: </w:t>
      </w:r>
      <w:r>
        <w:t xml:space="preserve">Der Bildungsgutschein ist keine Bitte – er ist ein Instrument, das dir zusteht, wenn die Voraussetzungen erfüllt sind. Tritt selbstbewusst auf, zeig deine Vorbereitung, und mach klar, dass du diesen Weg gehen willst.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2026-01-19T18:53:42.753Z</dcterms:created>
  <dcterms:modified xsi:type="dcterms:W3CDTF">2026-01-19T18:53:42.754Z</dcterms:modified>
</cp:coreProperties>
</file>

<file path=docProps/custom.xml><?xml version="1.0" encoding="utf-8"?>
<Properties xmlns="http://schemas.openxmlformats.org/officeDocument/2006/custom-properties" xmlns:vt="http://schemas.openxmlformats.org/officeDocument/2006/docPropsVTypes"/>
</file>