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18A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28"/>
          <w:lang w:val="uk-UA" w:eastAsia="ru-RU"/>
        </w:rPr>
        <w:t>Міненков Віктор Сергійович</w:t>
      </w:r>
    </w:p>
    <w:p w:rsidR="007B55BF" w:rsidRPr="00B52D94" w:rsidRDefault="007B55BF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28"/>
          <w:lang w:val="uk-UA" w:eastAsia="ru-RU"/>
        </w:rPr>
      </w:pPr>
      <w:r w:rsidRPr="007B55BF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28"/>
          <w:lang w:eastAsia="ru-RU"/>
        </w:rPr>
        <w:drawing>
          <wp:inline distT="0" distB="0" distL="0" distR="0">
            <wp:extent cx="1081405" cy="1438910"/>
            <wp:effectExtent l="0" t="0" r="4445" b="8890"/>
            <wp:docPr id="1" name="Рисунок 1" descr="C:\Users\Victor\Desktop\фото 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esktop\фото 3.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Дата народження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: 01.07.1987</w:t>
      </w: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Адреса проживання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: м. Одеса, вул. М. Грушевського, буд. 39/1, кв.69</w:t>
      </w: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Конт</w:t>
      </w:r>
      <w:r w:rsidR="00881AFD"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актний т</w:t>
      </w: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ел</w:t>
      </w:r>
      <w:r w:rsidR="00881AFD"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ефон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: +38067-88-90-90-2</w:t>
      </w: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Електронна поштова скринька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: </w:t>
      </w:r>
      <w:hyperlink r:id="rId6" w:history="1">
        <w:r w:rsidRPr="00B52D94">
          <w:rPr>
            <w:rStyle w:val="a4"/>
            <w:rFonts w:ascii="Times New Roman" w:eastAsia="Times New Roman" w:hAnsi="Times New Roman" w:cs="Times New Roman"/>
            <w:bCs/>
            <w:kern w:val="36"/>
            <w:sz w:val="28"/>
            <w:szCs w:val="28"/>
            <w:lang w:val="uk-UA" w:eastAsia="ru-RU"/>
          </w:rPr>
          <w:t>minvictor87@gmail.com</w:t>
        </w:r>
      </w:hyperlink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</w:p>
    <w:p w:rsidR="00C3418A" w:rsidRPr="00B52D94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Освіта:</w:t>
      </w:r>
    </w:p>
    <w:p w:rsidR="00C3418A" w:rsidRPr="00B52D94" w:rsidRDefault="00C3418A" w:rsidP="000F70E0">
      <w:pPr>
        <w:pStyle w:val="a7"/>
        <w:numPr>
          <w:ilvl w:val="0"/>
          <w:numId w:val="2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Ліцей з підвищеної фізичною підготовкою м. Донецьк (середньо-спеціальна, 2002-2004р.р.)</w:t>
      </w:r>
    </w:p>
    <w:p w:rsidR="00C3418A" w:rsidRPr="00B52D94" w:rsidRDefault="00C3418A" w:rsidP="000F70E0">
      <w:pPr>
        <w:pStyle w:val="a7"/>
        <w:numPr>
          <w:ilvl w:val="0"/>
          <w:numId w:val="2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Національна академія Служби безпеки України (вища, економіко-правовий факультет, 2004-2009р.р.)</w:t>
      </w:r>
    </w:p>
    <w:p w:rsidR="000F70E0" w:rsidRPr="00B52D94" w:rsidRDefault="000F70E0" w:rsidP="000F70E0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Додаткова освіта: </w:t>
      </w:r>
    </w:p>
    <w:p w:rsidR="000F70E0" w:rsidRPr="00B52D94" w:rsidRDefault="000F70E0" w:rsidP="000F70E0">
      <w:pPr>
        <w:pStyle w:val="a7"/>
        <w:numPr>
          <w:ilvl w:val="0"/>
          <w:numId w:val="2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комп’ютерна академія ШАГ ( 2012-2013р.р., напрям програмування, початковий курс);</w:t>
      </w:r>
    </w:p>
    <w:p w:rsidR="000F70E0" w:rsidRPr="00B52D94" w:rsidRDefault="000F70E0" w:rsidP="000F70E0">
      <w:pPr>
        <w:pStyle w:val="a7"/>
        <w:numPr>
          <w:ilvl w:val="0"/>
          <w:numId w:val="2"/>
        </w:numPr>
        <w:ind w:left="426" w:hanging="426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семінари з інформаційної безпеки при 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fldChar w:fldCharType="begin"/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instrText xml:space="preserve"> HYPERLINK "https://onat.edu.ua/" </w:instrTex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fldChar w:fldCharType="separate"/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ОНАЗ ім. О.С. Попова (2010р., 2011р.)</w:t>
      </w:r>
    </w:p>
    <w:p w:rsidR="00C3418A" w:rsidRPr="00B52D94" w:rsidRDefault="000F70E0" w:rsidP="000F70E0">
      <w:pPr>
        <w:pStyle w:val="a7"/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fldChar w:fldCharType="end"/>
      </w:r>
    </w:p>
    <w:p w:rsidR="00C3418A" w:rsidRDefault="00C3418A" w:rsidP="00881AF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Досвід роботи:</w:t>
      </w:r>
    </w:p>
    <w:p w:rsidR="00881AFD" w:rsidRPr="003E6677" w:rsidRDefault="00C3418A" w:rsidP="003E6677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val="uk-UA" w:eastAsia="ru-RU"/>
        </w:rPr>
        <w:t>Регіональ</w:t>
      </w:r>
      <w:r w:rsidR="00881AFD"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val="uk-UA" w:eastAsia="ru-RU"/>
        </w:rPr>
        <w:t xml:space="preserve">ні органи Служби безпеки України </w:t>
      </w:r>
      <w:r w:rsid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(</w:t>
      </w:r>
      <w:r w:rsidR="00881AFD"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2009 – 2019р.р.</w:t>
      </w:r>
      <w:r w:rsidR="003E6677"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, оперативні посади</w:t>
      </w:r>
      <w:r w:rsidR="00881AFD"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):</w:t>
      </w:r>
    </w:p>
    <w:p w:rsidR="00C3418A" w:rsidRPr="00B52D94" w:rsidRDefault="00C3418A" w:rsidP="000F70E0">
      <w:pPr>
        <w:pStyle w:val="a7"/>
        <w:numPr>
          <w:ilvl w:val="0"/>
          <w:numId w:val="1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2009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-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2010р.р.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-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захист 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безпек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и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в сфері машинобудування та будівництва;</w:t>
      </w:r>
    </w:p>
    <w:p w:rsidR="00C3418A" w:rsidRPr="00B52D94" w:rsidRDefault="00C3418A" w:rsidP="000F70E0">
      <w:pPr>
        <w:pStyle w:val="a7"/>
        <w:numPr>
          <w:ilvl w:val="0"/>
          <w:numId w:val="1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2010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–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2015р.р. -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захист інформаційної безпеки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;</w:t>
      </w:r>
    </w:p>
    <w:p w:rsidR="00C3418A" w:rsidRPr="00B52D94" w:rsidRDefault="00C3418A" w:rsidP="000F70E0">
      <w:pPr>
        <w:pStyle w:val="a7"/>
        <w:numPr>
          <w:ilvl w:val="0"/>
          <w:numId w:val="1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15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–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2017р.р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-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аналітична діяльність</w:t>
      </w:r>
      <w:r w:rsidR="00881AFD"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;</w:t>
      </w:r>
    </w:p>
    <w:p w:rsidR="00881AFD" w:rsidRPr="00B52D94" w:rsidRDefault="00881AFD" w:rsidP="000F70E0">
      <w:pPr>
        <w:pStyle w:val="a7"/>
        <w:numPr>
          <w:ilvl w:val="0"/>
          <w:numId w:val="1"/>
        </w:numPr>
        <w:spacing w:after="0" w:line="240" w:lineRule="auto"/>
        <w:ind w:left="426" w:hanging="42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2017 - 2019р.р. - захист залізничного комплексу.</w:t>
      </w:r>
    </w:p>
    <w:p w:rsidR="00881AFD" w:rsidRDefault="00881AFD" w:rsidP="00881AF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3E667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Основні обов’язки:</w:t>
      </w:r>
      <w:r w:rsidRPr="00B52D9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попередження, виявлення, припинення та розкриття злочинів у сфері управління, економіки та інформаційної безпеки, протидія корупції та організованої злочинної діяльності та інших протиправних дій, які безпосередньо створюють загрозу інтересам України. </w:t>
      </w:r>
    </w:p>
    <w:p w:rsidR="003B7BB6" w:rsidRDefault="003B7BB6" w:rsidP="00881AF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</w:p>
    <w:p w:rsidR="003B7BB6" w:rsidRPr="003B7BB6" w:rsidRDefault="003B7BB6" w:rsidP="003B7BB6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 w:rsidRPr="003B7BB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val="uk-UA" w:eastAsia="ru-RU"/>
        </w:rPr>
        <w:t xml:space="preserve">Організація продажу житлових та нежитлових приміщень новобудови </w:t>
      </w:r>
      <w:r w:rsidR="000101F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val="uk-UA" w:eastAsia="ru-RU"/>
        </w:rPr>
        <w:t xml:space="preserve">та юридичний супровід діяльності </w:t>
      </w:r>
      <w:r w:rsidRPr="003B7BB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val="uk-UA" w:eastAsia="ru-RU"/>
        </w:rPr>
        <w:t>ТОВ «Південбуд»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(Одеська область, м. Білгород-Дністровський, смт. Затока, ЖК «Золотий беріг»), юридичний супровід процедури банкрутства, (2010-теперішній час) –</w:t>
      </w:r>
      <w:r w:rsidR="007B55B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підготовка договорів куплі-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>продажу майнових прав, проведення процедур переуступки майнових прав, проведення процедур визнання майнових прав в судовому порядку.</w:t>
      </w:r>
    </w:p>
    <w:p w:rsidR="003E6677" w:rsidRDefault="003B7BB6" w:rsidP="00881AF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uk-UA" w:eastAsia="ru-RU"/>
        </w:rPr>
        <w:t xml:space="preserve"> </w:t>
      </w:r>
    </w:p>
    <w:p w:rsidR="003E6677" w:rsidRPr="003E6677" w:rsidRDefault="003E6677" w:rsidP="003E6677">
      <w:pPr>
        <w:pStyle w:val="a7"/>
        <w:numPr>
          <w:ilvl w:val="0"/>
          <w:numId w:val="3"/>
        </w:numPr>
        <w:spacing w:after="0" w:line="240" w:lineRule="auto"/>
        <w:ind w:left="426" w:hanging="426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E6677">
        <w:rPr>
          <w:rFonts w:ascii="Times New Roman" w:hAnsi="Times New Roman" w:cs="Times New Roman"/>
          <w:sz w:val="28"/>
          <w:szCs w:val="28"/>
          <w:u w:val="single"/>
          <w:lang w:val="uk-UA"/>
        </w:rPr>
        <w:t>Комунальна установа «Обласна психіатрична лікарня № 4» Одеської обласної ради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 xml:space="preserve"> (2019р., посада - юрисконсульт).</w:t>
      </w:r>
    </w:p>
    <w:p w:rsidR="003E6677" w:rsidRPr="003E6677" w:rsidRDefault="003E6677" w:rsidP="003E6677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E6677">
        <w:rPr>
          <w:rFonts w:ascii="Times New Roman" w:hAnsi="Times New Roman" w:cs="Times New Roman"/>
          <w:sz w:val="28"/>
          <w:szCs w:val="28"/>
          <w:lang w:val="uk-UA"/>
        </w:rPr>
        <w:t>Основні обов’язки: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 xml:space="preserve">равовий супровід </w:t>
      </w:r>
      <w:r>
        <w:rPr>
          <w:rFonts w:ascii="Times New Roman" w:hAnsi="Times New Roman" w:cs="Times New Roman"/>
          <w:sz w:val="28"/>
          <w:szCs w:val="28"/>
          <w:lang w:val="uk-UA"/>
        </w:rPr>
        <w:t>діяльності установи;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 xml:space="preserve">адання висновків про відповідність чинному законодавству проектів наказів, положень, розпоряджень та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документів установи;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часть у роботі по оформленню господарських договорів, підготовка висновків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їх юридичну відповідність;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озроблення проектів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колективних договорів;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формлення і подача на державну реєстрацію змін до статутних документів уст</w:t>
      </w:r>
      <w:r>
        <w:rPr>
          <w:rFonts w:ascii="Times New Roman" w:hAnsi="Times New Roman" w:cs="Times New Roman"/>
          <w:sz w:val="28"/>
          <w:szCs w:val="28"/>
          <w:lang w:val="uk-UA"/>
        </w:rPr>
        <w:t>анови;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кладання позовних заяв, захист інтересів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установи у суді;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роведення консультацій працівників установи і пацієнтів з питань, що стосуються роботи КУ «ОПЛ №4»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677">
        <w:rPr>
          <w:rFonts w:ascii="Times New Roman" w:hAnsi="Times New Roman" w:cs="Times New Roman"/>
          <w:sz w:val="28"/>
          <w:szCs w:val="28"/>
          <w:lang w:val="uk-UA"/>
        </w:rPr>
        <w:t>підготовка обґрунтованих відповідей на претензії, аналіз та узагальнення результатів розг</w:t>
      </w:r>
      <w:r>
        <w:rPr>
          <w:rFonts w:ascii="Times New Roman" w:hAnsi="Times New Roman" w:cs="Times New Roman"/>
          <w:sz w:val="28"/>
          <w:szCs w:val="28"/>
          <w:lang w:val="uk-UA"/>
        </w:rPr>
        <w:t>ляду претензій судових справ;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роведення роботи по ознайомленню посадових осіб лікарні з нормативними актами, що стосуються їх діяльності, а також пр</w:t>
      </w:r>
      <w:r>
        <w:rPr>
          <w:rFonts w:ascii="Times New Roman" w:hAnsi="Times New Roman" w:cs="Times New Roman"/>
          <w:sz w:val="28"/>
          <w:szCs w:val="28"/>
          <w:lang w:val="uk-UA"/>
        </w:rPr>
        <w:t>о зміни в чинному законодавстві;</w:t>
      </w:r>
    </w:p>
    <w:p w:rsidR="003E6677" w:rsidRPr="003E6677" w:rsidRDefault="003E6677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6677">
        <w:rPr>
          <w:rFonts w:ascii="Times New Roman" w:hAnsi="Times New Roman" w:cs="Times New Roman"/>
          <w:sz w:val="28"/>
          <w:szCs w:val="28"/>
          <w:lang w:val="uk-UA"/>
        </w:rPr>
        <w:t>формлення документів та ак</w:t>
      </w:r>
      <w:r>
        <w:rPr>
          <w:rFonts w:ascii="Times New Roman" w:hAnsi="Times New Roman" w:cs="Times New Roman"/>
          <w:sz w:val="28"/>
          <w:szCs w:val="28"/>
          <w:lang w:val="uk-UA"/>
        </w:rPr>
        <w:t>тів майново-правового характеру.</w:t>
      </w:r>
    </w:p>
    <w:p w:rsidR="003E6677" w:rsidRPr="003E6677" w:rsidRDefault="003E6677" w:rsidP="003E6677">
      <w:pPr>
        <w:spacing w:after="0" w:line="24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6677" w:rsidRPr="003E6677" w:rsidRDefault="000101F0" w:rsidP="003E6677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</w:pPr>
      <w:r w:rsidRPr="003E6677"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  <w:t xml:space="preserve">Головне управління Держпраці в Одеській області </w:t>
      </w:r>
      <w:r w:rsidRPr="003E6677">
        <w:rPr>
          <w:b w:val="0"/>
          <w:bCs w:val="0"/>
          <w:color w:val="000000"/>
          <w:kern w:val="36"/>
          <w:sz w:val="28"/>
          <w:szCs w:val="28"/>
          <w:lang w:val="uk-UA"/>
        </w:rPr>
        <w:t>(2019р. -</w:t>
      </w:r>
      <w:r>
        <w:rPr>
          <w:b w:val="0"/>
          <w:bCs w:val="0"/>
          <w:color w:val="000000"/>
          <w:kern w:val="36"/>
          <w:sz w:val="28"/>
          <w:szCs w:val="28"/>
          <w:lang w:val="uk-UA"/>
        </w:rPr>
        <w:t>09.2020р.</w:t>
      </w:r>
      <w:r w:rsidRPr="003E6677">
        <w:rPr>
          <w:b w:val="0"/>
          <w:bCs w:val="0"/>
          <w:color w:val="000000"/>
          <w:kern w:val="36"/>
          <w:sz w:val="28"/>
          <w:szCs w:val="28"/>
          <w:lang w:val="uk-UA"/>
        </w:rPr>
        <w:t xml:space="preserve">, </w:t>
      </w:r>
      <w:r w:rsidR="003E6677" w:rsidRPr="003E6677">
        <w:rPr>
          <w:b w:val="0"/>
          <w:bCs w:val="0"/>
          <w:color w:val="000000"/>
          <w:kern w:val="36"/>
          <w:sz w:val="28"/>
          <w:szCs w:val="28"/>
          <w:lang w:val="uk-UA"/>
        </w:rPr>
        <w:t>посада – головний державний інспектор відділу нагляду у будівництві та котлонагляді)</w:t>
      </w:r>
    </w:p>
    <w:p w:rsidR="003E6677" w:rsidRPr="003E6677" w:rsidRDefault="003E6677" w:rsidP="003E6677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E6677">
        <w:rPr>
          <w:rFonts w:ascii="Times New Roman" w:hAnsi="Times New Roman" w:cs="Times New Roman"/>
          <w:sz w:val="28"/>
          <w:szCs w:val="28"/>
          <w:lang w:val="uk-UA"/>
        </w:rPr>
        <w:t>Основні обов’язки:</w:t>
      </w:r>
    </w:p>
    <w:p w:rsidR="003E6677" w:rsidRDefault="001F3732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здійснення державного нагляду (контролю) за дотриманням законодавства з питань охорони праці та промислової безпеки юридичними особами, у тому числі їх структурними підрозділами, які не є юридичними особами, та фізичними особами, які використовують найману працю згідно діючого законодавства в сфері котлонагляду; </w:t>
      </w:r>
      <w:r w:rsidR="003E667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E6677" w:rsidRPr="003E6677">
        <w:rPr>
          <w:rFonts w:ascii="Times New Roman" w:hAnsi="Times New Roman" w:cs="Times New Roman"/>
          <w:sz w:val="28"/>
          <w:szCs w:val="28"/>
          <w:lang w:val="uk-UA"/>
        </w:rPr>
        <w:t xml:space="preserve">равовий супровід </w:t>
      </w:r>
      <w:r w:rsidR="003E6677">
        <w:rPr>
          <w:rFonts w:ascii="Times New Roman" w:hAnsi="Times New Roman" w:cs="Times New Roman"/>
          <w:sz w:val="28"/>
          <w:szCs w:val="28"/>
          <w:lang w:val="uk-UA"/>
        </w:rPr>
        <w:t>діяльності установи;</w:t>
      </w:r>
    </w:p>
    <w:p w:rsidR="001F3732" w:rsidRDefault="001F3732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здійснення державного нагляду (контролю) за дотриманням законодав</w:t>
      </w:r>
      <w:r w:rsidR="003A1C3E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тва з охорони праці в частині безпечного ведення робіт, промислової безпеки (забезпечення спеціал</w:t>
      </w:r>
      <w:r w:rsidR="00EE4E4A">
        <w:rPr>
          <w:rFonts w:ascii="Times New Roman" w:hAnsi="Times New Roman" w:cs="Times New Roman"/>
          <w:sz w:val="28"/>
          <w:szCs w:val="28"/>
          <w:lang w:val="uk-UA"/>
        </w:rPr>
        <w:t>ьним одягом, засобами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та колективного захисту; забезпечення безпечного монтажу, ремонту, </w:t>
      </w:r>
      <w:r w:rsidR="003A1C3E">
        <w:rPr>
          <w:rFonts w:ascii="Times New Roman" w:hAnsi="Times New Roman" w:cs="Times New Roman"/>
          <w:sz w:val="28"/>
          <w:szCs w:val="28"/>
          <w:lang w:val="uk-UA"/>
        </w:rPr>
        <w:t>реконструкції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A1C3E">
        <w:rPr>
          <w:rFonts w:ascii="Times New Roman" w:hAnsi="Times New Roman" w:cs="Times New Roman"/>
          <w:sz w:val="28"/>
          <w:szCs w:val="28"/>
          <w:lang w:val="uk-UA"/>
        </w:rPr>
        <w:t>налагодження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експлуатації машин, устатк</w:t>
      </w:r>
      <w:r w:rsidR="00EE4E4A">
        <w:rPr>
          <w:rFonts w:ascii="Times New Roman" w:hAnsi="Times New Roman" w:cs="Times New Roman"/>
          <w:sz w:val="28"/>
          <w:szCs w:val="28"/>
          <w:lang w:val="uk-UA"/>
        </w:rPr>
        <w:t>ування, засобів виробництва підв</w:t>
      </w:r>
      <w:r>
        <w:rPr>
          <w:rFonts w:ascii="Times New Roman" w:hAnsi="Times New Roman" w:cs="Times New Roman"/>
          <w:sz w:val="28"/>
          <w:szCs w:val="28"/>
          <w:lang w:val="uk-UA"/>
        </w:rPr>
        <w:t>ищеної небезпеки; організація проведення навчання і перевірки знань з питань охорони праці);</w:t>
      </w:r>
    </w:p>
    <w:p w:rsidR="001F3732" w:rsidRPr="003E6677" w:rsidRDefault="003A1C3E" w:rsidP="003E6677">
      <w:pPr>
        <w:pStyle w:val="a7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прийняття участі в організації проведення випробування устаткування та матеріалів, технічного огляду устаткування, машин, механізмів, устаткування підвищеної небезпеки, незалежної е</w:t>
      </w:r>
      <w:r w:rsidR="00EE4E4A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спертизи проектно-</w:t>
      </w:r>
      <w:r w:rsidR="00EE4E4A">
        <w:rPr>
          <w:rFonts w:ascii="Times New Roman" w:hAnsi="Times New Roman" w:cs="Times New Roman"/>
          <w:sz w:val="28"/>
          <w:szCs w:val="28"/>
          <w:lang w:val="uk-UA"/>
        </w:rPr>
        <w:t>конструкторської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документації на відповідність вимогам нормативно-правових актів із проми</w:t>
      </w:r>
      <w:r w:rsidR="00EE4E4A">
        <w:rPr>
          <w:rFonts w:ascii="Times New Roman" w:hAnsi="Times New Roman" w:cs="Times New Roman"/>
          <w:sz w:val="28"/>
          <w:szCs w:val="28"/>
          <w:lang w:val="uk-UA"/>
        </w:rPr>
        <w:t>слової безпеки та охорони праці.</w:t>
      </w:r>
    </w:p>
    <w:p w:rsidR="003E6677" w:rsidRDefault="003E6677" w:rsidP="003E6677">
      <w:pPr>
        <w:pStyle w:val="2"/>
        <w:shd w:val="clear" w:color="auto" w:fill="FFFFFF"/>
        <w:spacing w:before="0" w:beforeAutospacing="0" w:after="0" w:afterAutospacing="0"/>
        <w:ind w:left="426"/>
        <w:jc w:val="both"/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</w:pPr>
    </w:p>
    <w:p w:rsidR="000101F0" w:rsidRPr="00746D07" w:rsidRDefault="000101F0" w:rsidP="000101F0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</w:pPr>
      <w:r w:rsidRPr="003E6677"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  <w:t xml:space="preserve">Головне управління Держпраці в Одеській області </w:t>
      </w:r>
      <w:r w:rsidRPr="003E6677">
        <w:rPr>
          <w:b w:val="0"/>
          <w:bCs w:val="0"/>
          <w:color w:val="000000"/>
          <w:kern w:val="36"/>
          <w:sz w:val="28"/>
          <w:szCs w:val="28"/>
          <w:lang w:val="uk-UA"/>
        </w:rPr>
        <w:t>(</w:t>
      </w:r>
      <w:r>
        <w:rPr>
          <w:b w:val="0"/>
          <w:bCs w:val="0"/>
          <w:color w:val="000000"/>
          <w:kern w:val="36"/>
          <w:sz w:val="28"/>
          <w:szCs w:val="28"/>
          <w:lang w:val="uk-UA"/>
        </w:rPr>
        <w:t xml:space="preserve">09.2020р. – </w:t>
      </w:r>
      <w:r w:rsidR="00487ECF">
        <w:rPr>
          <w:b w:val="0"/>
          <w:bCs w:val="0"/>
          <w:color w:val="000000"/>
          <w:kern w:val="36"/>
          <w:sz w:val="28"/>
          <w:szCs w:val="28"/>
          <w:lang w:val="uk-UA"/>
        </w:rPr>
        <w:t>02.2021р.</w:t>
      </w:r>
      <w:r w:rsidRPr="003E6677">
        <w:rPr>
          <w:b w:val="0"/>
          <w:bCs w:val="0"/>
          <w:color w:val="000000"/>
          <w:kern w:val="36"/>
          <w:sz w:val="28"/>
          <w:szCs w:val="28"/>
          <w:lang w:val="uk-UA"/>
        </w:rPr>
        <w:t>,</w:t>
      </w:r>
      <w:r>
        <w:rPr>
          <w:b w:val="0"/>
          <w:bCs w:val="0"/>
          <w:color w:val="000000"/>
          <w:kern w:val="36"/>
          <w:sz w:val="28"/>
          <w:szCs w:val="28"/>
          <w:lang w:val="uk-UA"/>
        </w:rPr>
        <w:t xml:space="preserve"> посада – головний державний інспектор відділу з питань трудових відносин </w:t>
      </w:r>
      <w:r w:rsidR="00487ECF" w:rsidRPr="00487ECF">
        <w:rPr>
          <w:b w:val="0"/>
          <w:bCs w:val="0"/>
          <w:color w:val="000000"/>
          <w:kern w:val="36"/>
          <w:sz w:val="28"/>
          <w:szCs w:val="28"/>
        </w:rPr>
        <w:t xml:space="preserve">та </w:t>
      </w:r>
      <w:proofErr w:type="spellStart"/>
      <w:r w:rsidR="00487ECF" w:rsidRPr="00487ECF">
        <w:rPr>
          <w:b w:val="0"/>
          <w:bCs w:val="0"/>
          <w:color w:val="000000"/>
          <w:kern w:val="36"/>
          <w:sz w:val="28"/>
          <w:szCs w:val="28"/>
        </w:rPr>
        <w:t>зайнятості</w:t>
      </w:r>
      <w:proofErr w:type="spellEnd"/>
      <w:r w:rsidR="00487ECF" w:rsidRPr="00487ECF">
        <w:rPr>
          <w:b w:val="0"/>
          <w:bCs w:val="0"/>
          <w:color w:val="000000"/>
          <w:kern w:val="36"/>
          <w:sz w:val="28"/>
          <w:szCs w:val="28"/>
        </w:rPr>
        <w:t xml:space="preserve"> </w:t>
      </w:r>
      <w:proofErr w:type="spellStart"/>
      <w:r w:rsidR="00487ECF" w:rsidRPr="00487ECF">
        <w:rPr>
          <w:b w:val="0"/>
          <w:bCs w:val="0"/>
          <w:color w:val="000000"/>
          <w:kern w:val="36"/>
          <w:sz w:val="28"/>
          <w:szCs w:val="28"/>
        </w:rPr>
        <w:t>населення</w:t>
      </w:r>
      <w:proofErr w:type="spellEnd"/>
      <w:r w:rsidR="00487ECF" w:rsidRPr="00487ECF">
        <w:rPr>
          <w:b w:val="0"/>
          <w:bCs w:val="0"/>
          <w:color w:val="000000"/>
          <w:kern w:val="36"/>
          <w:sz w:val="28"/>
          <w:szCs w:val="28"/>
        </w:rPr>
        <w:t xml:space="preserve"> </w:t>
      </w:r>
      <w:r>
        <w:rPr>
          <w:b w:val="0"/>
          <w:bCs w:val="0"/>
          <w:color w:val="000000"/>
          <w:kern w:val="36"/>
          <w:sz w:val="28"/>
          <w:szCs w:val="28"/>
          <w:lang w:val="uk-UA"/>
        </w:rPr>
        <w:t>Управління з питань праці</w:t>
      </w:r>
      <w:r w:rsidR="00487ECF">
        <w:rPr>
          <w:b w:val="0"/>
          <w:bCs w:val="0"/>
          <w:color w:val="000000"/>
          <w:kern w:val="36"/>
          <w:sz w:val="28"/>
          <w:szCs w:val="28"/>
          <w:lang w:val="uk-UA"/>
        </w:rPr>
        <w:t>)</w:t>
      </w:r>
    </w:p>
    <w:p w:rsidR="00746D07" w:rsidRPr="00746D07" w:rsidRDefault="00746D07" w:rsidP="00746D07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746D07">
        <w:rPr>
          <w:rFonts w:ascii="Times New Roman" w:hAnsi="Times New Roman" w:cs="Times New Roman"/>
          <w:sz w:val="28"/>
          <w:szCs w:val="28"/>
          <w:lang w:val="uk-UA"/>
        </w:rPr>
        <w:t>Основні обов’язки:</w:t>
      </w:r>
    </w:p>
    <w:p w:rsidR="00746D07" w:rsidRPr="00746D07" w:rsidRDefault="00746D07" w:rsidP="00746D07">
      <w:pPr>
        <w:pStyle w:val="a7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Забезпе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чення 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у межах своїх повноважень захист прав і законних інтересів фізичних та юридичних осіб;</w:t>
      </w:r>
    </w:p>
    <w:p w:rsidR="00746D07" w:rsidRPr="00746D07" w:rsidRDefault="00746D07" w:rsidP="00746D07">
      <w:pPr>
        <w:pStyle w:val="a7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здійснення 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державн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ого контролю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за дотриманням законодавства про працю юридичними особами, у тому числі їх структурними та відокремленими підрозділами, які не є юридичними особами, та фізичними особами, які використовують найману працю; </w:t>
      </w:r>
    </w:p>
    <w:p w:rsidR="00746D07" w:rsidRPr="00746D07" w:rsidRDefault="00746D07" w:rsidP="00746D07">
      <w:pPr>
        <w:pStyle w:val="a7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здійснення 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державн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ого контролю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за дотриманням законодавства про зайнятість населення в частині дотримання прав громадян під час прийому на роботу та працівників під час звільнення з роботи; використання праці </w:t>
      </w:r>
      <w:r w:rsidRPr="00746D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lastRenderedPageBreak/>
        <w:t xml:space="preserve">іноземців та осіб без громадянства; наймання працівників для подальшого виконання ними роботи в Україні в іншого роботодавця; дотримання прав і гарантій стосовно працевлаштування громадян, які мають додаткові гарантії у сприянні працевлаштуванню; провадження діяльності з надання послуг з посередництва та працевлаштування; </w:t>
      </w:r>
    </w:p>
    <w:p w:rsidR="00746D07" w:rsidRPr="003E6677" w:rsidRDefault="00746D07" w:rsidP="00746D07">
      <w:pPr>
        <w:pStyle w:val="2"/>
        <w:shd w:val="clear" w:color="auto" w:fill="FFFFFF"/>
        <w:spacing w:before="0" w:beforeAutospacing="0" w:after="0" w:afterAutospacing="0"/>
        <w:ind w:left="426"/>
        <w:jc w:val="both"/>
        <w:rPr>
          <w:b w:val="0"/>
          <w:bCs w:val="0"/>
          <w:color w:val="000000"/>
          <w:kern w:val="36"/>
          <w:sz w:val="28"/>
          <w:szCs w:val="28"/>
          <w:u w:val="single"/>
          <w:lang w:val="uk-UA"/>
        </w:rPr>
      </w:pPr>
    </w:p>
    <w:p w:rsidR="000F70E0" w:rsidRPr="00B52D94" w:rsidRDefault="000F70E0" w:rsidP="00254E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Додаткові відомості: </w:t>
      </w:r>
    </w:p>
    <w:p w:rsidR="000F70E0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освід в організації та супроводження роботи антиаб’юзних хостінг-провайдерів;</w:t>
      </w:r>
    </w:p>
    <w:p w:rsidR="000F70E0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освід в організації інформаційної безпеки на основі «хмарних» сервісів;</w:t>
      </w:r>
    </w:p>
    <w:p w:rsidR="000F70E0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певнене володіння нормативно-правовою базою правоохоронних та контролюючих органів;</w:t>
      </w:r>
    </w:p>
    <w:p w:rsidR="00254E4B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досвід факторингової діяльності; </w:t>
      </w:r>
    </w:p>
    <w:p w:rsidR="000F70E0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досвід виведення підприємств зі стану банкрутства та ліквідації;</w:t>
      </w:r>
    </w:p>
    <w:p w:rsidR="00254E4B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досвід узаконення самобудів та самозахоплення земельних ділянок;</w:t>
      </w:r>
    </w:p>
    <w:p w:rsidR="00254E4B" w:rsidRPr="00B52D94" w:rsidRDefault="00254E4B" w:rsidP="00254E4B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освід по організації охорони об’єктів, 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роботи 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охоронної і протипожежної 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діяльності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систем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відеоспостереження, систем «вхід-вихід»;</w:t>
      </w:r>
    </w:p>
    <w:p w:rsidR="00B52D94" w:rsidRPr="00B52D94" w:rsidRDefault="00254E4B" w:rsidP="00B52D94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eastAsia="Times New Roman" w:hAnsi="Arial" w:cs="Arial"/>
          <w:color w:val="FF0000"/>
          <w:sz w:val="26"/>
          <w:szCs w:val="26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0F70E0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аю власний автомобіль і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посвідчення водія категорії «</w:t>
      </w:r>
      <w:r w:rsidR="00B52D94"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В»;</w:t>
      </w:r>
    </w:p>
    <w:p w:rsidR="000F70E0" w:rsidRPr="00B52D94" w:rsidRDefault="00B52D94" w:rsidP="00B52D94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eastAsia="Times New Roman" w:hAnsi="Arial" w:cs="Arial"/>
          <w:color w:val="FF0000"/>
          <w:sz w:val="26"/>
          <w:szCs w:val="26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рідна мова: російська. Вільно володію діловим українським мовленням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нглійськ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письменн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французьк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письменн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словником.</w:t>
      </w:r>
    </w:p>
    <w:p w:rsidR="007B55BF" w:rsidRPr="007B55BF" w:rsidRDefault="00B52D94" w:rsidP="007B55BF">
      <w:pPr>
        <w:pStyle w:val="a7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eastAsia="Times New Roman" w:hAnsi="Arial" w:cs="Arial"/>
          <w:color w:val="FF0000"/>
          <w:sz w:val="26"/>
          <w:szCs w:val="26"/>
          <w:lang w:val="uk-UA" w:eastAsia="ru-RU"/>
        </w:rPr>
      </w:pPr>
      <w:r w:rsidRPr="00B52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одружений, маю доньку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55BF" w:rsidRDefault="007B55BF" w:rsidP="007B55BF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6"/>
          <w:szCs w:val="26"/>
          <w:lang w:val="uk-UA" w:eastAsia="ru-RU"/>
        </w:rPr>
      </w:pPr>
    </w:p>
    <w:p w:rsidR="000101F0" w:rsidRDefault="000101F0" w:rsidP="009A2E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01F0" w:rsidRDefault="000101F0" w:rsidP="009A2E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sectPr w:rsidR="000101F0" w:rsidSect="009A2E3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97803"/>
    <w:multiLevelType w:val="hybridMultilevel"/>
    <w:tmpl w:val="94BED6EA"/>
    <w:lvl w:ilvl="0" w:tplc="8574524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27A0"/>
    <w:multiLevelType w:val="hybridMultilevel"/>
    <w:tmpl w:val="CACA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8181E"/>
    <w:multiLevelType w:val="hybridMultilevel"/>
    <w:tmpl w:val="BF48C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080A"/>
    <w:multiLevelType w:val="hybridMultilevel"/>
    <w:tmpl w:val="5F6E561E"/>
    <w:lvl w:ilvl="0" w:tplc="2242A3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B6C80"/>
    <w:multiLevelType w:val="hybridMultilevel"/>
    <w:tmpl w:val="417CA29C"/>
    <w:lvl w:ilvl="0" w:tplc="1F16DC12">
      <w:start w:val="2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33574"/>
    <w:multiLevelType w:val="hybridMultilevel"/>
    <w:tmpl w:val="9E628372"/>
    <w:lvl w:ilvl="0" w:tplc="34C03A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8A"/>
    <w:rsid w:val="000101F0"/>
    <w:rsid w:val="00091440"/>
    <w:rsid w:val="000E7F3C"/>
    <w:rsid w:val="000F70E0"/>
    <w:rsid w:val="00146329"/>
    <w:rsid w:val="001619D5"/>
    <w:rsid w:val="001B7EE7"/>
    <w:rsid w:val="001F3732"/>
    <w:rsid w:val="00254E4B"/>
    <w:rsid w:val="0025694F"/>
    <w:rsid w:val="002D17B9"/>
    <w:rsid w:val="003A1C3E"/>
    <w:rsid w:val="003B7BB6"/>
    <w:rsid w:val="003E6677"/>
    <w:rsid w:val="00415675"/>
    <w:rsid w:val="00487ECF"/>
    <w:rsid w:val="00506E79"/>
    <w:rsid w:val="00615542"/>
    <w:rsid w:val="0069055D"/>
    <w:rsid w:val="006D4BE8"/>
    <w:rsid w:val="00746D07"/>
    <w:rsid w:val="007B55BF"/>
    <w:rsid w:val="00881AFD"/>
    <w:rsid w:val="009A2E30"/>
    <w:rsid w:val="00B52D94"/>
    <w:rsid w:val="00C3418A"/>
    <w:rsid w:val="00CF62AB"/>
    <w:rsid w:val="00DC138E"/>
    <w:rsid w:val="00DC315C"/>
    <w:rsid w:val="00E47F1E"/>
    <w:rsid w:val="00E6794B"/>
    <w:rsid w:val="00EB4378"/>
    <w:rsid w:val="00EE4E4A"/>
    <w:rsid w:val="00F34DD5"/>
    <w:rsid w:val="00F74C34"/>
    <w:rsid w:val="00F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0F888-8022-47F8-A21E-BE77B4A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4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34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4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41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wrap">
    <w:name w:val="nowrap"/>
    <w:basedOn w:val="a0"/>
    <w:rsid w:val="00C3418A"/>
  </w:style>
  <w:style w:type="paragraph" w:customStyle="1" w:styleId="text-muted">
    <w:name w:val="text-muted"/>
    <w:basedOn w:val="a"/>
    <w:rsid w:val="00C3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418A"/>
    <w:rPr>
      <w:color w:val="0000FF"/>
      <w:u w:val="single"/>
    </w:rPr>
  </w:style>
  <w:style w:type="character" w:customStyle="1" w:styleId="text-muted1">
    <w:name w:val="text-muted1"/>
    <w:basedOn w:val="a0"/>
    <w:rsid w:val="00C3418A"/>
  </w:style>
  <w:style w:type="character" w:customStyle="1" w:styleId="hidden-print">
    <w:name w:val="hidden-print"/>
    <w:basedOn w:val="a0"/>
    <w:rsid w:val="00C3418A"/>
  </w:style>
  <w:style w:type="paragraph" w:styleId="a5">
    <w:name w:val="Balloon Text"/>
    <w:basedOn w:val="a"/>
    <w:link w:val="a6"/>
    <w:uiPriority w:val="99"/>
    <w:semiHidden/>
    <w:unhideWhenUsed/>
    <w:rsid w:val="00C3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418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99"/>
    <w:qFormat/>
    <w:rsid w:val="0088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2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06537">
          <w:marLeft w:val="0"/>
          <w:marRight w:val="0"/>
          <w:marTop w:val="0"/>
          <w:marBottom w:val="300"/>
          <w:divBdr>
            <w:top w:val="single" w:sz="6" w:space="0" w:color="FFD3B3"/>
            <w:left w:val="single" w:sz="6" w:space="23" w:color="FFD3B3"/>
            <w:bottom w:val="single" w:sz="6" w:space="15" w:color="FFD3B3"/>
            <w:right w:val="single" w:sz="6" w:space="23" w:color="FFD3B3"/>
          </w:divBdr>
        </w:div>
      </w:divsChild>
    </w:div>
    <w:div w:id="1445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invictor87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Min</cp:lastModifiedBy>
  <cp:revision>2</cp:revision>
  <dcterms:created xsi:type="dcterms:W3CDTF">2021-02-02T10:42:00Z</dcterms:created>
  <dcterms:modified xsi:type="dcterms:W3CDTF">2021-02-02T10:42:00Z</dcterms:modified>
</cp:coreProperties>
</file>