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TABLE SAW SAFETY RULES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TEAM 1504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Do not wear gloves while operating a table saw.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Keep the floor in front of the saw free of cut-offs and piled up sawdust.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Wear proper eye and hearing protection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Avoid any awkward operations.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Use a push stick to cut stock that is 6" or less in width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Use a stop block when you crosscut short lengths.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Position your body so that it is NOT in line with the blade.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Never reach behind or over the blade unless it has stopped turning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Always disconnect the power before changing the blade or performing any other maintenance operation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Make sure that the blade has stopped turning before you adjust the table saw.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Keep the tabletop smooth and polished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Keep the rip fence parallel to the blade so stock doesn't bind on the blade and kick back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Use zero clearance inserts.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Do not make free-hand cuts on a table saw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Work should be released only when it is past the blade.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Look for nails, knots, screws, or stones before cutting.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The fence and the miter gauge are not meant to be used together.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Don't mess with the fence adjustment when the saw is running.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