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06" w:type="dxa"/>
        <w:jc w:val="center"/>
        <w:tblLook w:val="04A0" w:firstRow="1" w:lastRow="0" w:firstColumn="1" w:lastColumn="0" w:noHBand="0" w:noVBand="1"/>
      </w:tblPr>
      <w:tblGrid>
        <w:gridCol w:w="1335"/>
        <w:gridCol w:w="2259"/>
        <w:gridCol w:w="6012"/>
      </w:tblGrid>
      <w:tr w:rsidR="007A34F8" w:rsidRPr="00862C27" w14:paraId="13837752" w14:textId="77777777" w:rsidTr="00547D56">
        <w:trPr>
          <w:jc w:val="center"/>
        </w:trPr>
        <w:tc>
          <w:tcPr>
            <w:tcW w:w="1335" w:type="dxa"/>
          </w:tcPr>
          <w:p w14:paraId="499EAE9A" w14:textId="79AFE30A" w:rsidR="003B63DD" w:rsidRPr="00862C27" w:rsidRDefault="003B63DD" w:rsidP="003F0E03">
            <w:pPr>
              <w:rPr>
                <w:rFonts w:asciiTheme="minorHAnsi" w:hAnsiTheme="minorHAnsi" w:cstheme="minorHAnsi"/>
                <w:b/>
              </w:rPr>
            </w:pPr>
            <w:r w:rsidRPr="00862C27">
              <w:rPr>
                <w:rFonts w:asciiTheme="minorHAnsi" w:hAnsiTheme="minorHAnsi" w:cstheme="minorHAnsi"/>
                <w:b/>
              </w:rPr>
              <w:t>Docente</w:t>
            </w:r>
          </w:p>
        </w:tc>
        <w:tc>
          <w:tcPr>
            <w:tcW w:w="2259" w:type="dxa"/>
          </w:tcPr>
          <w:p w14:paraId="679D1E2A" w14:textId="77777777" w:rsidR="003B63DD" w:rsidRPr="00862C27" w:rsidRDefault="003B63DD" w:rsidP="003F0E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Gloria Liliana Vélez Saldarriaga</w:t>
            </w:r>
          </w:p>
        </w:tc>
        <w:tc>
          <w:tcPr>
            <w:tcW w:w="6012" w:type="dxa"/>
            <w:vMerge w:val="restart"/>
          </w:tcPr>
          <w:p w14:paraId="119B1165" w14:textId="7DE13CAE" w:rsidR="003B63DD" w:rsidRDefault="003B63DD" w:rsidP="003F0E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estu</w:t>
            </w:r>
            <w:r w:rsidR="000F10E0">
              <w:rPr>
                <w:rFonts w:asciiTheme="minorHAnsi" w:hAnsiTheme="minorHAnsi" w:cstheme="minorHAnsi"/>
              </w:rPr>
              <w:t>di</w:t>
            </w:r>
            <w:r>
              <w:rPr>
                <w:rFonts w:asciiTheme="minorHAnsi" w:hAnsiTheme="minorHAnsi" w:cstheme="minorHAnsi"/>
              </w:rPr>
              <w:t xml:space="preserve">ante deberá utilizar sus conocimientos adquiridos previamente, para identificar </w:t>
            </w:r>
            <w:r w:rsidR="007148D0">
              <w:rPr>
                <w:rFonts w:asciiTheme="minorHAnsi" w:hAnsiTheme="minorHAnsi" w:cstheme="minorHAnsi"/>
              </w:rPr>
              <w:t xml:space="preserve">los diferentes tipos de empresas, las áreas funcionales, las funciones administrativas y las diferentes tareas que se realizan en las empresas. </w:t>
            </w:r>
          </w:p>
          <w:p w14:paraId="04F704E5" w14:textId="1B5F68C6" w:rsidR="003B63DD" w:rsidRPr="00862C27" w:rsidRDefault="003B63DD" w:rsidP="007148D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estudiante será capaz de diferenciar los tipos</w:t>
            </w:r>
            <w:r w:rsidR="007148D0">
              <w:rPr>
                <w:rFonts w:asciiTheme="minorHAnsi" w:hAnsiTheme="minorHAnsi" w:cstheme="minorHAnsi"/>
              </w:rPr>
              <w:t xml:space="preserve"> de empresas que se pueden constituir en Colombia y las funciones administrativas de una organización, así como las diferentes tareas que se realizan en ella. </w:t>
            </w:r>
          </w:p>
        </w:tc>
      </w:tr>
      <w:tr w:rsidR="007A34F8" w:rsidRPr="00862C27" w14:paraId="6FC77AA9" w14:textId="77777777" w:rsidTr="00547D56">
        <w:trPr>
          <w:trHeight w:val="498"/>
          <w:jc w:val="center"/>
        </w:trPr>
        <w:tc>
          <w:tcPr>
            <w:tcW w:w="1335" w:type="dxa"/>
          </w:tcPr>
          <w:p w14:paraId="35854C1F" w14:textId="77777777" w:rsidR="003B63DD" w:rsidRPr="00862C27" w:rsidRDefault="003B63DD" w:rsidP="003F0E03">
            <w:pPr>
              <w:rPr>
                <w:rFonts w:asciiTheme="minorHAnsi" w:hAnsiTheme="minorHAnsi" w:cstheme="minorHAnsi"/>
                <w:b/>
              </w:rPr>
            </w:pPr>
            <w:r w:rsidRPr="00862C27">
              <w:rPr>
                <w:rFonts w:asciiTheme="minorHAnsi" w:hAnsiTheme="minorHAnsi" w:cstheme="minorHAnsi"/>
                <w:b/>
              </w:rPr>
              <w:t>Tipo de evaluación</w:t>
            </w:r>
          </w:p>
        </w:tc>
        <w:tc>
          <w:tcPr>
            <w:tcW w:w="2259" w:type="dxa"/>
          </w:tcPr>
          <w:p w14:paraId="55C6181A" w14:textId="75BB3003" w:rsidR="00AF7F56" w:rsidRPr="00AF7F56" w:rsidRDefault="00F945D4" w:rsidP="21D06684">
            <w:pPr>
              <w:spacing w:after="200" w:line="276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Taller</w:t>
            </w:r>
          </w:p>
        </w:tc>
        <w:tc>
          <w:tcPr>
            <w:tcW w:w="6012" w:type="dxa"/>
            <w:vMerge/>
          </w:tcPr>
          <w:p w14:paraId="2B978B4B" w14:textId="77777777" w:rsidR="003B63DD" w:rsidRPr="00862C27" w:rsidRDefault="003B63DD" w:rsidP="003F0E03">
            <w:pPr>
              <w:rPr>
                <w:rFonts w:asciiTheme="minorHAnsi" w:hAnsiTheme="minorHAnsi" w:cstheme="minorHAnsi"/>
              </w:rPr>
            </w:pPr>
          </w:p>
        </w:tc>
      </w:tr>
      <w:tr w:rsidR="007A34F8" w:rsidRPr="00862C27" w14:paraId="1374C79C" w14:textId="77777777" w:rsidTr="00547D56">
        <w:trPr>
          <w:jc w:val="center"/>
        </w:trPr>
        <w:tc>
          <w:tcPr>
            <w:tcW w:w="1335" w:type="dxa"/>
          </w:tcPr>
          <w:p w14:paraId="52B98AFF" w14:textId="77777777" w:rsidR="003B63DD" w:rsidRPr="00862C27" w:rsidRDefault="003B63DD" w:rsidP="003F0E03">
            <w:pPr>
              <w:rPr>
                <w:rFonts w:asciiTheme="minorHAnsi" w:hAnsiTheme="minorHAnsi" w:cstheme="minorHAnsi"/>
                <w:b/>
              </w:rPr>
            </w:pPr>
            <w:r w:rsidRPr="00862C27">
              <w:rPr>
                <w:rFonts w:asciiTheme="minorHAnsi" w:hAnsiTheme="minorHAnsi" w:cstheme="minorHAnsi"/>
                <w:b/>
              </w:rPr>
              <w:t>Porcentaje</w:t>
            </w:r>
          </w:p>
        </w:tc>
        <w:tc>
          <w:tcPr>
            <w:tcW w:w="2259" w:type="dxa"/>
          </w:tcPr>
          <w:p w14:paraId="33163E2A" w14:textId="53DF10DB" w:rsidR="003B63DD" w:rsidRPr="00862C27" w:rsidRDefault="003B63DD" w:rsidP="003F0E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12" w:type="dxa"/>
            <w:vMerge/>
          </w:tcPr>
          <w:p w14:paraId="775BAFD0" w14:textId="77777777" w:rsidR="003B63DD" w:rsidRPr="00862C27" w:rsidRDefault="003B63DD" w:rsidP="003F0E03">
            <w:pPr>
              <w:rPr>
                <w:rFonts w:asciiTheme="minorHAnsi" w:hAnsiTheme="minorHAnsi" w:cstheme="minorHAnsi"/>
              </w:rPr>
            </w:pPr>
          </w:p>
        </w:tc>
      </w:tr>
      <w:tr w:rsidR="007A34F8" w:rsidRPr="00862C27" w14:paraId="27549576" w14:textId="77777777" w:rsidTr="00547D56">
        <w:trPr>
          <w:jc w:val="center"/>
        </w:trPr>
        <w:tc>
          <w:tcPr>
            <w:tcW w:w="1335" w:type="dxa"/>
          </w:tcPr>
          <w:p w14:paraId="021A67B2" w14:textId="77777777" w:rsidR="003B63DD" w:rsidRPr="00862C27" w:rsidRDefault="003B63DD" w:rsidP="003F0E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59" w:type="dxa"/>
          </w:tcPr>
          <w:p w14:paraId="4A08B7BC" w14:textId="2F968F1B" w:rsidR="003B63DD" w:rsidRPr="00862C27" w:rsidRDefault="003B63DD" w:rsidP="21D06684">
            <w:pPr>
              <w:spacing w:after="20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12" w:type="dxa"/>
            <w:vMerge/>
          </w:tcPr>
          <w:p w14:paraId="4B7D773F" w14:textId="77777777" w:rsidR="003B63DD" w:rsidRPr="00862C27" w:rsidRDefault="003B63DD" w:rsidP="003F0E03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5015FB30" w14:textId="77777777" w:rsidR="00547D56" w:rsidRDefault="00547D56" w:rsidP="00F945D4">
      <w:pPr>
        <w:jc w:val="both"/>
        <w:rPr>
          <w:sz w:val="28"/>
          <w:szCs w:val="28"/>
        </w:rPr>
      </w:pPr>
    </w:p>
    <w:p w14:paraId="61CCD522" w14:textId="6174921B" w:rsidR="00F945D4" w:rsidRDefault="00F945D4" w:rsidP="00F945D4">
      <w:pPr>
        <w:jc w:val="both"/>
        <w:rPr>
          <w:sz w:val="28"/>
          <w:szCs w:val="28"/>
        </w:rPr>
      </w:pPr>
      <w:r>
        <w:rPr>
          <w:sz w:val="28"/>
          <w:szCs w:val="28"/>
        </w:rPr>
        <w:t>Responda las siguientes preguntas, teniendo en cuenta la información que le fue asignada a cada estudiante en la tabla adjunta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1"/>
        <w:gridCol w:w="1649"/>
        <w:gridCol w:w="1138"/>
        <w:gridCol w:w="1138"/>
        <w:gridCol w:w="1138"/>
        <w:gridCol w:w="1550"/>
      </w:tblGrid>
      <w:tr w:rsidR="00547D56" w:rsidRPr="00DA41D8" w14:paraId="45606A89" w14:textId="77777777" w:rsidTr="00547D56">
        <w:trPr>
          <w:trHeight w:val="418"/>
        </w:trPr>
        <w:tc>
          <w:tcPr>
            <w:tcW w:w="1496" w:type="pct"/>
            <w:vMerge w:val="restart"/>
            <w:shd w:val="clear" w:color="auto" w:fill="auto"/>
            <w:noWrap/>
            <w:vAlign w:val="center"/>
            <w:hideMark/>
          </w:tcPr>
          <w:p w14:paraId="58AF0835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Estudiante</w:t>
            </w:r>
          </w:p>
        </w:tc>
        <w:tc>
          <w:tcPr>
            <w:tcW w:w="893" w:type="pct"/>
            <w:vMerge w:val="restart"/>
            <w:shd w:val="clear" w:color="auto" w:fill="auto"/>
            <w:noWrap/>
            <w:vAlign w:val="center"/>
            <w:hideMark/>
          </w:tcPr>
          <w:p w14:paraId="4DDABEDB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Tipo de Contrato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5BD8BD16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Fecha de Inicio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24DAD38E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Fecha Final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79F2AAE6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Fecha de Retiro</w:t>
            </w:r>
          </w:p>
        </w:tc>
        <w:tc>
          <w:tcPr>
            <w:tcW w:w="815" w:type="pct"/>
            <w:vMerge w:val="restart"/>
            <w:shd w:val="clear" w:color="auto" w:fill="auto"/>
            <w:noWrap/>
            <w:vAlign w:val="center"/>
            <w:hideMark/>
          </w:tcPr>
          <w:p w14:paraId="6D934239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Salario Mensual</w:t>
            </w:r>
          </w:p>
        </w:tc>
      </w:tr>
      <w:tr w:rsidR="00547D56" w:rsidRPr="00DA41D8" w14:paraId="5EE5F6E4" w14:textId="77777777" w:rsidTr="00547D56">
        <w:trPr>
          <w:trHeight w:val="300"/>
        </w:trPr>
        <w:tc>
          <w:tcPr>
            <w:tcW w:w="1496" w:type="pct"/>
            <w:vMerge/>
            <w:vAlign w:val="center"/>
            <w:hideMark/>
          </w:tcPr>
          <w:p w14:paraId="1EE3DDEB" w14:textId="77777777" w:rsidR="00547D56" w:rsidRPr="00F945D4" w:rsidRDefault="00547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93" w:type="pct"/>
            <w:vMerge/>
            <w:vAlign w:val="center"/>
            <w:hideMark/>
          </w:tcPr>
          <w:p w14:paraId="26C5332D" w14:textId="77777777" w:rsidR="00547D56" w:rsidRPr="00F945D4" w:rsidRDefault="00547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7648FEAA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(dd/mm/aa)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695EBE3C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(dd/mm/aa)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14:paraId="72B4F503" w14:textId="77777777" w:rsidR="00547D56" w:rsidRPr="00F945D4" w:rsidRDefault="00547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(dd/mm/aa)</w:t>
            </w:r>
          </w:p>
        </w:tc>
        <w:tc>
          <w:tcPr>
            <w:tcW w:w="815" w:type="pct"/>
            <w:vMerge/>
            <w:vAlign w:val="center"/>
            <w:hideMark/>
          </w:tcPr>
          <w:p w14:paraId="23285F8A" w14:textId="77777777" w:rsidR="00547D56" w:rsidRPr="00F945D4" w:rsidRDefault="00547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547D56" w:rsidRPr="00DA41D8" w14:paraId="43EEC4C7" w14:textId="77777777" w:rsidTr="00547D56">
        <w:trPr>
          <w:trHeight w:val="300"/>
        </w:trPr>
        <w:tc>
          <w:tcPr>
            <w:tcW w:w="1496" w:type="pct"/>
            <w:shd w:val="clear" w:color="auto" w:fill="FFFF00"/>
            <w:noWrap/>
            <w:vAlign w:val="bottom"/>
            <w:hideMark/>
          </w:tcPr>
          <w:p w14:paraId="6A7A7EE2" w14:textId="77777777" w:rsidR="00547D56" w:rsidRPr="00F945D4" w:rsidRDefault="00547D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ES" w:eastAsia="es-ES"/>
              </w:rPr>
            </w:pPr>
            <w:r w:rsidRPr="00DA41D8">
              <w:rPr>
                <w:rFonts w:ascii="Calibri" w:hAnsi="Calibri" w:cs="Calibri"/>
                <w:color w:val="000000"/>
                <w:sz w:val="20"/>
                <w:szCs w:val="20"/>
              </w:rPr>
              <w:t>OSORIO ROJAS, MARIANA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7862A3ED" w14:textId="77777777" w:rsidR="00547D56" w:rsidRPr="00F945D4" w:rsidRDefault="00547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Termino Fijo</w:t>
            </w:r>
          </w:p>
        </w:tc>
        <w:tc>
          <w:tcPr>
            <w:tcW w:w="599" w:type="pct"/>
            <w:shd w:val="clear" w:color="auto" w:fill="FFFF00"/>
            <w:noWrap/>
            <w:vAlign w:val="center"/>
            <w:hideMark/>
          </w:tcPr>
          <w:p w14:paraId="7B37B6A7" w14:textId="77777777" w:rsidR="00547D56" w:rsidRPr="00F945D4" w:rsidRDefault="00547D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10/03/2023</w:t>
            </w:r>
          </w:p>
        </w:tc>
        <w:tc>
          <w:tcPr>
            <w:tcW w:w="599" w:type="pct"/>
            <w:shd w:val="clear" w:color="auto" w:fill="FFFF00"/>
            <w:noWrap/>
            <w:vAlign w:val="center"/>
            <w:hideMark/>
          </w:tcPr>
          <w:p w14:paraId="236712BD" w14:textId="77777777" w:rsidR="00547D56" w:rsidRPr="00F945D4" w:rsidRDefault="00547D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30/11/2023</w:t>
            </w:r>
          </w:p>
        </w:tc>
        <w:tc>
          <w:tcPr>
            <w:tcW w:w="599" w:type="pct"/>
            <w:shd w:val="clear" w:color="auto" w:fill="FFFF00"/>
            <w:noWrap/>
            <w:vAlign w:val="center"/>
            <w:hideMark/>
          </w:tcPr>
          <w:p w14:paraId="4446B00E" w14:textId="77777777" w:rsidR="00547D56" w:rsidRPr="00F945D4" w:rsidRDefault="00547D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30/09/2024</w:t>
            </w:r>
          </w:p>
        </w:tc>
        <w:tc>
          <w:tcPr>
            <w:tcW w:w="815" w:type="pct"/>
            <w:shd w:val="clear" w:color="auto" w:fill="FFFF00"/>
            <w:noWrap/>
            <w:vAlign w:val="center"/>
            <w:hideMark/>
          </w:tcPr>
          <w:p w14:paraId="66DCE94B" w14:textId="77777777" w:rsidR="00547D56" w:rsidRPr="00F945D4" w:rsidRDefault="00547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F945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 xml:space="preserve"> $          4.800.000 </w:t>
            </w:r>
          </w:p>
        </w:tc>
      </w:tr>
    </w:tbl>
    <w:p w14:paraId="426FDE46" w14:textId="2916754D" w:rsidR="009609AD" w:rsidRDefault="009609AD" w:rsidP="00F945D4">
      <w:pPr>
        <w:jc w:val="both"/>
        <w:rPr>
          <w:sz w:val="28"/>
          <w:szCs w:val="28"/>
        </w:rPr>
      </w:pPr>
    </w:p>
    <w:p w14:paraId="27CAC5E4" w14:textId="2FD19E5F" w:rsidR="00547D56" w:rsidRDefault="009609AD" w:rsidP="009609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62F56E" w14:textId="7C0E8275" w:rsidR="00253366" w:rsidRPr="009609AD" w:rsidRDefault="008E1FD4" w:rsidP="009609A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F945D4">
        <w:rPr>
          <w:sz w:val="28"/>
          <w:szCs w:val="28"/>
        </w:rPr>
        <w:lastRenderedPageBreak/>
        <w:t xml:space="preserve"> </w:t>
      </w:r>
      <w:r w:rsidR="00FA7A6B" w:rsidRPr="00F945D4">
        <w:rPr>
          <w:sz w:val="28"/>
          <w:szCs w:val="28"/>
        </w:rPr>
        <w:t>¿Cuánto</w:t>
      </w:r>
      <w:r w:rsidRPr="00F945D4">
        <w:rPr>
          <w:sz w:val="28"/>
          <w:szCs w:val="28"/>
        </w:rPr>
        <w:t xml:space="preserve"> le cuesta</w:t>
      </w:r>
      <w:r w:rsidR="00E436B5" w:rsidRPr="00F945D4">
        <w:rPr>
          <w:sz w:val="28"/>
          <w:szCs w:val="28"/>
        </w:rPr>
        <w:t xml:space="preserve"> </w:t>
      </w:r>
      <w:r w:rsidRPr="00F945D4">
        <w:rPr>
          <w:sz w:val="28"/>
          <w:szCs w:val="28"/>
        </w:rPr>
        <w:t>a una empresa</w:t>
      </w:r>
      <w:r w:rsidR="000F10E0" w:rsidRPr="00F945D4">
        <w:rPr>
          <w:sz w:val="28"/>
          <w:szCs w:val="28"/>
        </w:rPr>
        <w:t xml:space="preserve"> </w:t>
      </w:r>
      <w:r w:rsidR="00754FB1" w:rsidRPr="00F945D4">
        <w:rPr>
          <w:sz w:val="28"/>
          <w:szCs w:val="28"/>
        </w:rPr>
        <w:t xml:space="preserve">vincular </w:t>
      </w:r>
      <w:r w:rsidR="00DA41D8">
        <w:rPr>
          <w:sz w:val="28"/>
          <w:szCs w:val="28"/>
        </w:rPr>
        <w:t>el empleado asignado en la tabla</w:t>
      </w:r>
      <w:r w:rsidR="000F10E0" w:rsidRPr="00F945D4">
        <w:rPr>
          <w:sz w:val="28"/>
          <w:szCs w:val="28"/>
        </w:rPr>
        <w:t xml:space="preserve">, </w:t>
      </w:r>
      <w:r w:rsidR="00DA41D8">
        <w:rPr>
          <w:sz w:val="28"/>
          <w:szCs w:val="28"/>
        </w:rPr>
        <w:t>durante el año 2024</w:t>
      </w:r>
      <w:r w:rsidR="00FA7A6B" w:rsidRPr="00F945D4">
        <w:rPr>
          <w:sz w:val="28"/>
          <w:szCs w:val="28"/>
        </w:rPr>
        <w:t>?</w:t>
      </w:r>
      <w:r w:rsidRPr="00F945D4">
        <w:rPr>
          <w:sz w:val="28"/>
          <w:szCs w:val="28"/>
        </w:rPr>
        <w:t xml:space="preserve"> </w:t>
      </w:r>
      <w:r w:rsidR="00253366">
        <w:rPr>
          <w:sz w:val="28"/>
          <w:szCs w:val="28"/>
        </w:rPr>
        <w:t>(todo lo que le cuesta a la empresa por vincular a un empleado en el año 2024) ¡lo que le pago, no lo que le consigno!</w:t>
      </w:r>
      <w:r w:rsidR="00925B09">
        <w:rPr>
          <w:sz w:val="28"/>
          <w:szCs w:val="28"/>
        </w:rPr>
        <w:t xml:space="preserve"> (A LA EMPRESA LE VALE MÁS TENER UN EMPLEADO, QUE LO QUE LE</w:t>
      </w:r>
      <w:r w:rsidR="002E1CDC">
        <w:rPr>
          <w:sz w:val="28"/>
          <w:szCs w:val="28"/>
        </w:rPr>
        <w:t xml:space="preserve"> </w:t>
      </w:r>
      <w:r w:rsidR="00925B09">
        <w:rPr>
          <w:sz w:val="28"/>
          <w:szCs w:val="28"/>
        </w:rPr>
        <w:t>PAGA AL EMPLEADO)</w:t>
      </w:r>
    </w:p>
    <w:p w14:paraId="16EACBAD" w14:textId="6F7388B7" w:rsidR="000F16DB" w:rsidRPr="009609AD" w:rsidRDefault="009609AD" w:rsidP="009609AD">
      <w:pPr>
        <w:jc w:val="center"/>
        <w:rPr>
          <w:b/>
          <w:sz w:val="28"/>
          <w:szCs w:val="28"/>
        </w:rPr>
      </w:pPr>
      <w:r w:rsidRPr="009609AD">
        <w:rPr>
          <w:noProof/>
        </w:rPr>
        <w:drawing>
          <wp:inline distT="0" distB="0" distL="0" distR="0" wp14:anchorId="3E50C33A" wp14:editId="3B5E4D88">
            <wp:extent cx="3391373" cy="2162477"/>
            <wp:effectExtent l="0" t="0" r="0" b="9525"/>
            <wp:docPr id="139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D545" w14:textId="77777777" w:rsidR="000F16DB" w:rsidRPr="00253366" w:rsidRDefault="000F16DB" w:rsidP="00253366">
      <w:pPr>
        <w:pStyle w:val="ListParagraph"/>
        <w:jc w:val="both"/>
        <w:rPr>
          <w:b/>
          <w:sz w:val="28"/>
          <w:szCs w:val="28"/>
        </w:rPr>
      </w:pPr>
    </w:p>
    <w:p w14:paraId="56ECDDD4" w14:textId="5689E3CD" w:rsidR="00253366" w:rsidRPr="00253366" w:rsidRDefault="00DA41D8" w:rsidP="00253366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DA41D8">
        <w:rPr>
          <w:bCs/>
          <w:sz w:val="28"/>
          <w:szCs w:val="28"/>
        </w:rPr>
        <w:t xml:space="preserve">¿Cuanto plata </w:t>
      </w:r>
      <w:r>
        <w:rPr>
          <w:bCs/>
          <w:sz w:val="28"/>
          <w:szCs w:val="28"/>
        </w:rPr>
        <w:t>le consignan a</w:t>
      </w:r>
      <w:r w:rsidRPr="00DA41D8">
        <w:rPr>
          <w:bCs/>
          <w:sz w:val="28"/>
          <w:szCs w:val="28"/>
        </w:rPr>
        <w:t>l empleado durante el año 2024?</w:t>
      </w:r>
    </w:p>
    <w:p w14:paraId="7594577A" w14:textId="7CE8ED62" w:rsidR="00253366" w:rsidRPr="009609AD" w:rsidRDefault="00EB0CD4" w:rsidP="009609AD">
      <w:pPr>
        <w:jc w:val="center"/>
        <w:rPr>
          <w:bCs/>
          <w:sz w:val="28"/>
          <w:szCs w:val="28"/>
        </w:rPr>
      </w:pPr>
      <w:r w:rsidRPr="00EB0CD4">
        <w:rPr>
          <w:bCs/>
          <w:noProof/>
          <w:sz w:val="28"/>
          <w:szCs w:val="28"/>
        </w:rPr>
        <w:drawing>
          <wp:inline distT="0" distB="0" distL="0" distR="0" wp14:anchorId="5002C0E9" wp14:editId="2B5527E9">
            <wp:extent cx="3381847" cy="1162212"/>
            <wp:effectExtent l="0" t="0" r="9525" b="0"/>
            <wp:docPr id="1932106531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531" name="Picture 1" descr="A white paper with black text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36EE" w14:textId="77777777" w:rsidR="009609AD" w:rsidRDefault="009609AD" w:rsidP="00253366">
      <w:pPr>
        <w:pStyle w:val="ListParagraph"/>
        <w:jc w:val="both"/>
        <w:rPr>
          <w:bCs/>
          <w:sz w:val="28"/>
          <w:szCs w:val="28"/>
        </w:rPr>
      </w:pPr>
    </w:p>
    <w:p w14:paraId="200C9AD7" w14:textId="13B2BA63" w:rsidR="00DA41D8" w:rsidRDefault="00DA41D8" w:rsidP="00F945D4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¿Cuánto plata le pagan al empleado durante el año 2024?</w:t>
      </w:r>
      <w:r w:rsidR="002F1A43">
        <w:rPr>
          <w:bCs/>
          <w:sz w:val="28"/>
          <w:szCs w:val="28"/>
        </w:rPr>
        <w:t xml:space="preserve"> </w:t>
      </w:r>
      <w:r w:rsidR="002F1A43" w:rsidRPr="002F1A43">
        <w:rPr>
          <w:bCs/>
          <w:sz w:val="28"/>
          <w:szCs w:val="28"/>
          <w:highlight w:val="yellow"/>
        </w:rPr>
        <w:t>(Verificar las vacaciones, porque solo trabajó 9 meses en el 2024)</w:t>
      </w:r>
    </w:p>
    <w:p w14:paraId="6B578C71" w14:textId="4AA51DEA" w:rsidR="003E1B15" w:rsidRPr="00EB0CD4" w:rsidRDefault="00EB0CD4" w:rsidP="002F1A43">
      <w:pPr>
        <w:jc w:val="center"/>
        <w:rPr>
          <w:bCs/>
          <w:sz w:val="28"/>
          <w:szCs w:val="28"/>
        </w:rPr>
      </w:pPr>
      <w:r w:rsidRPr="00EB0CD4">
        <w:rPr>
          <w:bCs/>
          <w:noProof/>
          <w:sz w:val="28"/>
          <w:szCs w:val="28"/>
        </w:rPr>
        <w:lastRenderedPageBreak/>
        <w:drawing>
          <wp:inline distT="0" distB="0" distL="0" distR="0" wp14:anchorId="1A860D79" wp14:editId="0726E5BB">
            <wp:extent cx="3381847" cy="1505160"/>
            <wp:effectExtent l="0" t="0" r="9525" b="0"/>
            <wp:docPr id="58390200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200" name="Picture 1" descr="A white paper with black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 w:type="page"/>
      </w:r>
    </w:p>
    <w:p w14:paraId="108C700B" w14:textId="35FBEC87" w:rsidR="00253366" w:rsidRDefault="00DA41D8" w:rsidP="00253366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¿Cuánto tiempo esta vinculado el empleado durante el año 2024?</w:t>
      </w:r>
    </w:p>
    <w:p w14:paraId="2B03D6D7" w14:textId="04AE61F1" w:rsidR="00253366" w:rsidRPr="003E1B15" w:rsidRDefault="003E1B15" w:rsidP="003E1B15">
      <w:pPr>
        <w:jc w:val="center"/>
        <w:rPr>
          <w:bCs/>
          <w:sz w:val="28"/>
          <w:szCs w:val="28"/>
        </w:rPr>
      </w:pPr>
      <w:r w:rsidRPr="003E1B15">
        <w:rPr>
          <w:bCs/>
          <w:noProof/>
          <w:sz w:val="28"/>
          <w:szCs w:val="28"/>
        </w:rPr>
        <w:drawing>
          <wp:inline distT="0" distB="0" distL="0" distR="0" wp14:anchorId="30F02089" wp14:editId="071CF446">
            <wp:extent cx="3410426" cy="228632"/>
            <wp:effectExtent l="0" t="0" r="0" b="0"/>
            <wp:docPr id="16420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5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231" w14:textId="77777777" w:rsidR="00253366" w:rsidRPr="00253366" w:rsidRDefault="00253366" w:rsidP="00253366">
      <w:pPr>
        <w:pStyle w:val="ListParagraph"/>
        <w:jc w:val="both"/>
        <w:rPr>
          <w:bCs/>
          <w:sz w:val="28"/>
          <w:szCs w:val="28"/>
        </w:rPr>
      </w:pPr>
    </w:p>
    <w:p w14:paraId="4C14D68C" w14:textId="0C112ADA" w:rsidR="00253366" w:rsidRDefault="00DA41D8" w:rsidP="003E1B15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¿Cuánto plata le deben consignar a los fondos de cesantías, corresponde al empleado por concepto de Auxilio de Cesantias generada por su vinculación durante el año 2024?</w:t>
      </w:r>
      <w:r w:rsidR="005D50D7">
        <w:rPr>
          <w:bCs/>
          <w:sz w:val="28"/>
          <w:szCs w:val="28"/>
        </w:rPr>
        <w:t xml:space="preserve"> LA CONSIGNACIÓN SE CONSIGNA AL FONDO EN FEBRERO DEL PROXIMO AÑO</w:t>
      </w:r>
    </w:p>
    <w:p w14:paraId="4CBE254E" w14:textId="1AA55C5F" w:rsidR="003E1B15" w:rsidRPr="003E1B15" w:rsidRDefault="003E1B15" w:rsidP="003E1B15">
      <w:pPr>
        <w:jc w:val="center"/>
        <w:rPr>
          <w:bCs/>
          <w:sz w:val="28"/>
          <w:szCs w:val="28"/>
        </w:rPr>
      </w:pPr>
      <w:r w:rsidRPr="003E1B15">
        <w:rPr>
          <w:bCs/>
          <w:noProof/>
          <w:sz w:val="28"/>
          <w:szCs w:val="28"/>
        </w:rPr>
        <w:drawing>
          <wp:inline distT="0" distB="0" distL="0" distR="0" wp14:anchorId="54D5759D" wp14:editId="4B86EB72">
            <wp:extent cx="3391373" cy="1038370"/>
            <wp:effectExtent l="0" t="0" r="0" b="9525"/>
            <wp:docPr id="132607905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79055" name="Picture 1" descr="A close-up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C86" w14:textId="77777777" w:rsidR="003E1B15" w:rsidRPr="003E1B15" w:rsidRDefault="003E1B15" w:rsidP="003E1B15">
      <w:pPr>
        <w:pStyle w:val="ListParagraph"/>
        <w:jc w:val="both"/>
        <w:rPr>
          <w:bCs/>
          <w:sz w:val="28"/>
          <w:szCs w:val="28"/>
        </w:rPr>
      </w:pPr>
    </w:p>
    <w:p w14:paraId="5846913B" w14:textId="48240F15" w:rsidR="00DA41D8" w:rsidRDefault="00DA41D8" w:rsidP="00F945D4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¿Cuánto tiempo tiene vinculado el empleado desde su fecha de vinculación hasta el 31 de diciembre de 2024?</w:t>
      </w:r>
      <w:r w:rsidR="005D50D7">
        <w:rPr>
          <w:bCs/>
          <w:sz w:val="28"/>
          <w:szCs w:val="28"/>
        </w:rPr>
        <w:t xml:space="preserve"> YO ME RETIRÉ EN SEPTIEMBRE</w:t>
      </w:r>
    </w:p>
    <w:p w14:paraId="0B7C9926" w14:textId="143B9277" w:rsidR="00253366" w:rsidRPr="003E1B15" w:rsidRDefault="003E1B15" w:rsidP="003E1B15">
      <w:pPr>
        <w:ind w:left="360"/>
        <w:jc w:val="center"/>
        <w:rPr>
          <w:bCs/>
          <w:sz w:val="28"/>
          <w:szCs w:val="28"/>
        </w:rPr>
      </w:pPr>
      <w:r w:rsidRPr="003E1B15">
        <w:rPr>
          <w:bCs/>
          <w:noProof/>
          <w:sz w:val="28"/>
          <w:szCs w:val="28"/>
        </w:rPr>
        <w:drawing>
          <wp:inline distT="0" distB="0" distL="0" distR="0" wp14:anchorId="4C6E8F69" wp14:editId="4880811E">
            <wp:extent cx="3400900" cy="257211"/>
            <wp:effectExtent l="0" t="0" r="0" b="9525"/>
            <wp:docPr id="62802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4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27C" w14:textId="77777777" w:rsidR="00253366" w:rsidRDefault="00253366" w:rsidP="00253366">
      <w:pPr>
        <w:pStyle w:val="ListParagraph"/>
        <w:jc w:val="both"/>
        <w:rPr>
          <w:bCs/>
          <w:sz w:val="28"/>
          <w:szCs w:val="28"/>
        </w:rPr>
      </w:pPr>
    </w:p>
    <w:p w14:paraId="13C1871C" w14:textId="2BC104A4" w:rsidR="00DA41D8" w:rsidRDefault="00DA41D8" w:rsidP="00F945D4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Relacione los pagos durante el año 2024 por los conceptos: </w:t>
      </w:r>
    </w:p>
    <w:p w14:paraId="57D1AC2D" w14:textId="252F793B" w:rsidR="00DA41D8" w:rsidRDefault="00DA41D8" w:rsidP="00DA41D8">
      <w:pPr>
        <w:pStyle w:val="ListParagraph"/>
        <w:numPr>
          <w:ilvl w:val="1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Prima de Servicios</w:t>
      </w:r>
      <w:r w:rsidR="005D50D7">
        <w:rPr>
          <w:bCs/>
          <w:sz w:val="28"/>
          <w:szCs w:val="28"/>
        </w:rPr>
        <w:t>: El pago de la prima se realiza semestralmente. Hacer la aclaración</w:t>
      </w:r>
    </w:p>
    <w:p w14:paraId="3595C6E6" w14:textId="7F81AE6C" w:rsidR="00DA41D8" w:rsidRDefault="00DA41D8" w:rsidP="00DA41D8">
      <w:pPr>
        <w:pStyle w:val="ListParagraph"/>
        <w:numPr>
          <w:ilvl w:val="1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Vacaciones</w:t>
      </w:r>
      <w:r w:rsidR="005D50D7">
        <w:rPr>
          <w:bCs/>
          <w:sz w:val="28"/>
          <w:szCs w:val="28"/>
        </w:rPr>
        <w:t>: 9 meses</w:t>
      </w:r>
    </w:p>
    <w:p w14:paraId="2948C432" w14:textId="59B2010E" w:rsidR="00DA41D8" w:rsidRDefault="00DA41D8" w:rsidP="00DA41D8">
      <w:pPr>
        <w:pStyle w:val="ListParagraph"/>
        <w:numPr>
          <w:ilvl w:val="1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Intereses a las Cesantias </w:t>
      </w:r>
    </w:p>
    <w:p w14:paraId="3B0ED19E" w14:textId="77777777" w:rsidR="00547D56" w:rsidRDefault="00DA41D8" w:rsidP="00547D56">
      <w:pPr>
        <w:pStyle w:val="ListParagraph"/>
        <w:numPr>
          <w:ilvl w:val="1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Seguridad Social</w:t>
      </w:r>
    </w:p>
    <w:p w14:paraId="692CF26C" w14:textId="68D12895" w:rsidR="002D19A8" w:rsidRPr="00547D56" w:rsidRDefault="00DA41D8" w:rsidP="00547D56">
      <w:pPr>
        <w:pStyle w:val="ListParagraph"/>
        <w:numPr>
          <w:ilvl w:val="1"/>
          <w:numId w:val="4"/>
        </w:numPr>
        <w:jc w:val="both"/>
        <w:rPr>
          <w:bCs/>
          <w:sz w:val="28"/>
          <w:szCs w:val="28"/>
        </w:rPr>
      </w:pPr>
      <w:r w:rsidRPr="00547D56">
        <w:rPr>
          <w:bCs/>
          <w:sz w:val="28"/>
          <w:szCs w:val="28"/>
        </w:rPr>
        <w:t>Fondo de Solidari</w:t>
      </w:r>
      <w:r w:rsidR="00547D56" w:rsidRPr="00547D56">
        <w:rPr>
          <w:bCs/>
          <w:sz w:val="28"/>
          <w:szCs w:val="28"/>
        </w:rPr>
        <w:t>dad</w:t>
      </w:r>
    </w:p>
    <w:sectPr w:rsidR="002D19A8" w:rsidRPr="00547D56" w:rsidSect="00547D56">
      <w:headerReference w:type="default" r:id="rId16"/>
      <w:footerReference w:type="default" r:id="rId17"/>
      <w:pgSz w:w="12240" w:h="15840" w:code="1"/>
      <w:pgMar w:top="1418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422A4" w14:textId="77777777" w:rsidR="00EE10A0" w:rsidRDefault="00EE10A0" w:rsidP="00862C27">
      <w:pPr>
        <w:spacing w:after="0" w:line="240" w:lineRule="auto"/>
      </w:pPr>
      <w:r>
        <w:separator/>
      </w:r>
    </w:p>
  </w:endnote>
  <w:endnote w:type="continuationSeparator" w:id="0">
    <w:p w14:paraId="1DB949ED" w14:textId="77777777" w:rsidR="00EE10A0" w:rsidRDefault="00EE10A0" w:rsidP="00862C27">
      <w:pPr>
        <w:spacing w:after="0" w:line="240" w:lineRule="auto"/>
      </w:pPr>
      <w:r>
        <w:continuationSeparator/>
      </w:r>
    </w:p>
  </w:endnote>
  <w:endnote w:type="continuationNotice" w:id="1">
    <w:p w14:paraId="3EDF262A" w14:textId="77777777" w:rsidR="00EE10A0" w:rsidRDefault="00EE10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3F0E03" w14:paraId="2B4D783E" w14:textId="77777777" w:rsidTr="21D06684">
      <w:tc>
        <w:tcPr>
          <w:tcW w:w="3135" w:type="dxa"/>
        </w:tcPr>
        <w:p w14:paraId="25C8E0D2" w14:textId="332DCE7B" w:rsidR="003F0E03" w:rsidRDefault="003F0E03" w:rsidP="21D06684">
          <w:pPr>
            <w:pStyle w:val="Header"/>
            <w:ind w:left="-115"/>
          </w:pPr>
        </w:p>
      </w:tc>
      <w:tc>
        <w:tcPr>
          <w:tcW w:w="3135" w:type="dxa"/>
        </w:tcPr>
        <w:p w14:paraId="4C6DA2E2" w14:textId="7B502A71" w:rsidR="003F0E03" w:rsidRDefault="003F0E03" w:rsidP="21D06684">
          <w:pPr>
            <w:pStyle w:val="Header"/>
            <w:jc w:val="center"/>
          </w:pPr>
        </w:p>
      </w:tc>
      <w:tc>
        <w:tcPr>
          <w:tcW w:w="3135" w:type="dxa"/>
        </w:tcPr>
        <w:p w14:paraId="3C1CDB3D" w14:textId="072629C6" w:rsidR="003F0E03" w:rsidRDefault="003F0E03" w:rsidP="21D06684">
          <w:pPr>
            <w:pStyle w:val="Header"/>
            <w:ind w:right="-115"/>
            <w:jc w:val="right"/>
          </w:pPr>
        </w:p>
      </w:tc>
    </w:tr>
  </w:tbl>
  <w:p w14:paraId="19CAE208" w14:textId="712871E4" w:rsidR="003F0E03" w:rsidRDefault="003F0E03" w:rsidP="00691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4FEE0" w14:textId="77777777" w:rsidR="00EE10A0" w:rsidRDefault="00EE10A0" w:rsidP="00862C27">
      <w:pPr>
        <w:spacing w:after="0" w:line="240" w:lineRule="auto"/>
      </w:pPr>
      <w:r>
        <w:separator/>
      </w:r>
    </w:p>
  </w:footnote>
  <w:footnote w:type="continuationSeparator" w:id="0">
    <w:p w14:paraId="3CA10192" w14:textId="77777777" w:rsidR="00EE10A0" w:rsidRDefault="00EE10A0" w:rsidP="00862C27">
      <w:pPr>
        <w:spacing w:after="0" w:line="240" w:lineRule="auto"/>
      </w:pPr>
      <w:r>
        <w:continuationSeparator/>
      </w:r>
    </w:p>
  </w:footnote>
  <w:footnote w:type="continuationNotice" w:id="1">
    <w:p w14:paraId="5352DE25" w14:textId="77777777" w:rsidR="00EE10A0" w:rsidRDefault="00EE10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064"/>
      <w:gridCol w:w="3230"/>
      <w:gridCol w:w="2252"/>
    </w:tblGrid>
    <w:tr w:rsidR="003F0E03" w:rsidRPr="00862C27" w14:paraId="010E8609" w14:textId="77777777" w:rsidTr="006913A5">
      <w:trPr>
        <w:trHeight w:val="794"/>
        <w:jc w:val="center"/>
      </w:trPr>
      <w:tc>
        <w:tcPr>
          <w:tcW w:w="3064" w:type="dxa"/>
          <w:vAlign w:val="center"/>
        </w:tcPr>
        <w:p w14:paraId="5A581008" w14:textId="77777777" w:rsidR="003F0E03" w:rsidRPr="00862C27" w:rsidRDefault="003F0E03" w:rsidP="00862C27">
          <w:pPr>
            <w:pStyle w:val="Header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  <w:lang w:val="es-419" w:eastAsia="es-419"/>
            </w:rPr>
            <w:drawing>
              <wp:inline distT="0" distB="0" distL="0" distR="0" wp14:anchorId="714A4C35" wp14:editId="4A5A8A9C">
                <wp:extent cx="1641573" cy="647862"/>
                <wp:effectExtent l="0" t="0" r="0" b="0"/>
                <wp:docPr id="1652128735" name="Imagen 1652128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012" cy="6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0" w:type="dxa"/>
          <w:vAlign w:val="center"/>
        </w:tcPr>
        <w:p w14:paraId="7F6BF877" w14:textId="77777777" w:rsidR="003F0E03" w:rsidRDefault="003F0E03" w:rsidP="00196470">
          <w:pPr>
            <w:pStyle w:val="Header"/>
            <w:jc w:val="center"/>
            <w:rPr>
              <w:rFonts w:asciiTheme="minorHAnsi" w:hAnsiTheme="minorHAnsi" w:cstheme="minorHAnsi"/>
              <w:b/>
              <w:sz w:val="28"/>
            </w:rPr>
          </w:pPr>
          <w:r w:rsidRPr="00862C27">
            <w:rPr>
              <w:rFonts w:asciiTheme="minorHAnsi" w:hAnsiTheme="minorHAnsi" w:cstheme="minorHAnsi"/>
              <w:b/>
              <w:sz w:val="28"/>
            </w:rPr>
            <w:t xml:space="preserve">Formato </w:t>
          </w:r>
        </w:p>
        <w:p w14:paraId="6C27ED35" w14:textId="77777777" w:rsidR="003F0E03" w:rsidRPr="00862C27" w:rsidRDefault="003F0E03" w:rsidP="00196470">
          <w:pPr>
            <w:pStyle w:val="Header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asciiTheme="minorHAnsi" w:hAnsiTheme="minorHAnsi" w:cstheme="minorHAnsi"/>
              <w:b/>
              <w:sz w:val="28"/>
            </w:rPr>
            <w:t>Actividades Evaluativas</w:t>
          </w:r>
        </w:p>
      </w:tc>
      <w:tc>
        <w:tcPr>
          <w:tcW w:w="2252" w:type="dxa"/>
          <w:vAlign w:val="center"/>
        </w:tcPr>
        <w:p w14:paraId="52C3ED62" w14:textId="77777777" w:rsidR="003F0E03" w:rsidRPr="00196470" w:rsidRDefault="003F0E03" w:rsidP="00196470">
          <w:pPr>
            <w:pStyle w:val="Header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196470">
            <w:rPr>
              <w:rFonts w:asciiTheme="minorHAnsi" w:hAnsiTheme="minorHAnsi" w:cstheme="minorHAnsi"/>
              <w:b/>
              <w:sz w:val="18"/>
              <w:szCs w:val="18"/>
            </w:rPr>
            <w:t>Facultad de Ingeniería en Tecnologías de la Información y la Comunicación (TIC)</w:t>
          </w:r>
        </w:p>
        <w:p w14:paraId="4176AE6E" w14:textId="77777777" w:rsidR="003F0E03" w:rsidRPr="00862C27" w:rsidRDefault="003F0E03" w:rsidP="00976BD9">
          <w:pPr>
            <w:pStyle w:val="Header"/>
            <w:rPr>
              <w:rFonts w:asciiTheme="minorHAnsi" w:hAnsiTheme="minorHAnsi" w:cstheme="minorHAnsi"/>
              <w:b/>
            </w:rPr>
          </w:pPr>
        </w:p>
      </w:tc>
    </w:tr>
  </w:tbl>
  <w:p w14:paraId="0B3BD041" w14:textId="3D76A597" w:rsidR="003F0E03" w:rsidRDefault="003F0E03" w:rsidP="0069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03F"/>
    <w:multiLevelType w:val="hybridMultilevel"/>
    <w:tmpl w:val="CE0084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F7E10"/>
    <w:multiLevelType w:val="hybridMultilevel"/>
    <w:tmpl w:val="0F0C9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2CA7"/>
    <w:multiLevelType w:val="hybridMultilevel"/>
    <w:tmpl w:val="68A29B96"/>
    <w:lvl w:ilvl="0" w:tplc="37BA5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C65ED"/>
    <w:multiLevelType w:val="hybridMultilevel"/>
    <w:tmpl w:val="9F5640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A00"/>
    <w:multiLevelType w:val="hybridMultilevel"/>
    <w:tmpl w:val="F8C8BD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C5818"/>
    <w:multiLevelType w:val="hybridMultilevel"/>
    <w:tmpl w:val="130C14BA"/>
    <w:lvl w:ilvl="0" w:tplc="8626F0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13573">
    <w:abstractNumId w:val="3"/>
  </w:num>
  <w:num w:numId="2" w16cid:durableId="532958092">
    <w:abstractNumId w:val="0"/>
  </w:num>
  <w:num w:numId="3" w16cid:durableId="952907379">
    <w:abstractNumId w:val="4"/>
  </w:num>
  <w:num w:numId="4" w16cid:durableId="1702395376">
    <w:abstractNumId w:val="5"/>
  </w:num>
  <w:num w:numId="5" w16cid:durableId="716978064">
    <w:abstractNumId w:val="1"/>
  </w:num>
  <w:num w:numId="6" w16cid:durableId="1103957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3C"/>
    <w:rsid w:val="00010EB1"/>
    <w:rsid w:val="00034001"/>
    <w:rsid w:val="000E39CC"/>
    <w:rsid w:val="000E74ED"/>
    <w:rsid w:val="000F10E0"/>
    <w:rsid w:val="000F16DB"/>
    <w:rsid w:val="00120F0E"/>
    <w:rsid w:val="001506C7"/>
    <w:rsid w:val="001622DA"/>
    <w:rsid w:val="00196470"/>
    <w:rsid w:val="001A7829"/>
    <w:rsid w:val="001B04AA"/>
    <w:rsid w:val="00250DBF"/>
    <w:rsid w:val="00253366"/>
    <w:rsid w:val="002D19A8"/>
    <w:rsid w:val="002E1CDC"/>
    <w:rsid w:val="002F1A43"/>
    <w:rsid w:val="00324C9A"/>
    <w:rsid w:val="0032649C"/>
    <w:rsid w:val="00326CA6"/>
    <w:rsid w:val="00382D6C"/>
    <w:rsid w:val="00390FD1"/>
    <w:rsid w:val="00395011"/>
    <w:rsid w:val="003A3F4D"/>
    <w:rsid w:val="003B63DD"/>
    <w:rsid w:val="003E1B15"/>
    <w:rsid w:val="003F0E03"/>
    <w:rsid w:val="00425ECF"/>
    <w:rsid w:val="00433910"/>
    <w:rsid w:val="00451E4A"/>
    <w:rsid w:val="00461E11"/>
    <w:rsid w:val="00472ECF"/>
    <w:rsid w:val="00486CC5"/>
    <w:rsid w:val="004B3069"/>
    <w:rsid w:val="004C3F36"/>
    <w:rsid w:val="005203D3"/>
    <w:rsid w:val="00533CEB"/>
    <w:rsid w:val="00543127"/>
    <w:rsid w:val="00547D56"/>
    <w:rsid w:val="0058382B"/>
    <w:rsid w:val="00593500"/>
    <w:rsid w:val="005A67CC"/>
    <w:rsid w:val="005D50D7"/>
    <w:rsid w:val="005F5725"/>
    <w:rsid w:val="006913A5"/>
    <w:rsid w:val="00702C0F"/>
    <w:rsid w:val="00707AB7"/>
    <w:rsid w:val="007148D0"/>
    <w:rsid w:val="00754FB1"/>
    <w:rsid w:val="0075757F"/>
    <w:rsid w:val="00795342"/>
    <w:rsid w:val="007A34F8"/>
    <w:rsid w:val="007E538F"/>
    <w:rsid w:val="00846903"/>
    <w:rsid w:val="00862C27"/>
    <w:rsid w:val="0089283C"/>
    <w:rsid w:val="00892ECD"/>
    <w:rsid w:val="008B04F8"/>
    <w:rsid w:val="008D255B"/>
    <w:rsid w:val="008E1FD4"/>
    <w:rsid w:val="008E2BF2"/>
    <w:rsid w:val="008E329C"/>
    <w:rsid w:val="00903807"/>
    <w:rsid w:val="00904ADB"/>
    <w:rsid w:val="00925B09"/>
    <w:rsid w:val="009377B1"/>
    <w:rsid w:val="009609AD"/>
    <w:rsid w:val="00976BD9"/>
    <w:rsid w:val="0098323A"/>
    <w:rsid w:val="009E063D"/>
    <w:rsid w:val="00A2796C"/>
    <w:rsid w:val="00A54294"/>
    <w:rsid w:val="00A7149F"/>
    <w:rsid w:val="00A90059"/>
    <w:rsid w:val="00AB2FC9"/>
    <w:rsid w:val="00AF7F56"/>
    <w:rsid w:val="00B0247C"/>
    <w:rsid w:val="00B12C84"/>
    <w:rsid w:val="00B443EB"/>
    <w:rsid w:val="00B51F70"/>
    <w:rsid w:val="00B57011"/>
    <w:rsid w:val="00C24B0C"/>
    <w:rsid w:val="00C27F01"/>
    <w:rsid w:val="00C344A6"/>
    <w:rsid w:val="00CA67E8"/>
    <w:rsid w:val="00DA41D8"/>
    <w:rsid w:val="00DD29CE"/>
    <w:rsid w:val="00E07E9F"/>
    <w:rsid w:val="00E24719"/>
    <w:rsid w:val="00E436B5"/>
    <w:rsid w:val="00EA21AE"/>
    <w:rsid w:val="00EB0CD4"/>
    <w:rsid w:val="00EB4147"/>
    <w:rsid w:val="00EC4FBF"/>
    <w:rsid w:val="00EE10A0"/>
    <w:rsid w:val="00F34662"/>
    <w:rsid w:val="00F67209"/>
    <w:rsid w:val="00F85039"/>
    <w:rsid w:val="00F945D4"/>
    <w:rsid w:val="00FA7A6B"/>
    <w:rsid w:val="00FC4FC9"/>
    <w:rsid w:val="00FE64FD"/>
    <w:rsid w:val="21D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726C4"/>
  <w15:docId w15:val="{9AAA6110-B4E9-449B-A1E2-6CA7D438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27"/>
  </w:style>
  <w:style w:type="paragraph" w:styleId="Footer">
    <w:name w:val="footer"/>
    <w:basedOn w:val="Normal"/>
    <w:link w:val="FooterChar"/>
    <w:uiPriority w:val="99"/>
    <w:unhideWhenUsed/>
    <w:rsid w:val="00862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27"/>
  </w:style>
  <w:style w:type="paragraph" w:styleId="BalloonText">
    <w:name w:val="Balloon Text"/>
    <w:basedOn w:val="Normal"/>
    <w:link w:val="BalloonTextChar"/>
    <w:uiPriority w:val="99"/>
    <w:semiHidden/>
    <w:unhideWhenUsed/>
    <w:rsid w:val="0086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2C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2DE4BAD688B44B1F1E110087C0437" ma:contentTypeVersion="4" ma:contentTypeDescription="Create a new document." ma:contentTypeScope="" ma:versionID="c12034c4389d7daed0960ae6f07cd000">
  <xsd:schema xmlns:xsd="http://www.w3.org/2001/XMLSchema" xmlns:xs="http://www.w3.org/2001/XMLSchema" xmlns:p="http://schemas.microsoft.com/office/2006/metadata/properties" xmlns:ns2="e7dfe418-509b-440b-afb8-97fb8ee228bc" targetNamespace="http://schemas.microsoft.com/office/2006/metadata/properties" ma:root="true" ma:fieldsID="c6009a872286f0836d1deb6c402c6ddd" ns2:_="">
    <xsd:import namespace="e7dfe418-509b-440b-afb8-97fb8ee22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e418-509b-440b-afb8-97fb8ee22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31DA7-4761-4AA0-9643-30B8CCE12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977765-9AFF-4F1F-A936-BFAF9885A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FBB21-6613-4FEE-B8D2-8BA58B844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fe418-509b-440b-afb8-97fb8ee22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CTIC</dc:creator>
  <cp:keywords/>
  <dc:description/>
  <cp:lastModifiedBy>Mariana Osorio Rojas</cp:lastModifiedBy>
  <cp:revision>3</cp:revision>
  <cp:lastPrinted>2019-11-01T15:46:00Z</cp:lastPrinted>
  <dcterms:created xsi:type="dcterms:W3CDTF">2024-09-04T17:46:00Z</dcterms:created>
  <dcterms:modified xsi:type="dcterms:W3CDTF">2024-09-11T11:30:00Z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0x01010048B2DE4BAD688B44B1F1E110087C0437</vt:lpwstr>
  </property>
</Properties>
</file>