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E371" w14:textId="77777777" w:rsidR="00675F49" w:rsidRDefault="00675F49"/>
    <w:p w14:paraId="7D3AF190" w14:textId="77777777" w:rsidR="0070585C" w:rsidRDefault="0070585C" w:rsidP="00001AD9">
      <w:pPr>
        <w:jc w:val="center"/>
        <w:rPr>
          <w:rFonts w:ascii="Arial" w:hAnsi="Arial" w:cs="Arial"/>
          <w:b/>
          <w:bCs/>
        </w:rPr>
      </w:pPr>
    </w:p>
    <w:p w14:paraId="0A2EA142" w14:textId="01ADEFC4" w:rsidR="00675F49" w:rsidRDefault="0094218E" w:rsidP="00001AD9">
      <w:pPr>
        <w:jc w:val="center"/>
        <w:rPr>
          <w:rFonts w:ascii="Arial" w:hAnsi="Arial" w:cs="Arial"/>
          <w:b/>
          <w:bCs/>
        </w:rPr>
      </w:pPr>
      <w:r w:rsidRPr="00916AF4">
        <w:rPr>
          <w:rFonts w:ascii="Arial" w:hAnsi="Arial" w:cs="Arial"/>
          <w:b/>
          <w:bCs/>
        </w:rPr>
        <w:t xml:space="preserve">EVALUACIÓN DE LA INCLUSIÓN DE EDUCACIÓN EN SALUD MENTAL EN LOS PROGRAMAS DE FORMACIÓN </w:t>
      </w:r>
      <w:r w:rsidR="00916AF4" w:rsidRPr="00916AF4">
        <w:rPr>
          <w:rFonts w:ascii="Arial" w:hAnsi="Arial" w:cs="Arial"/>
          <w:b/>
          <w:bCs/>
        </w:rPr>
        <w:t>EN INGENIERÍA</w:t>
      </w:r>
    </w:p>
    <w:p w14:paraId="08D3EAED" w14:textId="44E84CD5" w:rsidR="007626D5" w:rsidRDefault="007626D5" w:rsidP="00001AD9">
      <w:pPr>
        <w:jc w:val="center"/>
        <w:rPr>
          <w:rFonts w:ascii="Arial" w:hAnsi="Arial" w:cs="Arial"/>
          <w:b/>
          <w:bCs/>
        </w:rPr>
      </w:pPr>
    </w:p>
    <w:p w14:paraId="1ED863D5" w14:textId="3B2A0322" w:rsidR="007626D5" w:rsidRDefault="007626D5" w:rsidP="00001AD9">
      <w:pPr>
        <w:jc w:val="center"/>
        <w:rPr>
          <w:rFonts w:ascii="Arial" w:hAnsi="Arial" w:cs="Arial"/>
          <w:b/>
          <w:bCs/>
        </w:rPr>
      </w:pPr>
      <w:r>
        <w:rPr>
          <w:rFonts w:ascii="Arial" w:hAnsi="Arial" w:cs="Arial"/>
          <w:b/>
          <w:bCs/>
        </w:rPr>
        <w:t>Mariana Cardona Serna</w:t>
      </w:r>
    </w:p>
    <w:p w14:paraId="3B89BCFB" w14:textId="77777777" w:rsidR="0070585C" w:rsidRDefault="0070585C" w:rsidP="007626D5">
      <w:pPr>
        <w:rPr>
          <w:rFonts w:ascii="Arial" w:hAnsi="Arial" w:cs="Arial"/>
          <w:b/>
          <w:bCs/>
        </w:rPr>
      </w:pPr>
    </w:p>
    <w:p w14:paraId="66D0B81B" w14:textId="1797B949" w:rsidR="0014384F" w:rsidRDefault="00B93F06" w:rsidP="002B3B2F">
      <w:pPr>
        <w:jc w:val="both"/>
        <w:rPr>
          <w:rFonts w:ascii="Arial" w:hAnsi="Arial" w:cs="Arial"/>
          <w:color w:val="222222"/>
        </w:rPr>
      </w:pPr>
      <w:r w:rsidRPr="00B93F06">
        <w:rPr>
          <w:rFonts w:ascii="Arial" w:hAnsi="Arial" w:cs="Arial"/>
        </w:rPr>
        <w:t>La inclusión de educación en salud mental en los programas de</w:t>
      </w:r>
      <w:r w:rsidR="00605F8D">
        <w:rPr>
          <w:rFonts w:ascii="Arial" w:hAnsi="Arial" w:cs="Arial"/>
        </w:rPr>
        <w:t xml:space="preserve"> </w:t>
      </w:r>
      <w:r w:rsidRPr="00B93F06">
        <w:rPr>
          <w:rFonts w:ascii="Arial" w:hAnsi="Arial" w:cs="Arial"/>
        </w:rPr>
        <w:t xml:space="preserve">ingeniería es un tema relevante y en constante evolución en el ámbito académico. </w:t>
      </w:r>
      <w:r w:rsidR="0014384F" w:rsidRPr="00333731">
        <w:rPr>
          <w:rFonts w:ascii="Arial" w:hAnsi="Arial" w:cs="Arial"/>
          <w:color w:val="222222"/>
        </w:rPr>
        <w:t>La motivación, la autodeterminación y las tecnologías son importantes en la educación superior</w:t>
      </w:r>
      <w:r w:rsidR="0014384F">
        <w:rPr>
          <w:rFonts w:ascii="Arial" w:hAnsi="Arial" w:cs="Arial"/>
          <w:color w:val="222222"/>
        </w:rPr>
        <w:t xml:space="preserve"> </w:t>
      </w:r>
      <w:sdt>
        <w:sdtPr>
          <w:rPr>
            <w:rFonts w:ascii="Arial" w:hAnsi="Arial" w:cs="Arial"/>
            <w:color w:val="222222"/>
          </w:rPr>
          <w:id w:val="-795135299"/>
          <w:citation/>
        </w:sdtPr>
        <w:sdtEndPr/>
        <w:sdtContent>
          <w:r w:rsidR="0014384F">
            <w:rPr>
              <w:rFonts w:ascii="Arial" w:hAnsi="Arial" w:cs="Arial"/>
              <w:color w:val="222222"/>
            </w:rPr>
            <w:fldChar w:fldCharType="begin"/>
          </w:r>
          <w:r w:rsidR="0014384F" w:rsidRPr="0014384F">
            <w:rPr>
              <w:rFonts w:ascii="Arial" w:hAnsi="Arial" w:cs="Arial"/>
              <w:color w:val="222222"/>
            </w:rPr>
            <w:instrText xml:space="preserve"> CITATION Muh23 \l 1033 </w:instrText>
          </w:r>
          <w:r w:rsidR="0014384F">
            <w:rPr>
              <w:rFonts w:ascii="Arial" w:hAnsi="Arial" w:cs="Arial"/>
              <w:color w:val="222222"/>
            </w:rPr>
            <w:fldChar w:fldCharType="separate"/>
          </w:r>
          <w:r w:rsidR="0014384F" w:rsidRPr="0014384F">
            <w:rPr>
              <w:rFonts w:ascii="Arial" w:hAnsi="Arial" w:cs="Arial"/>
              <w:noProof/>
              <w:color w:val="222222"/>
            </w:rPr>
            <w:t>(Muhammad , Minichiello, &amp; Ahmed, 2023)</w:t>
          </w:r>
          <w:r w:rsidR="0014384F">
            <w:rPr>
              <w:rFonts w:ascii="Arial" w:hAnsi="Arial" w:cs="Arial"/>
              <w:color w:val="222222"/>
            </w:rPr>
            <w:fldChar w:fldCharType="end"/>
          </w:r>
        </w:sdtContent>
      </w:sdt>
      <w:r w:rsidR="0014384F">
        <w:rPr>
          <w:rFonts w:ascii="Arial" w:hAnsi="Arial" w:cs="Arial"/>
          <w:color w:val="222222"/>
        </w:rPr>
        <w:t>.</w:t>
      </w:r>
    </w:p>
    <w:p w14:paraId="36F6CF87" w14:textId="141A82B1" w:rsidR="00B93F06" w:rsidRDefault="00B93F06" w:rsidP="00C93102">
      <w:pPr>
        <w:jc w:val="both"/>
        <w:rPr>
          <w:rFonts w:ascii="Arial" w:hAnsi="Arial" w:cs="Arial"/>
        </w:rPr>
      </w:pPr>
    </w:p>
    <w:p w14:paraId="6DF2A859" w14:textId="732CC357" w:rsidR="00605F8D" w:rsidRDefault="00605F8D" w:rsidP="00605F8D">
      <w:pPr>
        <w:jc w:val="both"/>
        <w:rPr>
          <w:rFonts w:ascii="Arial" w:hAnsi="Arial" w:cs="Arial"/>
        </w:rPr>
      </w:pPr>
      <w:r w:rsidRPr="00605F8D">
        <w:rPr>
          <w:rFonts w:ascii="Arial" w:hAnsi="Arial" w:cs="Arial"/>
        </w:rPr>
        <w:t xml:space="preserve">La ingeniería se percibe ampliamente como una de las </w:t>
      </w:r>
      <w:r w:rsidR="00493DCF">
        <w:rPr>
          <w:rFonts w:ascii="Arial" w:hAnsi="Arial" w:cs="Arial"/>
        </w:rPr>
        <w:t xml:space="preserve">carreras </w:t>
      </w:r>
      <w:r w:rsidRPr="00605F8D">
        <w:rPr>
          <w:rFonts w:ascii="Arial" w:hAnsi="Arial" w:cs="Arial"/>
        </w:rPr>
        <w:t>más demandantes en la universidad. La ingeniería requiere competencia matemática y, como tal, los programas de ingeniería se centran en gran medida en los conceptos y principios matemáticos en los primeros años en forma de módulos o cursos completos de matemáticas</w:t>
      </w:r>
      <w:r w:rsidR="00493DCF">
        <w:rPr>
          <w:rFonts w:ascii="Arial" w:hAnsi="Arial" w:cs="Arial"/>
        </w:rPr>
        <w:t xml:space="preserve">, </w:t>
      </w:r>
      <w:r w:rsidRPr="00605F8D">
        <w:rPr>
          <w:rFonts w:ascii="Arial" w:hAnsi="Arial" w:cs="Arial"/>
        </w:rPr>
        <w:t xml:space="preserve">los programas de ingeniería utilizan formas tradicionales de enseñanza con un enfoque basado en conferencias </w:t>
      </w:r>
      <w:sdt>
        <w:sdtPr>
          <w:rPr>
            <w:rFonts w:ascii="Arial" w:hAnsi="Arial" w:cs="Arial"/>
          </w:rPr>
          <w:id w:val="-1674024270"/>
          <w:citation/>
        </w:sdtPr>
        <w:sdtEndPr/>
        <w:sdtContent>
          <w:r w:rsidRPr="00605F8D">
            <w:rPr>
              <w:rFonts w:ascii="Arial" w:hAnsi="Arial" w:cs="Arial"/>
            </w:rPr>
            <w:fldChar w:fldCharType="begin"/>
          </w:r>
          <w:r w:rsidRPr="00605F8D">
            <w:rPr>
              <w:rFonts w:ascii="Arial" w:hAnsi="Arial" w:cs="Arial"/>
            </w:rPr>
            <w:instrText xml:space="preserve"> CITATION JET24 \l 1033 </w:instrText>
          </w:r>
          <w:r w:rsidRPr="00605F8D">
            <w:rPr>
              <w:rFonts w:ascii="Arial" w:hAnsi="Arial" w:cs="Arial"/>
            </w:rPr>
            <w:fldChar w:fldCharType="separate"/>
          </w:r>
          <w:r w:rsidRPr="00605F8D">
            <w:rPr>
              <w:rFonts w:ascii="Arial" w:hAnsi="Arial" w:cs="Arial"/>
            </w:rPr>
            <w:t>(J. E. Tait, 2024)</w:t>
          </w:r>
          <w:r w:rsidRPr="00605F8D">
            <w:rPr>
              <w:rFonts w:ascii="Arial" w:hAnsi="Arial" w:cs="Arial"/>
            </w:rPr>
            <w:fldChar w:fldCharType="end"/>
          </w:r>
        </w:sdtContent>
      </w:sdt>
      <w:r w:rsidRPr="00605F8D">
        <w:rPr>
          <w:rFonts w:ascii="Arial" w:hAnsi="Arial" w:cs="Arial"/>
        </w:rPr>
        <w:t>.</w:t>
      </w:r>
    </w:p>
    <w:p w14:paraId="174EC3BD" w14:textId="43B7E920" w:rsidR="00413DFD" w:rsidRDefault="00413DFD" w:rsidP="00605F8D">
      <w:pPr>
        <w:jc w:val="both"/>
        <w:rPr>
          <w:rFonts w:ascii="Arial" w:hAnsi="Arial" w:cs="Arial"/>
        </w:rPr>
      </w:pPr>
    </w:p>
    <w:p w14:paraId="579332DC" w14:textId="11D7DAB7" w:rsidR="00413DFD" w:rsidRPr="00C93102" w:rsidRDefault="00413DFD" w:rsidP="00413DFD">
      <w:pPr>
        <w:jc w:val="both"/>
        <w:rPr>
          <w:rFonts w:ascii="Arial" w:hAnsi="Arial" w:cs="Arial"/>
          <w:color w:val="222222"/>
          <w:shd w:val="clear" w:color="auto" w:fill="FFFFFF"/>
        </w:rPr>
      </w:pPr>
      <w:r w:rsidRPr="00AE2302">
        <w:rPr>
          <w:rFonts w:ascii="Arial" w:hAnsi="Arial" w:cs="Arial"/>
          <w:color w:val="222222"/>
          <w:shd w:val="clear" w:color="auto" w:fill="FFFFFF"/>
        </w:rPr>
        <w:t xml:space="preserve">Este presente estudio de investigación tiene como objetivo contribuir a llenar </w:t>
      </w:r>
      <w:r>
        <w:rPr>
          <w:rFonts w:ascii="Arial" w:hAnsi="Arial" w:cs="Arial"/>
          <w:color w:val="222222"/>
          <w:shd w:val="clear" w:color="auto" w:fill="FFFFFF"/>
        </w:rPr>
        <w:t xml:space="preserve">un </w:t>
      </w:r>
      <w:r w:rsidRPr="00AE2302">
        <w:rPr>
          <w:rFonts w:ascii="Arial" w:hAnsi="Arial" w:cs="Arial"/>
          <w:color w:val="222222"/>
          <w:shd w:val="clear" w:color="auto" w:fill="FFFFFF"/>
        </w:rPr>
        <w:t xml:space="preserve">vacío de investigación en salud mental y bienestar en la educación de ingeniería mediante la investigación de las influencias positivas en la salud mental y el bienestar de los estudiantes de ingeniería desde una perspectiva </w:t>
      </w:r>
      <w:proofErr w:type="spellStart"/>
      <w:r w:rsidRPr="00AE2302">
        <w:rPr>
          <w:rFonts w:ascii="Arial" w:hAnsi="Arial" w:cs="Arial"/>
          <w:color w:val="222222"/>
          <w:shd w:val="clear" w:color="auto" w:fill="FFFFFF"/>
        </w:rPr>
        <w:t>antidéficit</w:t>
      </w:r>
      <w:proofErr w:type="spellEnd"/>
      <w:r>
        <w:rPr>
          <w:rFonts w:ascii="Arial" w:hAnsi="Arial" w:cs="Arial"/>
          <w:color w:val="222222"/>
          <w:shd w:val="clear" w:color="auto" w:fill="FFFFFF"/>
        </w:rPr>
        <w:t xml:space="preserve"> </w:t>
      </w:r>
      <w:sdt>
        <w:sdtPr>
          <w:rPr>
            <w:rFonts w:ascii="Arial" w:hAnsi="Arial" w:cs="Arial"/>
            <w:color w:val="222222"/>
            <w:shd w:val="clear" w:color="auto" w:fill="FFFFFF"/>
          </w:rPr>
          <w:id w:val="-1480533348"/>
          <w:citation/>
        </w:sdtPr>
        <w:sdtEndPr/>
        <w:sdtContent>
          <w:r w:rsidR="00CA152D">
            <w:rPr>
              <w:rFonts w:ascii="Arial" w:hAnsi="Arial" w:cs="Arial"/>
              <w:color w:val="222222"/>
              <w:shd w:val="clear" w:color="auto" w:fill="FFFFFF"/>
            </w:rPr>
            <w:fldChar w:fldCharType="begin"/>
          </w:r>
          <w:r w:rsidR="00CA152D" w:rsidRPr="00CA152D">
            <w:rPr>
              <w:rFonts w:ascii="Arial" w:hAnsi="Arial" w:cs="Arial"/>
              <w:color w:val="222222"/>
              <w:shd w:val="clear" w:color="auto" w:fill="FFFFFF"/>
            </w:rPr>
            <w:instrText xml:space="preserve"> CITATION Muh22 \l 1033 </w:instrText>
          </w:r>
          <w:r w:rsidR="00CA152D">
            <w:rPr>
              <w:rFonts w:ascii="Arial" w:hAnsi="Arial" w:cs="Arial"/>
              <w:color w:val="222222"/>
              <w:shd w:val="clear" w:color="auto" w:fill="FFFFFF"/>
            </w:rPr>
            <w:fldChar w:fldCharType="separate"/>
          </w:r>
          <w:r w:rsidR="00CA152D" w:rsidRPr="00CA152D">
            <w:rPr>
              <w:rFonts w:ascii="Arial" w:hAnsi="Arial" w:cs="Arial"/>
              <w:noProof/>
              <w:color w:val="222222"/>
              <w:shd w:val="clear" w:color="auto" w:fill="FFFFFF"/>
            </w:rPr>
            <w:t>(Muhammad Asghar, Angela Minichiello, &amp; Assad Iqbal, 2022)</w:t>
          </w:r>
          <w:r w:rsidR="00CA152D">
            <w:rPr>
              <w:rFonts w:ascii="Arial" w:hAnsi="Arial" w:cs="Arial"/>
              <w:color w:val="222222"/>
              <w:shd w:val="clear" w:color="auto" w:fill="FFFFFF"/>
            </w:rPr>
            <w:fldChar w:fldCharType="end"/>
          </w:r>
        </w:sdtContent>
      </w:sdt>
      <w:r w:rsidR="00CA152D">
        <w:rPr>
          <w:rFonts w:ascii="Arial" w:hAnsi="Arial" w:cs="Arial"/>
          <w:color w:val="222222"/>
          <w:shd w:val="clear" w:color="auto" w:fill="FFFFFF"/>
        </w:rPr>
        <w:t>.</w:t>
      </w:r>
    </w:p>
    <w:p w14:paraId="017744B3" w14:textId="77777777" w:rsidR="00413DFD" w:rsidRPr="00605F8D" w:rsidRDefault="00413DFD" w:rsidP="00605F8D">
      <w:pPr>
        <w:jc w:val="both"/>
        <w:rPr>
          <w:rFonts w:ascii="Arial" w:hAnsi="Arial" w:cs="Arial"/>
        </w:rPr>
      </w:pPr>
    </w:p>
    <w:p w14:paraId="5814841C" w14:textId="77777777" w:rsidR="00605F8D" w:rsidRPr="00C93102" w:rsidRDefault="00605F8D" w:rsidP="00C93102">
      <w:pPr>
        <w:jc w:val="both"/>
        <w:rPr>
          <w:rFonts w:ascii="Arial" w:hAnsi="Arial" w:cs="Arial"/>
        </w:rPr>
      </w:pPr>
    </w:p>
    <w:p w14:paraId="4C902EEC" w14:textId="3CE46E13" w:rsidR="00C93102" w:rsidRPr="00C93102" w:rsidRDefault="00B93F06" w:rsidP="00C93102">
      <w:pPr>
        <w:jc w:val="both"/>
        <w:rPr>
          <w:rFonts w:ascii="Arial" w:hAnsi="Arial" w:cs="Arial"/>
        </w:rPr>
      </w:pPr>
      <w:r w:rsidRPr="00B93F06">
        <w:rPr>
          <w:rFonts w:ascii="Arial" w:hAnsi="Arial" w:cs="Arial"/>
        </w:rPr>
        <w:t xml:space="preserve">Actualmente, </w:t>
      </w:r>
      <w:r w:rsidR="00605F8D" w:rsidRPr="00605F8D">
        <w:rPr>
          <w:rFonts w:ascii="Arial" w:hAnsi="Arial" w:cs="Arial"/>
        </w:rPr>
        <w:t>se está avanzando en la integración de contenidos específicos sobre salud mental dentro de las materias existentes</w:t>
      </w:r>
      <w:r w:rsidR="00493DCF">
        <w:rPr>
          <w:rFonts w:ascii="Arial" w:hAnsi="Arial" w:cs="Arial"/>
        </w:rPr>
        <w:t xml:space="preserve"> en la ingeniería</w:t>
      </w:r>
      <w:r w:rsidR="00605F8D" w:rsidRPr="00605F8D">
        <w:rPr>
          <w:rFonts w:ascii="Arial" w:hAnsi="Arial" w:cs="Arial"/>
        </w:rPr>
        <w:t>, lo que conlleva a la creación de asignaturas especializadas</w:t>
      </w:r>
      <w:r w:rsidR="00605F8D">
        <w:rPr>
          <w:rFonts w:ascii="Arial" w:hAnsi="Arial" w:cs="Arial"/>
        </w:rPr>
        <w:t xml:space="preserve">. </w:t>
      </w:r>
      <w:r w:rsidRPr="00B93F06">
        <w:rPr>
          <w:rFonts w:ascii="Arial" w:hAnsi="Arial" w:cs="Arial"/>
        </w:rPr>
        <w:t xml:space="preserve"> </w:t>
      </w:r>
      <w:r w:rsidR="00605F8D" w:rsidRPr="00605F8D">
        <w:rPr>
          <w:rFonts w:ascii="Arial" w:hAnsi="Arial" w:cs="Arial"/>
        </w:rPr>
        <w:t>Además, se observa la implementación de programas extracurriculares destinados a promover el bienestar emocional y psicológico de los estudiantes</w:t>
      </w:r>
      <w:r w:rsidR="00605F8D">
        <w:rPr>
          <w:rFonts w:ascii="Arial" w:hAnsi="Arial" w:cs="Arial"/>
        </w:rPr>
        <w:t xml:space="preserve"> </w:t>
      </w:r>
      <w:r w:rsidRPr="00B93F06">
        <w:rPr>
          <w:rFonts w:ascii="Arial" w:hAnsi="Arial" w:cs="Arial"/>
        </w:rPr>
        <w:t xml:space="preserve"> </w:t>
      </w:r>
      <w:sdt>
        <w:sdtPr>
          <w:rPr>
            <w:rFonts w:ascii="Arial" w:hAnsi="Arial" w:cs="Arial"/>
          </w:rPr>
          <w:id w:val="2120409942"/>
          <w:citation/>
        </w:sdtPr>
        <w:sdtEndPr/>
        <w:sdtContent>
          <w:r w:rsidR="0014384F">
            <w:rPr>
              <w:rFonts w:ascii="Arial" w:hAnsi="Arial" w:cs="Arial"/>
            </w:rPr>
            <w:fldChar w:fldCharType="begin"/>
          </w:r>
          <w:r w:rsidR="0014384F" w:rsidRPr="0014384F">
            <w:rPr>
              <w:rFonts w:ascii="Arial" w:hAnsi="Arial" w:cs="Arial"/>
            </w:rPr>
            <w:instrText xml:space="preserve"> CITATION JET24 \l 1033 </w:instrText>
          </w:r>
          <w:r w:rsidR="0014384F">
            <w:rPr>
              <w:rFonts w:ascii="Arial" w:hAnsi="Arial" w:cs="Arial"/>
            </w:rPr>
            <w:fldChar w:fldCharType="separate"/>
          </w:r>
          <w:r w:rsidR="0014384F" w:rsidRPr="0014384F">
            <w:rPr>
              <w:rFonts w:ascii="Arial" w:hAnsi="Arial" w:cs="Arial"/>
              <w:noProof/>
            </w:rPr>
            <w:t>(J. E. Tait, 2024)</w:t>
          </w:r>
          <w:r w:rsidR="0014384F">
            <w:rPr>
              <w:rFonts w:ascii="Arial" w:hAnsi="Arial" w:cs="Arial"/>
            </w:rPr>
            <w:fldChar w:fldCharType="end"/>
          </w:r>
        </w:sdtContent>
      </w:sdt>
      <w:r w:rsidR="0014384F">
        <w:rPr>
          <w:rFonts w:ascii="Arial" w:hAnsi="Arial" w:cs="Arial"/>
        </w:rPr>
        <w:t>.</w:t>
      </w:r>
    </w:p>
    <w:p w14:paraId="03ECBE3C" w14:textId="77777777" w:rsidR="00C93102" w:rsidRPr="00C93102" w:rsidRDefault="00C93102" w:rsidP="00C93102">
      <w:pPr>
        <w:jc w:val="both"/>
        <w:rPr>
          <w:rFonts w:ascii="Arial" w:hAnsi="Arial" w:cs="Arial"/>
        </w:rPr>
      </w:pPr>
    </w:p>
    <w:p w14:paraId="4F8B15C7" w14:textId="17E3706F" w:rsidR="00B93F06" w:rsidRPr="00B93F06" w:rsidRDefault="00B93F06" w:rsidP="00C93102">
      <w:pPr>
        <w:jc w:val="both"/>
        <w:rPr>
          <w:rFonts w:ascii="Arial" w:hAnsi="Arial" w:cs="Arial"/>
        </w:rPr>
      </w:pPr>
      <w:r w:rsidRPr="00B93F06">
        <w:rPr>
          <w:rFonts w:ascii="Arial" w:hAnsi="Arial" w:cs="Arial"/>
        </w:rPr>
        <w:t>La sinergia entre la formación técnica y el cuidado de la salud mental se erige como un pilar fundamental para el desarrollo integral de los futuros ingenieros, preparándolos no solo para desafíos profesionales,</w:t>
      </w:r>
      <w:r w:rsidR="003A5150">
        <w:rPr>
          <w:rFonts w:ascii="Arial" w:hAnsi="Arial" w:cs="Arial"/>
        </w:rPr>
        <w:t xml:space="preserve"> </w:t>
      </w:r>
      <w:r w:rsidRPr="00B93F06">
        <w:rPr>
          <w:rFonts w:ascii="Arial" w:hAnsi="Arial" w:cs="Arial"/>
        </w:rPr>
        <w:t>también para enfrentar situaciones personales con resiliencia y equilibrio emocional</w:t>
      </w:r>
      <w:sdt>
        <w:sdtPr>
          <w:rPr>
            <w:rFonts w:ascii="Arial" w:hAnsi="Arial" w:cs="Arial"/>
          </w:rPr>
          <w:id w:val="-180277012"/>
          <w:citation/>
        </w:sdtPr>
        <w:sdtEndPr/>
        <w:sdtContent>
          <w:r w:rsidR="00C93102">
            <w:rPr>
              <w:rFonts w:ascii="Arial" w:hAnsi="Arial" w:cs="Arial"/>
            </w:rPr>
            <w:fldChar w:fldCharType="begin"/>
          </w:r>
          <w:r w:rsidR="00C93102" w:rsidRPr="00C93102">
            <w:rPr>
              <w:rFonts w:ascii="Arial" w:hAnsi="Arial" w:cs="Arial"/>
            </w:rPr>
            <w:instrText xml:space="preserve"> CITATION Muh23 \l 1033 </w:instrText>
          </w:r>
          <w:r w:rsidR="00C93102">
            <w:rPr>
              <w:rFonts w:ascii="Arial" w:hAnsi="Arial" w:cs="Arial"/>
            </w:rPr>
            <w:fldChar w:fldCharType="separate"/>
          </w:r>
          <w:r w:rsidR="00C93102" w:rsidRPr="00C93102">
            <w:rPr>
              <w:rFonts w:ascii="Arial" w:hAnsi="Arial" w:cs="Arial"/>
              <w:noProof/>
            </w:rPr>
            <w:t xml:space="preserve"> </w:t>
          </w:r>
          <w:r w:rsidR="00C93102" w:rsidRPr="0014384F">
            <w:rPr>
              <w:rFonts w:ascii="Arial" w:hAnsi="Arial" w:cs="Arial"/>
              <w:noProof/>
            </w:rPr>
            <w:t>(Muhammad , Minichiello, &amp; Ahmed, 2023)</w:t>
          </w:r>
          <w:r w:rsidR="00C93102">
            <w:rPr>
              <w:rFonts w:ascii="Arial" w:hAnsi="Arial" w:cs="Arial"/>
            </w:rPr>
            <w:fldChar w:fldCharType="end"/>
          </w:r>
        </w:sdtContent>
      </w:sdt>
      <w:r w:rsidR="0014384F">
        <w:rPr>
          <w:rFonts w:ascii="Arial" w:hAnsi="Arial" w:cs="Arial"/>
        </w:rPr>
        <w:t>.</w:t>
      </w:r>
    </w:p>
    <w:p w14:paraId="4617AA81" w14:textId="1ED61934" w:rsidR="00B93F06" w:rsidRDefault="00B93F06" w:rsidP="00C93102">
      <w:pPr>
        <w:jc w:val="both"/>
        <w:rPr>
          <w:rFonts w:ascii="Arial" w:hAnsi="Arial" w:cs="Arial"/>
        </w:rPr>
      </w:pPr>
    </w:p>
    <w:p w14:paraId="6A6A87D6" w14:textId="133FA51B" w:rsidR="0014384F" w:rsidRDefault="0014384F" w:rsidP="0014384F">
      <w:pPr>
        <w:jc w:val="both"/>
        <w:rPr>
          <w:rFonts w:ascii="Arial" w:hAnsi="Arial" w:cs="Arial"/>
        </w:rPr>
      </w:pPr>
      <w:r w:rsidRPr="00C93102">
        <w:rPr>
          <w:rFonts w:ascii="Arial" w:hAnsi="Arial" w:cs="Arial"/>
        </w:rPr>
        <w:t>La motivación y la autodeterminación están fuertemente vinculadas</w:t>
      </w:r>
      <w:r w:rsidR="002B3B2F">
        <w:rPr>
          <w:rFonts w:ascii="Arial" w:hAnsi="Arial" w:cs="Arial"/>
        </w:rPr>
        <w:t xml:space="preserve">, </w:t>
      </w:r>
      <w:r w:rsidRPr="00C93102">
        <w:rPr>
          <w:rFonts w:ascii="Arial" w:hAnsi="Arial" w:cs="Arial"/>
        </w:rPr>
        <w:t xml:space="preserve"> hacen posible el bienestar psicológico cuando se cumplen las necesidades psicológicas básicas de autonomía, competencia e interacción social </w:t>
      </w:r>
      <w:sdt>
        <w:sdtPr>
          <w:rPr>
            <w:rFonts w:ascii="Arial" w:hAnsi="Arial" w:cs="Arial"/>
          </w:rPr>
          <w:id w:val="1266341420"/>
          <w:citation/>
        </w:sdtPr>
        <w:sdtEndPr/>
        <w:sdtContent>
          <w:r w:rsidR="002B3B2F" w:rsidRPr="002B3B2F">
            <w:rPr>
              <w:rFonts w:ascii="Arial" w:hAnsi="Arial" w:cs="Arial"/>
            </w:rPr>
            <w:fldChar w:fldCharType="begin"/>
          </w:r>
          <w:r w:rsidR="002B3B2F" w:rsidRPr="002B3B2F">
            <w:rPr>
              <w:rFonts w:ascii="Arial" w:hAnsi="Arial" w:cs="Arial"/>
            </w:rPr>
            <w:instrText xml:space="preserve"> CITATION Bus23 \l 1033 </w:instrText>
          </w:r>
          <w:r w:rsidR="002B3B2F" w:rsidRPr="002B3B2F">
            <w:rPr>
              <w:rFonts w:ascii="Arial" w:hAnsi="Arial" w:cs="Arial"/>
            </w:rPr>
            <w:fldChar w:fldCharType="separate"/>
          </w:r>
          <w:r w:rsidR="002B3B2F" w:rsidRPr="002B3B2F">
            <w:rPr>
              <w:rFonts w:ascii="Arial" w:hAnsi="Arial" w:cs="Arial"/>
              <w:noProof/>
            </w:rPr>
            <w:t>(Bustmante-Mora, Diéguez-Rebolledo, Hormazábal, Valdés, &amp; Cadena, 2023)</w:t>
          </w:r>
          <w:r w:rsidR="002B3B2F" w:rsidRPr="002B3B2F">
            <w:rPr>
              <w:rFonts w:ascii="Arial" w:hAnsi="Arial" w:cs="Arial"/>
            </w:rPr>
            <w:fldChar w:fldCharType="end"/>
          </w:r>
        </w:sdtContent>
      </w:sdt>
      <w:r w:rsidR="002B3B2F">
        <w:rPr>
          <w:rFonts w:ascii="Arial" w:hAnsi="Arial" w:cs="Arial"/>
        </w:rPr>
        <w:t xml:space="preserve">. </w:t>
      </w:r>
    </w:p>
    <w:p w14:paraId="0BADB5C2" w14:textId="222288C1" w:rsidR="003072C5" w:rsidRDefault="003072C5" w:rsidP="0014384F">
      <w:pPr>
        <w:jc w:val="both"/>
        <w:rPr>
          <w:rFonts w:ascii="Arial" w:hAnsi="Arial" w:cs="Arial"/>
        </w:rPr>
      </w:pPr>
    </w:p>
    <w:p w14:paraId="3A64D8C2" w14:textId="20D618C1" w:rsidR="003072C5" w:rsidRDefault="003072C5" w:rsidP="003072C5">
      <w:pPr>
        <w:jc w:val="both"/>
        <w:rPr>
          <w:rFonts w:ascii="Arial" w:hAnsi="Arial" w:cs="Arial"/>
          <w:color w:val="222222"/>
        </w:rPr>
      </w:pPr>
      <w:r>
        <w:rPr>
          <w:rFonts w:ascii="Arial" w:hAnsi="Arial" w:cs="Arial"/>
          <w:color w:val="222222"/>
        </w:rPr>
        <w:t xml:space="preserve">La </w:t>
      </w:r>
      <w:r w:rsidRPr="00333731">
        <w:rPr>
          <w:rFonts w:ascii="Arial" w:hAnsi="Arial" w:cs="Arial"/>
          <w:color w:val="222222"/>
        </w:rPr>
        <w:t>motivación se puede clasificar como intrínseca y extrínseca; la diferencia radica en la ubicación de la fuerza que motiva al individuo a realizar ciertos comportamientos. En la motivación intrínseca, la fuerza se debe a factores internos (necesidades, intereses, curiosidad, satisfacción y disfrute).</w:t>
      </w:r>
    </w:p>
    <w:p w14:paraId="49DC5AB9" w14:textId="1D2AE03B" w:rsidR="003072C5" w:rsidRDefault="003072C5" w:rsidP="003072C5">
      <w:pPr>
        <w:jc w:val="both"/>
        <w:rPr>
          <w:rFonts w:ascii="Arial" w:hAnsi="Arial" w:cs="Arial"/>
          <w:color w:val="222222"/>
        </w:rPr>
      </w:pPr>
      <w:r w:rsidRPr="00333731">
        <w:rPr>
          <w:rFonts w:ascii="Arial" w:hAnsi="Arial" w:cs="Arial"/>
          <w:color w:val="222222"/>
        </w:rPr>
        <w:lastRenderedPageBreak/>
        <w:t>Por el contrario, la motivación extrínseca se debe a factores externos (presión social, recompensa y castigo)</w:t>
      </w:r>
      <w:r>
        <w:rPr>
          <w:rFonts w:ascii="Arial" w:hAnsi="Arial" w:cs="Arial"/>
          <w:color w:val="222222"/>
        </w:rPr>
        <w:t xml:space="preserve"> </w:t>
      </w:r>
      <w:sdt>
        <w:sdtPr>
          <w:rPr>
            <w:rFonts w:ascii="Arial" w:hAnsi="Arial" w:cs="Arial"/>
            <w:color w:val="222222"/>
          </w:rPr>
          <w:id w:val="-697243369"/>
          <w:citation/>
        </w:sdtPr>
        <w:sdtEndPr/>
        <w:sdtContent>
          <w:r>
            <w:rPr>
              <w:rFonts w:ascii="Arial" w:hAnsi="Arial" w:cs="Arial"/>
              <w:color w:val="222222"/>
            </w:rPr>
            <w:fldChar w:fldCharType="begin"/>
          </w:r>
          <w:r w:rsidRPr="003072C5">
            <w:rPr>
              <w:rFonts w:ascii="Arial" w:hAnsi="Arial" w:cs="Arial"/>
              <w:color w:val="222222"/>
            </w:rPr>
            <w:instrText xml:space="preserve"> CITATION Muh23 \l 1033 </w:instrText>
          </w:r>
          <w:r>
            <w:rPr>
              <w:rFonts w:ascii="Arial" w:hAnsi="Arial" w:cs="Arial"/>
              <w:color w:val="222222"/>
            </w:rPr>
            <w:fldChar w:fldCharType="separate"/>
          </w:r>
          <w:r w:rsidRPr="003072C5">
            <w:rPr>
              <w:rFonts w:ascii="Arial" w:hAnsi="Arial" w:cs="Arial"/>
              <w:noProof/>
              <w:color w:val="222222"/>
            </w:rPr>
            <w:t>(Muhammad , Minichiello, &amp; Ahmed, 2023)</w:t>
          </w:r>
          <w:r>
            <w:rPr>
              <w:rFonts w:ascii="Arial" w:hAnsi="Arial" w:cs="Arial"/>
              <w:color w:val="222222"/>
            </w:rPr>
            <w:fldChar w:fldCharType="end"/>
          </w:r>
        </w:sdtContent>
      </w:sdt>
      <w:r>
        <w:rPr>
          <w:rFonts w:ascii="Arial" w:hAnsi="Arial" w:cs="Arial"/>
          <w:color w:val="222222"/>
        </w:rPr>
        <w:t>.</w:t>
      </w:r>
    </w:p>
    <w:p w14:paraId="10E907D6" w14:textId="56DE4C65" w:rsidR="0021362B" w:rsidRDefault="0021362B" w:rsidP="003072C5">
      <w:pPr>
        <w:jc w:val="both"/>
        <w:rPr>
          <w:rFonts w:ascii="Arial" w:hAnsi="Arial" w:cs="Arial"/>
          <w:color w:val="222222"/>
        </w:rPr>
      </w:pPr>
    </w:p>
    <w:p w14:paraId="255BC86C" w14:textId="11BBEC12" w:rsidR="0021362B" w:rsidRPr="00C93102" w:rsidRDefault="0021362B" w:rsidP="0021362B">
      <w:pPr>
        <w:jc w:val="both"/>
        <w:rPr>
          <w:rFonts w:ascii="Arial" w:hAnsi="Arial" w:cs="Arial"/>
          <w:color w:val="222222"/>
        </w:rPr>
      </w:pPr>
      <w:r>
        <w:rPr>
          <w:rFonts w:ascii="Arial" w:hAnsi="Arial" w:cs="Arial"/>
          <w:color w:val="222222"/>
        </w:rPr>
        <w:t>L</w:t>
      </w:r>
      <w:r w:rsidRPr="00333731">
        <w:rPr>
          <w:rFonts w:ascii="Arial" w:hAnsi="Arial" w:cs="Arial"/>
          <w:color w:val="222222"/>
        </w:rPr>
        <w:t>os resultados muestran que la expectativa de rendimiento, la motivación intrínseca y la satisfacción influyen significativamente en la intención de los principiantes de permanecer en el aprendizaje combinado</w:t>
      </w:r>
      <w:r>
        <w:rPr>
          <w:rFonts w:ascii="Arial" w:hAnsi="Arial" w:cs="Arial"/>
          <w:color w:val="222222"/>
        </w:rPr>
        <w:t xml:space="preserve">. </w:t>
      </w:r>
      <w:r w:rsidRPr="00333731">
        <w:rPr>
          <w:rFonts w:ascii="Arial" w:hAnsi="Arial" w:cs="Arial"/>
          <w:color w:val="222222"/>
        </w:rPr>
        <w:t>La permanencia de los estudiantes hoy en día es un tema relevante que debe abordarse de manera responsable y profunda</w:t>
      </w:r>
      <w:r>
        <w:rPr>
          <w:rFonts w:ascii="Arial" w:hAnsi="Arial" w:cs="Arial"/>
          <w:color w:val="222222"/>
        </w:rPr>
        <w:t xml:space="preserve"> </w:t>
      </w:r>
      <w:sdt>
        <w:sdtPr>
          <w:rPr>
            <w:rFonts w:ascii="Arial" w:hAnsi="Arial" w:cs="Arial"/>
            <w:color w:val="222222"/>
          </w:rPr>
          <w:id w:val="575863299"/>
          <w:citation/>
        </w:sdtPr>
        <w:sdtEndPr/>
        <w:sdtContent>
          <w:r>
            <w:rPr>
              <w:rFonts w:ascii="Arial" w:hAnsi="Arial" w:cs="Arial"/>
              <w:color w:val="222222"/>
            </w:rPr>
            <w:fldChar w:fldCharType="begin"/>
          </w:r>
          <w:r w:rsidRPr="0021362B">
            <w:rPr>
              <w:rFonts w:ascii="Arial" w:hAnsi="Arial" w:cs="Arial"/>
              <w:color w:val="222222"/>
            </w:rPr>
            <w:instrText xml:space="preserve"> CITATION Bus23 \l 1033 </w:instrText>
          </w:r>
          <w:r>
            <w:rPr>
              <w:rFonts w:ascii="Arial" w:hAnsi="Arial" w:cs="Arial"/>
              <w:color w:val="222222"/>
            </w:rPr>
            <w:fldChar w:fldCharType="separate"/>
          </w:r>
          <w:r w:rsidRPr="0021362B">
            <w:rPr>
              <w:rFonts w:ascii="Arial" w:hAnsi="Arial" w:cs="Arial"/>
              <w:noProof/>
              <w:color w:val="222222"/>
            </w:rPr>
            <w:t>(Bustmante-Mora, Diéguez-Rebolledo, Hormazábal, Valdés, &amp; Cadena, 2023)</w:t>
          </w:r>
          <w:r>
            <w:rPr>
              <w:rFonts w:ascii="Arial" w:hAnsi="Arial" w:cs="Arial"/>
              <w:color w:val="222222"/>
            </w:rPr>
            <w:fldChar w:fldCharType="end"/>
          </w:r>
        </w:sdtContent>
      </w:sdt>
      <w:r>
        <w:rPr>
          <w:rFonts w:ascii="Arial" w:hAnsi="Arial" w:cs="Arial"/>
          <w:color w:val="222222"/>
        </w:rPr>
        <w:t>.</w:t>
      </w:r>
    </w:p>
    <w:p w14:paraId="0C860632" w14:textId="77777777" w:rsidR="003A5150" w:rsidRDefault="003A5150" w:rsidP="00C93102">
      <w:pPr>
        <w:jc w:val="both"/>
        <w:rPr>
          <w:rFonts w:ascii="Arial" w:hAnsi="Arial" w:cs="Arial"/>
        </w:rPr>
      </w:pPr>
    </w:p>
    <w:p w14:paraId="346EC4D3" w14:textId="7CF42D1B" w:rsidR="00493DCF" w:rsidRDefault="000647B1" w:rsidP="000647B1">
      <w:pPr>
        <w:jc w:val="both"/>
        <w:rPr>
          <w:rFonts w:ascii="Arial" w:hAnsi="Arial" w:cs="Arial"/>
        </w:rPr>
      </w:pPr>
      <w:r>
        <w:rPr>
          <w:rFonts w:ascii="Arial" w:hAnsi="Arial" w:cs="Arial"/>
        </w:rPr>
        <w:t>De este modo,</w:t>
      </w:r>
      <w:r w:rsidR="00E94B3F">
        <w:rPr>
          <w:rFonts w:ascii="Arial" w:hAnsi="Arial" w:cs="Arial"/>
        </w:rPr>
        <w:t xml:space="preserve"> un estudiante de ingeniería ve </w:t>
      </w:r>
      <w:r>
        <w:rPr>
          <w:rFonts w:ascii="Arial" w:hAnsi="Arial" w:cs="Arial"/>
        </w:rPr>
        <w:t>l</w:t>
      </w:r>
      <w:r w:rsidRPr="00C93102">
        <w:rPr>
          <w:rFonts w:ascii="Arial" w:hAnsi="Arial" w:cs="Arial"/>
        </w:rPr>
        <w:t>a satisfacción académica</w:t>
      </w:r>
      <w:r w:rsidR="00E94B3F">
        <w:rPr>
          <w:rFonts w:ascii="Arial" w:hAnsi="Arial" w:cs="Arial"/>
        </w:rPr>
        <w:t xml:space="preserve"> como una </w:t>
      </w:r>
      <w:r w:rsidRPr="00C93102">
        <w:rPr>
          <w:rFonts w:ascii="Arial" w:hAnsi="Arial" w:cs="Arial"/>
        </w:rPr>
        <w:t xml:space="preserve"> satisfacción de la vida</w:t>
      </w:r>
      <w:r w:rsidR="00882301">
        <w:rPr>
          <w:rFonts w:ascii="Arial" w:hAnsi="Arial" w:cs="Arial"/>
        </w:rPr>
        <w:t xml:space="preserve">, </w:t>
      </w:r>
      <w:r w:rsidR="00E94B3F">
        <w:rPr>
          <w:rFonts w:ascii="Arial" w:hAnsi="Arial" w:cs="Arial"/>
        </w:rPr>
        <w:t>t</w:t>
      </w:r>
      <w:r w:rsidR="00493DCF">
        <w:rPr>
          <w:rFonts w:ascii="Arial" w:hAnsi="Arial" w:cs="Arial"/>
        </w:rPr>
        <w:t>al</w:t>
      </w:r>
      <w:r w:rsidRPr="00C93102">
        <w:rPr>
          <w:rFonts w:ascii="Arial" w:hAnsi="Arial" w:cs="Arial"/>
        </w:rPr>
        <w:t xml:space="preserve"> como</w:t>
      </w:r>
      <w:r w:rsidR="00882301">
        <w:rPr>
          <w:rFonts w:ascii="Arial" w:hAnsi="Arial" w:cs="Arial"/>
        </w:rPr>
        <w:t>,</w:t>
      </w:r>
      <w:r w:rsidRPr="00C93102">
        <w:rPr>
          <w:rFonts w:ascii="Arial" w:hAnsi="Arial" w:cs="Arial"/>
        </w:rPr>
        <w:t xml:space="preserve"> </w:t>
      </w:r>
      <w:r w:rsidR="00882301">
        <w:rPr>
          <w:rFonts w:ascii="Arial" w:hAnsi="Arial" w:cs="Arial"/>
        </w:rPr>
        <w:t xml:space="preserve">“ El </w:t>
      </w:r>
      <w:r w:rsidRPr="00C93102">
        <w:rPr>
          <w:rFonts w:ascii="Arial" w:hAnsi="Arial" w:cs="Arial"/>
        </w:rPr>
        <w:t>disfrut</w:t>
      </w:r>
      <w:r w:rsidR="00B47A0B">
        <w:rPr>
          <w:rFonts w:ascii="Arial" w:hAnsi="Arial" w:cs="Arial"/>
        </w:rPr>
        <w:t>e</w:t>
      </w:r>
      <w:r w:rsidRPr="00C93102">
        <w:rPr>
          <w:rFonts w:ascii="Arial" w:hAnsi="Arial" w:cs="Arial"/>
        </w:rPr>
        <w:t xml:space="preserve"> de</w:t>
      </w:r>
      <w:r w:rsidR="00E94B3F">
        <w:rPr>
          <w:rFonts w:ascii="Arial" w:hAnsi="Arial" w:cs="Arial"/>
        </w:rPr>
        <w:t xml:space="preserve"> </w:t>
      </w:r>
      <w:r w:rsidRPr="00C93102">
        <w:rPr>
          <w:rFonts w:ascii="Arial" w:hAnsi="Arial" w:cs="Arial"/>
        </w:rPr>
        <w:t>las experiencias de uno como estudiante"</w:t>
      </w:r>
      <w:r w:rsidR="00882301">
        <w:rPr>
          <w:rFonts w:ascii="Arial" w:hAnsi="Arial" w:cs="Arial"/>
        </w:rPr>
        <w:t xml:space="preserve"> </w:t>
      </w:r>
      <w:sdt>
        <w:sdtPr>
          <w:rPr>
            <w:rFonts w:ascii="Arial" w:hAnsi="Arial" w:cs="Arial"/>
          </w:rPr>
          <w:id w:val="-2076199328"/>
          <w:citation/>
        </w:sdtPr>
        <w:sdtEndPr/>
        <w:sdtContent>
          <w:r w:rsidR="00882301">
            <w:rPr>
              <w:rFonts w:ascii="Arial" w:hAnsi="Arial" w:cs="Arial"/>
            </w:rPr>
            <w:fldChar w:fldCharType="begin"/>
          </w:r>
          <w:r w:rsidR="00882301" w:rsidRPr="00882301">
            <w:rPr>
              <w:rFonts w:ascii="Arial" w:hAnsi="Arial" w:cs="Arial"/>
            </w:rPr>
            <w:instrText xml:space="preserve"> CITATION Muh22 \l 1033 </w:instrText>
          </w:r>
          <w:r w:rsidR="00882301">
            <w:rPr>
              <w:rFonts w:ascii="Arial" w:hAnsi="Arial" w:cs="Arial"/>
            </w:rPr>
            <w:fldChar w:fldCharType="separate"/>
          </w:r>
          <w:r w:rsidR="00882301" w:rsidRPr="00882301">
            <w:rPr>
              <w:rFonts w:ascii="Arial" w:hAnsi="Arial" w:cs="Arial"/>
              <w:noProof/>
            </w:rPr>
            <w:t>(Muhammad Asghar, Angela Minichiello, &amp; Assad Iqbal, 2022)</w:t>
          </w:r>
          <w:r w:rsidR="00882301">
            <w:rPr>
              <w:rFonts w:ascii="Arial" w:hAnsi="Arial" w:cs="Arial"/>
            </w:rPr>
            <w:fldChar w:fldCharType="end"/>
          </w:r>
        </w:sdtContent>
      </w:sdt>
      <w:r w:rsidR="00882301">
        <w:rPr>
          <w:rFonts w:ascii="Arial" w:hAnsi="Arial" w:cs="Arial"/>
        </w:rPr>
        <w:t xml:space="preserve">. </w:t>
      </w:r>
      <w:r w:rsidRPr="00C93102">
        <w:rPr>
          <w:rFonts w:ascii="Arial" w:hAnsi="Arial" w:cs="Arial"/>
        </w:rPr>
        <w:t>En otras palabras, la satisfacción académica es la forma en que las personas evalúan subjetivamente la calidad de sus vidas en circunstancias determinada</w:t>
      </w:r>
      <w:r w:rsidR="00493DCF">
        <w:rPr>
          <w:rFonts w:ascii="Arial" w:hAnsi="Arial" w:cs="Arial"/>
        </w:rPr>
        <w:t>s.</w:t>
      </w:r>
    </w:p>
    <w:p w14:paraId="3E0BBA41" w14:textId="77777777" w:rsidR="00493DCF" w:rsidRDefault="00493DCF" w:rsidP="000647B1">
      <w:pPr>
        <w:jc w:val="both"/>
        <w:rPr>
          <w:rFonts w:ascii="Arial" w:hAnsi="Arial" w:cs="Arial"/>
        </w:rPr>
      </w:pPr>
    </w:p>
    <w:p w14:paraId="057B1F07" w14:textId="681416DE" w:rsidR="00493DCF" w:rsidRDefault="000647B1" w:rsidP="000647B1">
      <w:pPr>
        <w:jc w:val="both"/>
        <w:rPr>
          <w:rFonts w:ascii="Arial" w:hAnsi="Arial" w:cs="Arial"/>
        </w:rPr>
      </w:pPr>
      <w:r w:rsidRPr="00C93102">
        <w:rPr>
          <w:rFonts w:ascii="Arial" w:hAnsi="Arial" w:cs="Arial"/>
        </w:rPr>
        <w:t>Un sentido predominante de satisfacción con la vida no solo influye positivamente en la vida profesional,</w:t>
      </w:r>
      <w:r w:rsidR="00493DCF">
        <w:rPr>
          <w:rFonts w:ascii="Arial" w:hAnsi="Arial" w:cs="Arial"/>
        </w:rPr>
        <w:t xml:space="preserve"> </w:t>
      </w:r>
      <w:r w:rsidRPr="00C93102">
        <w:rPr>
          <w:rFonts w:ascii="Arial" w:hAnsi="Arial" w:cs="Arial"/>
        </w:rPr>
        <w:t>también</w:t>
      </w:r>
      <w:r w:rsidR="00493DCF">
        <w:rPr>
          <w:rFonts w:ascii="Arial" w:hAnsi="Arial" w:cs="Arial"/>
        </w:rPr>
        <w:t>,</w:t>
      </w:r>
      <w:r w:rsidRPr="00C93102">
        <w:rPr>
          <w:rFonts w:ascii="Arial" w:hAnsi="Arial" w:cs="Arial"/>
        </w:rPr>
        <w:t xml:space="preserve"> tiene resultados positivos para las relaciones sociales y los estados mentales personales.</w:t>
      </w:r>
    </w:p>
    <w:p w14:paraId="4B51D40F" w14:textId="77777777" w:rsidR="00493DCF" w:rsidRDefault="00493DCF" w:rsidP="000647B1">
      <w:pPr>
        <w:jc w:val="both"/>
        <w:rPr>
          <w:rFonts w:ascii="Arial" w:hAnsi="Arial" w:cs="Arial"/>
        </w:rPr>
      </w:pPr>
    </w:p>
    <w:p w14:paraId="3AE3A0FE" w14:textId="0CC0E918" w:rsidR="000647B1" w:rsidRPr="00C93102" w:rsidRDefault="000647B1" w:rsidP="000647B1">
      <w:pPr>
        <w:jc w:val="both"/>
        <w:rPr>
          <w:rFonts w:ascii="Arial" w:hAnsi="Arial" w:cs="Arial"/>
          <w:b/>
        </w:rPr>
      </w:pPr>
      <w:r w:rsidRPr="00C93102">
        <w:rPr>
          <w:rFonts w:ascii="Arial" w:hAnsi="Arial" w:cs="Arial"/>
        </w:rPr>
        <w:t xml:space="preserve"> Por ejemplo, aumenta la productividad en el trabajo, contribuye al formato de una red de apoyo más fuerte y disminuye el nivel de estrés</w:t>
      </w:r>
      <w:r w:rsidR="00B47A0B">
        <w:rPr>
          <w:rFonts w:ascii="Arial" w:hAnsi="Arial" w:cs="Arial"/>
        </w:rPr>
        <w:t>.</w:t>
      </w:r>
      <w:r w:rsidR="00493DCF">
        <w:rPr>
          <w:rFonts w:ascii="Arial" w:hAnsi="Arial" w:cs="Arial"/>
        </w:rPr>
        <w:t xml:space="preserve"> E</w:t>
      </w:r>
      <w:r w:rsidRPr="00C93102">
        <w:rPr>
          <w:rFonts w:ascii="Arial" w:hAnsi="Arial" w:cs="Arial"/>
        </w:rPr>
        <w:t>n general</w:t>
      </w:r>
      <w:r w:rsidR="00493DCF">
        <w:rPr>
          <w:rFonts w:ascii="Arial" w:hAnsi="Arial" w:cs="Arial"/>
        </w:rPr>
        <w:t xml:space="preserve">, </w:t>
      </w:r>
      <w:r w:rsidRPr="00C93102">
        <w:rPr>
          <w:rFonts w:ascii="Arial" w:hAnsi="Arial" w:cs="Arial"/>
        </w:rPr>
        <w:t xml:space="preserve"> tiene un efecto positivo en la calidad de la vida universitaria</w:t>
      </w:r>
      <w:r w:rsidR="00493DCF">
        <w:rPr>
          <w:rFonts w:ascii="Arial" w:hAnsi="Arial" w:cs="Arial"/>
        </w:rPr>
        <w:t xml:space="preserve"> </w:t>
      </w:r>
      <w:sdt>
        <w:sdtPr>
          <w:rPr>
            <w:rFonts w:ascii="Arial" w:hAnsi="Arial" w:cs="Arial"/>
          </w:rPr>
          <w:id w:val="1306207311"/>
          <w:citation/>
        </w:sdtPr>
        <w:sdtEndPr/>
        <w:sdtContent>
          <w:r w:rsidR="00493DCF">
            <w:rPr>
              <w:rFonts w:ascii="Arial" w:hAnsi="Arial" w:cs="Arial"/>
            </w:rPr>
            <w:fldChar w:fldCharType="begin"/>
          </w:r>
          <w:r w:rsidR="00493DCF" w:rsidRPr="00493DCF">
            <w:rPr>
              <w:rFonts w:ascii="Arial" w:hAnsi="Arial" w:cs="Arial"/>
            </w:rPr>
            <w:instrText xml:space="preserve"> CITATION Muh22 \l 1033 </w:instrText>
          </w:r>
          <w:r w:rsidR="00493DCF">
            <w:rPr>
              <w:rFonts w:ascii="Arial" w:hAnsi="Arial" w:cs="Arial"/>
            </w:rPr>
            <w:fldChar w:fldCharType="separate"/>
          </w:r>
          <w:r w:rsidR="00493DCF" w:rsidRPr="00493DCF">
            <w:rPr>
              <w:rFonts w:ascii="Arial" w:hAnsi="Arial" w:cs="Arial"/>
              <w:noProof/>
            </w:rPr>
            <w:t>(Muhammad Asghar, Angela Minichiello, &amp; Assad Iqbal, 2022)</w:t>
          </w:r>
          <w:r w:rsidR="00493DCF">
            <w:rPr>
              <w:rFonts w:ascii="Arial" w:hAnsi="Arial" w:cs="Arial"/>
            </w:rPr>
            <w:fldChar w:fldCharType="end"/>
          </w:r>
        </w:sdtContent>
      </w:sdt>
      <w:r w:rsidR="00493DCF">
        <w:rPr>
          <w:rFonts w:ascii="Arial" w:hAnsi="Arial" w:cs="Arial"/>
        </w:rPr>
        <w:t>.</w:t>
      </w:r>
    </w:p>
    <w:p w14:paraId="35F6A2C4" w14:textId="397DF2BB" w:rsidR="000647B1" w:rsidRDefault="000647B1" w:rsidP="00C93102">
      <w:pPr>
        <w:jc w:val="both"/>
        <w:rPr>
          <w:rFonts w:ascii="Arial" w:hAnsi="Arial" w:cs="Arial"/>
        </w:rPr>
      </w:pPr>
    </w:p>
    <w:p w14:paraId="2E2CCBBD" w14:textId="0CB35D6B" w:rsidR="00334EC2" w:rsidRDefault="00334EC2" w:rsidP="00334EC2">
      <w:pPr>
        <w:jc w:val="both"/>
        <w:rPr>
          <w:rFonts w:ascii="Arial" w:hAnsi="Arial" w:cs="Arial"/>
        </w:rPr>
      </w:pPr>
      <w:r w:rsidRPr="00334EC2">
        <w:rPr>
          <w:rFonts w:ascii="Arial" w:hAnsi="Arial" w:cs="Arial"/>
        </w:rPr>
        <w:t>Un aspecto relevante para la discusión es que está claro que existe una necesidad fundamental de definir modelos educativos bien fundados, incluidas las estrategias de implementación que se centran en las habilidades, las competencias y su integración en los planes de estudio universitarios para que los estudiantes reciban un mejor apoyo en su desarrollo profesional</w:t>
      </w:r>
      <w:r w:rsidR="00C45C37">
        <w:rPr>
          <w:rFonts w:ascii="Arial" w:hAnsi="Arial" w:cs="Arial"/>
        </w:rPr>
        <w:t xml:space="preserve"> </w:t>
      </w:r>
      <w:sdt>
        <w:sdtPr>
          <w:rPr>
            <w:rFonts w:ascii="Arial" w:hAnsi="Arial" w:cs="Arial"/>
          </w:rPr>
          <w:id w:val="-1132014259"/>
          <w:citation/>
        </w:sdtPr>
        <w:sdtEndPr/>
        <w:sdtContent>
          <w:r w:rsidR="00C45C37">
            <w:rPr>
              <w:rFonts w:ascii="Arial" w:hAnsi="Arial" w:cs="Arial"/>
            </w:rPr>
            <w:fldChar w:fldCharType="begin"/>
          </w:r>
          <w:r w:rsidR="00C45C37" w:rsidRPr="00C45C37">
            <w:rPr>
              <w:rFonts w:ascii="Arial" w:hAnsi="Arial" w:cs="Arial"/>
            </w:rPr>
            <w:instrText xml:space="preserve"> CITATION Bus23 \l 1033 </w:instrText>
          </w:r>
          <w:r w:rsidR="00C45C37">
            <w:rPr>
              <w:rFonts w:ascii="Arial" w:hAnsi="Arial" w:cs="Arial"/>
            </w:rPr>
            <w:fldChar w:fldCharType="separate"/>
          </w:r>
          <w:r w:rsidR="00C45C37" w:rsidRPr="00C45C37">
            <w:rPr>
              <w:rFonts w:ascii="Arial" w:hAnsi="Arial" w:cs="Arial"/>
              <w:noProof/>
            </w:rPr>
            <w:t>(Bustmante-Mora, Diéguez-Rebolledo, Hormazábal, Valdés, &amp; Cadena, 2023)</w:t>
          </w:r>
          <w:r w:rsidR="00C45C37">
            <w:rPr>
              <w:rFonts w:ascii="Arial" w:hAnsi="Arial" w:cs="Arial"/>
            </w:rPr>
            <w:fldChar w:fldCharType="end"/>
          </w:r>
        </w:sdtContent>
      </w:sdt>
      <w:r w:rsidR="00C45C37">
        <w:rPr>
          <w:rFonts w:ascii="Arial" w:hAnsi="Arial" w:cs="Arial"/>
        </w:rPr>
        <w:t>.</w:t>
      </w:r>
    </w:p>
    <w:p w14:paraId="3BFFC5A3" w14:textId="77777777" w:rsidR="00334EC2" w:rsidRPr="00334EC2" w:rsidRDefault="00334EC2" w:rsidP="00334EC2">
      <w:pPr>
        <w:jc w:val="both"/>
        <w:rPr>
          <w:rFonts w:ascii="Arial" w:hAnsi="Arial" w:cs="Arial"/>
        </w:rPr>
      </w:pPr>
    </w:p>
    <w:p w14:paraId="2FD5D3BD" w14:textId="5FBB0307" w:rsidR="00334EC2" w:rsidRDefault="00334EC2" w:rsidP="00334EC2">
      <w:pPr>
        <w:jc w:val="both"/>
        <w:rPr>
          <w:rFonts w:ascii="Arial" w:hAnsi="Arial" w:cs="Arial"/>
        </w:rPr>
      </w:pPr>
      <w:r w:rsidRPr="00333731">
        <w:rPr>
          <w:rFonts w:ascii="Arial" w:hAnsi="Arial" w:cs="Arial"/>
        </w:rPr>
        <w:t>Los aspectos relevantes, como la empatía, la inteligencia emocional y las competencias interprofesionales, trascienden las competencias específicas de la disciplina, por lo que todos los educadores deben considerar la mejor manera de fomentarlas</w:t>
      </w:r>
      <w:r w:rsidR="00B47A0B">
        <w:rPr>
          <w:rFonts w:ascii="Arial" w:hAnsi="Arial" w:cs="Arial"/>
        </w:rPr>
        <w:t>.</w:t>
      </w:r>
    </w:p>
    <w:p w14:paraId="5CA70ACF" w14:textId="77777777" w:rsidR="00F87EB7" w:rsidRDefault="00F87EB7" w:rsidP="00605F8D">
      <w:pPr>
        <w:jc w:val="both"/>
        <w:rPr>
          <w:rFonts w:ascii="Arial" w:hAnsi="Arial" w:cs="Arial"/>
          <w:color w:val="222222"/>
        </w:rPr>
      </w:pPr>
    </w:p>
    <w:p w14:paraId="317E471E" w14:textId="547B077D" w:rsidR="00F87EB7" w:rsidRDefault="00F87EB7" w:rsidP="00605F8D">
      <w:pPr>
        <w:jc w:val="both"/>
        <w:rPr>
          <w:rFonts w:ascii="Arial" w:hAnsi="Arial" w:cs="Arial"/>
          <w:color w:val="222222"/>
        </w:rPr>
      </w:pPr>
    </w:p>
    <w:p w14:paraId="6F805CE2" w14:textId="064DA487" w:rsidR="00F87EB7" w:rsidRDefault="00F87EB7" w:rsidP="00F87EB7">
      <w:pPr>
        <w:jc w:val="both"/>
        <w:rPr>
          <w:rFonts w:ascii="Arial" w:hAnsi="Arial" w:cs="Arial"/>
        </w:rPr>
      </w:pPr>
      <w:r w:rsidRPr="00F87EB7">
        <w:rPr>
          <w:rFonts w:ascii="Arial" w:hAnsi="Arial" w:cs="Arial"/>
        </w:rPr>
        <w:t>E</w:t>
      </w:r>
      <w:r w:rsidRPr="00C93102">
        <w:rPr>
          <w:rFonts w:ascii="Arial" w:hAnsi="Arial" w:cs="Arial"/>
        </w:rPr>
        <w:t>n este sentido, ¿</w:t>
      </w:r>
      <w:r>
        <w:rPr>
          <w:rFonts w:ascii="Arial" w:hAnsi="Arial" w:cs="Arial"/>
        </w:rPr>
        <w:t>Q</w:t>
      </w:r>
      <w:r w:rsidRPr="00C93102">
        <w:rPr>
          <w:rFonts w:ascii="Arial" w:hAnsi="Arial" w:cs="Arial"/>
        </w:rPr>
        <w:t xml:space="preserve">ué pueden hacer las instituciones de educación superior? </w:t>
      </w:r>
    </w:p>
    <w:p w14:paraId="6BAD91BA" w14:textId="77777777" w:rsidR="00CA152D" w:rsidRDefault="00CA152D" w:rsidP="00F87EB7">
      <w:pPr>
        <w:jc w:val="both"/>
        <w:rPr>
          <w:rFonts w:ascii="Arial" w:hAnsi="Arial" w:cs="Arial"/>
        </w:rPr>
      </w:pPr>
    </w:p>
    <w:p w14:paraId="73F317DF" w14:textId="77777777" w:rsidR="00CA152D" w:rsidRDefault="00CA152D" w:rsidP="00CA152D">
      <w:pPr>
        <w:jc w:val="both"/>
        <w:rPr>
          <w:rFonts w:ascii="Arial" w:hAnsi="Arial" w:cs="Arial"/>
        </w:rPr>
      </w:pPr>
      <w:r w:rsidRPr="00C45C37">
        <w:rPr>
          <w:rFonts w:ascii="Arial" w:hAnsi="Arial" w:cs="Arial"/>
        </w:rPr>
        <w:t>L</w:t>
      </w:r>
      <w:r w:rsidRPr="00C93102">
        <w:rPr>
          <w:rFonts w:ascii="Arial" w:hAnsi="Arial" w:cs="Arial"/>
        </w:rPr>
        <w:t>as instituciones educativas desempeñan un papel vital en la prevención de los problemas de salud mental en los estudiantes. Pueden ayudar a los estudiantes a enfrentar de manera eficiente sus desafíos universitarios con una mentalidad positiva</w:t>
      </w:r>
      <w:r>
        <w:rPr>
          <w:rFonts w:ascii="Arial" w:hAnsi="Arial" w:cs="Arial"/>
        </w:rPr>
        <w:t xml:space="preserve"> </w:t>
      </w:r>
      <w:sdt>
        <w:sdtPr>
          <w:rPr>
            <w:rFonts w:ascii="Arial" w:hAnsi="Arial" w:cs="Arial"/>
          </w:rPr>
          <w:id w:val="1418987147"/>
          <w:citation/>
        </w:sdtPr>
        <w:sdtEndPr/>
        <w:sdtContent>
          <w:r>
            <w:rPr>
              <w:rFonts w:ascii="Arial" w:hAnsi="Arial" w:cs="Arial"/>
            </w:rPr>
            <w:fldChar w:fldCharType="begin"/>
          </w:r>
          <w:r w:rsidRPr="00061DE8">
            <w:rPr>
              <w:rFonts w:ascii="Arial" w:hAnsi="Arial" w:cs="Arial"/>
            </w:rPr>
            <w:instrText xml:space="preserve"> CITATION Muh22 \l 1033 </w:instrText>
          </w:r>
          <w:r>
            <w:rPr>
              <w:rFonts w:ascii="Arial" w:hAnsi="Arial" w:cs="Arial"/>
            </w:rPr>
            <w:fldChar w:fldCharType="separate"/>
          </w:r>
          <w:r w:rsidRPr="00061DE8">
            <w:rPr>
              <w:rFonts w:ascii="Arial" w:hAnsi="Arial" w:cs="Arial"/>
              <w:noProof/>
            </w:rPr>
            <w:t>(Muhammad Asghar, Angela Minichiello, &amp; Assad Iqbal, 2022)</w:t>
          </w:r>
          <w:r>
            <w:rPr>
              <w:rFonts w:ascii="Arial" w:hAnsi="Arial" w:cs="Arial"/>
            </w:rPr>
            <w:fldChar w:fldCharType="end"/>
          </w:r>
        </w:sdtContent>
      </w:sdt>
      <w:r>
        <w:rPr>
          <w:rFonts w:ascii="Arial" w:hAnsi="Arial" w:cs="Arial"/>
        </w:rPr>
        <w:t>.</w:t>
      </w:r>
    </w:p>
    <w:p w14:paraId="0C856151" w14:textId="7CBC7FBB" w:rsidR="00CA152D" w:rsidRPr="00CA152D" w:rsidRDefault="00CA152D" w:rsidP="00F87EB7">
      <w:pPr>
        <w:jc w:val="both"/>
        <w:rPr>
          <w:rFonts w:ascii="Arial" w:hAnsi="Arial" w:cs="Arial"/>
          <w:color w:val="222222"/>
          <w:shd w:val="clear" w:color="auto" w:fill="FFFFFF"/>
        </w:rPr>
      </w:pPr>
      <w:r>
        <w:rPr>
          <w:rFonts w:ascii="Arial" w:hAnsi="Arial" w:cs="Arial"/>
        </w:rPr>
        <w:t xml:space="preserve"> </w:t>
      </w:r>
    </w:p>
    <w:p w14:paraId="5AC58EDE" w14:textId="18E9F013" w:rsidR="00333731" w:rsidRDefault="00333731" w:rsidP="00605F8D">
      <w:pPr>
        <w:jc w:val="both"/>
        <w:rPr>
          <w:rFonts w:ascii="Arial" w:hAnsi="Arial" w:cs="Arial"/>
          <w:color w:val="222222"/>
        </w:rPr>
      </w:pPr>
    </w:p>
    <w:p w14:paraId="136C9DAA" w14:textId="22DBD57A" w:rsidR="00C45C37" w:rsidRDefault="00C45C37" w:rsidP="00C45C37">
      <w:pPr>
        <w:jc w:val="both"/>
        <w:rPr>
          <w:rFonts w:ascii="Arial" w:hAnsi="Arial" w:cs="Arial"/>
        </w:rPr>
      </w:pPr>
      <w:r w:rsidRPr="00C45C37">
        <w:rPr>
          <w:rFonts w:ascii="Arial" w:hAnsi="Arial" w:cs="Arial"/>
        </w:rPr>
        <w:t>E</w:t>
      </w:r>
      <w:r w:rsidRPr="00C93102">
        <w:rPr>
          <w:rFonts w:ascii="Arial" w:hAnsi="Arial" w:cs="Arial"/>
        </w:rPr>
        <w:t xml:space="preserve">n la educación superior y centrándose en la educación de ingeniería, la interacción entre estas teorías es relevante. Identificar los patrones y factores que motivan a los </w:t>
      </w:r>
      <w:r w:rsidRPr="00C93102">
        <w:rPr>
          <w:rFonts w:ascii="Arial" w:hAnsi="Arial" w:cs="Arial"/>
        </w:rPr>
        <w:lastRenderedPageBreak/>
        <w:t xml:space="preserve">estudiantes es crucial para que los tutores entiendan la motivación para adaptar sus prácticas </w:t>
      </w:r>
      <w:r>
        <w:rPr>
          <w:rFonts w:ascii="Arial" w:hAnsi="Arial" w:cs="Arial"/>
        </w:rPr>
        <w:t xml:space="preserve">y </w:t>
      </w:r>
      <w:r w:rsidRPr="00C93102">
        <w:rPr>
          <w:rFonts w:ascii="Arial" w:hAnsi="Arial" w:cs="Arial"/>
        </w:rPr>
        <w:t>promover un aprendizaje efectivo, autónomo y motivado entre estudiantes.</w:t>
      </w:r>
    </w:p>
    <w:p w14:paraId="39C17A46" w14:textId="77777777" w:rsidR="00413DFD" w:rsidRDefault="00413DFD" w:rsidP="00413DFD">
      <w:pPr>
        <w:jc w:val="both"/>
        <w:rPr>
          <w:rFonts w:ascii="Arial" w:hAnsi="Arial" w:cs="Arial"/>
          <w:color w:val="222222"/>
          <w:shd w:val="clear" w:color="auto" w:fill="FFFFFF"/>
        </w:rPr>
      </w:pPr>
    </w:p>
    <w:p w14:paraId="59DDA7A0" w14:textId="27748C74" w:rsidR="00061DE8" w:rsidRDefault="00061DE8" w:rsidP="00C45C37">
      <w:pPr>
        <w:jc w:val="both"/>
        <w:rPr>
          <w:rFonts w:ascii="Arial" w:hAnsi="Arial" w:cs="Arial"/>
        </w:rPr>
      </w:pPr>
    </w:p>
    <w:p w14:paraId="68D40C20" w14:textId="7D767C7E" w:rsidR="00061DE8" w:rsidRDefault="00061DE8" w:rsidP="00061DE8">
      <w:pPr>
        <w:jc w:val="both"/>
        <w:rPr>
          <w:rFonts w:ascii="Arial" w:hAnsi="Arial" w:cs="Arial"/>
          <w:color w:val="222222"/>
        </w:rPr>
      </w:pPr>
      <w:r>
        <w:rPr>
          <w:rFonts w:ascii="Arial" w:hAnsi="Arial" w:cs="Arial"/>
          <w:color w:val="222222"/>
        </w:rPr>
        <w:t xml:space="preserve">Es </w:t>
      </w:r>
      <w:r w:rsidRPr="00333731">
        <w:rPr>
          <w:rFonts w:ascii="Arial" w:hAnsi="Arial" w:cs="Arial"/>
          <w:color w:val="222222"/>
        </w:rPr>
        <w:t>esencial destacar la importancia de priorizar las políticas educativas y la metodología de aprendizaje con un enfoque en el estudiante, el modelo de aprendizaje invertid</w:t>
      </w:r>
      <w:r>
        <w:rPr>
          <w:rFonts w:ascii="Arial" w:hAnsi="Arial" w:cs="Arial"/>
          <w:color w:val="222222"/>
        </w:rPr>
        <w:t>o</w:t>
      </w:r>
      <w:r w:rsidRPr="00333731">
        <w:rPr>
          <w:rFonts w:ascii="Arial" w:hAnsi="Arial" w:cs="Arial"/>
          <w:color w:val="222222"/>
        </w:rPr>
        <w:t xml:space="preserve">, el aprendizaje basado en proyectos </w:t>
      </w:r>
      <w:r w:rsidR="00882301">
        <w:rPr>
          <w:rFonts w:ascii="Arial" w:hAnsi="Arial" w:cs="Arial"/>
          <w:color w:val="222222"/>
        </w:rPr>
        <w:t xml:space="preserve">donde </w:t>
      </w:r>
      <w:r w:rsidRPr="00333731">
        <w:rPr>
          <w:rFonts w:ascii="Arial" w:hAnsi="Arial" w:cs="Arial"/>
          <w:color w:val="222222"/>
        </w:rPr>
        <w:t>los estudiantes pueden hacer todo lo posible para aprender y mantenerse en buen camino</w:t>
      </w:r>
      <w:r w:rsidR="00882301">
        <w:rPr>
          <w:rFonts w:ascii="Arial" w:hAnsi="Arial" w:cs="Arial"/>
          <w:color w:val="222222"/>
        </w:rPr>
        <w:t>;</w:t>
      </w:r>
      <w:r w:rsidRPr="00333731">
        <w:rPr>
          <w:rFonts w:ascii="Arial" w:hAnsi="Arial" w:cs="Arial"/>
          <w:color w:val="222222"/>
        </w:rPr>
        <w:t xml:space="preserve"> es de vital importancia que todos los académicos estén en sintonía y alineados con las políticas institucionales y altamente motivados para ser una parte fundamental de los modelos educativos</w:t>
      </w:r>
      <w:r>
        <w:rPr>
          <w:rFonts w:ascii="Arial" w:hAnsi="Arial" w:cs="Arial"/>
          <w:color w:val="222222"/>
        </w:rPr>
        <w:t xml:space="preserve"> </w:t>
      </w:r>
      <w:sdt>
        <w:sdtPr>
          <w:rPr>
            <w:rFonts w:ascii="Arial" w:hAnsi="Arial" w:cs="Arial"/>
            <w:color w:val="222222"/>
          </w:rPr>
          <w:id w:val="-1740393092"/>
          <w:citation/>
        </w:sdtPr>
        <w:sdtEndPr/>
        <w:sdtContent>
          <w:r>
            <w:rPr>
              <w:rFonts w:ascii="Arial" w:hAnsi="Arial" w:cs="Arial"/>
              <w:color w:val="222222"/>
            </w:rPr>
            <w:fldChar w:fldCharType="begin"/>
          </w:r>
          <w:r w:rsidRPr="00061DE8">
            <w:rPr>
              <w:rFonts w:ascii="Arial" w:hAnsi="Arial" w:cs="Arial"/>
              <w:color w:val="222222"/>
            </w:rPr>
            <w:instrText xml:space="preserve"> CITATION Bus23 \l 1033 </w:instrText>
          </w:r>
          <w:r>
            <w:rPr>
              <w:rFonts w:ascii="Arial" w:hAnsi="Arial" w:cs="Arial"/>
              <w:color w:val="222222"/>
            </w:rPr>
            <w:fldChar w:fldCharType="separate"/>
          </w:r>
          <w:r w:rsidRPr="00061DE8">
            <w:rPr>
              <w:rFonts w:ascii="Arial" w:hAnsi="Arial" w:cs="Arial"/>
              <w:noProof/>
              <w:color w:val="222222"/>
            </w:rPr>
            <w:t>(Bustmante-Mora, Diéguez-Rebolledo, Hormazábal, Valdés, &amp; Cadena, 2023)</w:t>
          </w:r>
          <w:r>
            <w:rPr>
              <w:rFonts w:ascii="Arial" w:hAnsi="Arial" w:cs="Arial"/>
              <w:color w:val="222222"/>
            </w:rPr>
            <w:fldChar w:fldCharType="end"/>
          </w:r>
        </w:sdtContent>
      </w:sdt>
      <w:sdt>
        <w:sdtPr>
          <w:rPr>
            <w:rFonts w:ascii="Arial" w:hAnsi="Arial" w:cs="Arial"/>
            <w:color w:val="222222"/>
          </w:rPr>
          <w:id w:val="1037466545"/>
          <w:citation/>
        </w:sdtPr>
        <w:sdtEndPr/>
        <w:sdtContent>
          <w:r>
            <w:rPr>
              <w:rFonts w:ascii="Arial" w:hAnsi="Arial" w:cs="Arial"/>
              <w:color w:val="222222"/>
            </w:rPr>
            <w:fldChar w:fldCharType="begin"/>
          </w:r>
          <w:r w:rsidRPr="00061DE8">
            <w:rPr>
              <w:rFonts w:ascii="Arial" w:hAnsi="Arial" w:cs="Arial"/>
              <w:color w:val="222222"/>
            </w:rPr>
            <w:instrText xml:space="preserve"> CITATION JET24 \l 1033 </w:instrText>
          </w:r>
          <w:r>
            <w:rPr>
              <w:rFonts w:ascii="Arial" w:hAnsi="Arial" w:cs="Arial"/>
              <w:color w:val="222222"/>
            </w:rPr>
            <w:fldChar w:fldCharType="separate"/>
          </w:r>
          <w:r w:rsidRPr="00061DE8">
            <w:rPr>
              <w:rFonts w:ascii="Arial" w:hAnsi="Arial" w:cs="Arial"/>
              <w:noProof/>
              <w:color w:val="222222"/>
            </w:rPr>
            <w:t xml:space="preserve"> (J. E. Tait, 2024)</w:t>
          </w:r>
          <w:r>
            <w:rPr>
              <w:rFonts w:ascii="Arial" w:hAnsi="Arial" w:cs="Arial"/>
              <w:color w:val="222222"/>
            </w:rPr>
            <w:fldChar w:fldCharType="end"/>
          </w:r>
        </w:sdtContent>
      </w:sdt>
      <w:r>
        <w:rPr>
          <w:rFonts w:ascii="Arial" w:hAnsi="Arial" w:cs="Arial"/>
          <w:color w:val="222222"/>
        </w:rPr>
        <w:t>.</w:t>
      </w:r>
    </w:p>
    <w:p w14:paraId="61ABB72B" w14:textId="139ED0A7" w:rsidR="00BF5B91" w:rsidRDefault="00BF5B91" w:rsidP="00061DE8">
      <w:pPr>
        <w:jc w:val="both"/>
        <w:rPr>
          <w:rFonts w:ascii="Arial" w:hAnsi="Arial" w:cs="Arial"/>
          <w:color w:val="222222"/>
        </w:rPr>
      </w:pPr>
    </w:p>
    <w:p w14:paraId="6A2D6F9D" w14:textId="3C55CE14" w:rsidR="00BF5B91" w:rsidRDefault="00BF5B91" w:rsidP="00BF5B91">
      <w:pPr>
        <w:jc w:val="both"/>
        <w:rPr>
          <w:rFonts w:ascii="Arial" w:hAnsi="Arial" w:cs="Arial"/>
          <w:color w:val="222222"/>
        </w:rPr>
      </w:pPr>
      <w:r>
        <w:rPr>
          <w:rFonts w:ascii="Arial" w:hAnsi="Arial" w:cs="Arial"/>
          <w:color w:val="222222"/>
        </w:rPr>
        <w:t xml:space="preserve">Un </w:t>
      </w:r>
      <w:r w:rsidRPr="00333731">
        <w:rPr>
          <w:rFonts w:ascii="Arial" w:hAnsi="Arial" w:cs="Arial"/>
          <w:color w:val="222222"/>
        </w:rPr>
        <w:t>punto interesante a mencionar es la retroalimentación</w:t>
      </w:r>
      <w:r>
        <w:rPr>
          <w:rFonts w:ascii="Arial" w:hAnsi="Arial" w:cs="Arial"/>
          <w:color w:val="222222"/>
        </w:rPr>
        <w:t xml:space="preserve">, </w:t>
      </w:r>
      <w:r w:rsidRPr="00333731">
        <w:rPr>
          <w:rFonts w:ascii="Arial" w:hAnsi="Arial" w:cs="Arial"/>
          <w:color w:val="222222"/>
        </w:rPr>
        <w:t xml:space="preserve">muchos de los artículos se refieren a la gran relevancia </w:t>
      </w:r>
      <w:r w:rsidR="00882301">
        <w:rPr>
          <w:rFonts w:ascii="Arial" w:hAnsi="Arial" w:cs="Arial"/>
          <w:color w:val="222222"/>
        </w:rPr>
        <w:t>que tiene</w:t>
      </w:r>
      <w:r w:rsidRPr="00333731">
        <w:rPr>
          <w:rFonts w:ascii="Arial" w:hAnsi="Arial" w:cs="Arial"/>
          <w:color w:val="222222"/>
        </w:rPr>
        <w:t>, ha sido reconocida durante mucho tiempo como una poderosa herramienta para el aprendizaje</w:t>
      </w:r>
      <w:r>
        <w:rPr>
          <w:rFonts w:ascii="Arial" w:hAnsi="Arial" w:cs="Arial"/>
          <w:color w:val="222222"/>
        </w:rPr>
        <w:t>.</w:t>
      </w:r>
    </w:p>
    <w:p w14:paraId="49411BEA" w14:textId="10979E60" w:rsidR="00BF5B91" w:rsidRDefault="00BF5B91" w:rsidP="00BF5B91">
      <w:pPr>
        <w:jc w:val="both"/>
        <w:rPr>
          <w:rFonts w:ascii="Arial" w:hAnsi="Arial" w:cs="Arial"/>
          <w:color w:val="222222"/>
        </w:rPr>
      </w:pPr>
      <w:r>
        <w:rPr>
          <w:rFonts w:ascii="Arial" w:hAnsi="Arial" w:cs="Arial"/>
          <w:color w:val="222222"/>
        </w:rPr>
        <w:t>D</w:t>
      </w:r>
      <w:r w:rsidRPr="00333731">
        <w:rPr>
          <w:rFonts w:ascii="Arial" w:hAnsi="Arial" w:cs="Arial"/>
          <w:color w:val="222222"/>
        </w:rPr>
        <w:t>esempeña un papel importante en la adquisición de conocimientos y es un factor relevante que influye directamente en la motivación de los estudiantes</w:t>
      </w:r>
      <w:r>
        <w:rPr>
          <w:rFonts w:ascii="Arial" w:hAnsi="Arial" w:cs="Arial"/>
          <w:color w:val="222222"/>
        </w:rPr>
        <w:t xml:space="preserve"> </w:t>
      </w:r>
      <w:sdt>
        <w:sdtPr>
          <w:rPr>
            <w:rFonts w:ascii="Arial" w:hAnsi="Arial" w:cs="Arial"/>
            <w:color w:val="222222"/>
          </w:rPr>
          <w:id w:val="-28578052"/>
          <w:citation/>
        </w:sdtPr>
        <w:sdtEndPr/>
        <w:sdtContent>
          <w:r>
            <w:rPr>
              <w:rFonts w:ascii="Arial" w:hAnsi="Arial" w:cs="Arial"/>
              <w:color w:val="222222"/>
            </w:rPr>
            <w:fldChar w:fldCharType="begin"/>
          </w:r>
          <w:r w:rsidRPr="00BF5B91">
            <w:rPr>
              <w:rFonts w:ascii="Arial" w:hAnsi="Arial" w:cs="Arial"/>
              <w:color w:val="222222"/>
            </w:rPr>
            <w:instrText xml:space="preserve"> CITATION Bus23 \l 1033 </w:instrText>
          </w:r>
          <w:r>
            <w:rPr>
              <w:rFonts w:ascii="Arial" w:hAnsi="Arial" w:cs="Arial"/>
              <w:color w:val="222222"/>
            </w:rPr>
            <w:fldChar w:fldCharType="separate"/>
          </w:r>
          <w:r w:rsidRPr="00BF5B91">
            <w:rPr>
              <w:rFonts w:ascii="Arial" w:hAnsi="Arial" w:cs="Arial"/>
              <w:noProof/>
              <w:color w:val="222222"/>
            </w:rPr>
            <w:t>(Bustmante-Mora, Diéguez-Rebolledo, Hormazábal, Valdés, &amp; Cadena, 2023)</w:t>
          </w:r>
          <w:r>
            <w:rPr>
              <w:rFonts w:ascii="Arial" w:hAnsi="Arial" w:cs="Arial"/>
              <w:color w:val="222222"/>
            </w:rPr>
            <w:fldChar w:fldCharType="end"/>
          </w:r>
        </w:sdtContent>
      </w:sdt>
      <w:r>
        <w:rPr>
          <w:rFonts w:ascii="Arial" w:hAnsi="Arial" w:cs="Arial"/>
          <w:color w:val="222222"/>
        </w:rPr>
        <w:t>.</w:t>
      </w:r>
    </w:p>
    <w:p w14:paraId="5397F469" w14:textId="77777777" w:rsidR="00BF5B91" w:rsidRDefault="00BF5B91" w:rsidP="00BF5B91">
      <w:pPr>
        <w:jc w:val="both"/>
        <w:rPr>
          <w:rFonts w:ascii="Arial" w:hAnsi="Arial" w:cs="Arial"/>
          <w:color w:val="222222"/>
        </w:rPr>
      </w:pPr>
    </w:p>
    <w:p w14:paraId="6B75BEA6" w14:textId="0C8E0988" w:rsidR="00BF5B91" w:rsidRDefault="00BF5B91" w:rsidP="00BF5B91">
      <w:pPr>
        <w:jc w:val="both"/>
        <w:rPr>
          <w:rFonts w:ascii="Arial" w:hAnsi="Arial" w:cs="Arial"/>
          <w:color w:val="222222"/>
        </w:rPr>
      </w:pPr>
      <w:r>
        <w:rPr>
          <w:rFonts w:ascii="Arial" w:hAnsi="Arial" w:cs="Arial"/>
          <w:color w:val="222222"/>
        </w:rPr>
        <w:t xml:space="preserve">La </w:t>
      </w:r>
      <w:r w:rsidRPr="00333731">
        <w:rPr>
          <w:rFonts w:ascii="Arial" w:hAnsi="Arial" w:cs="Arial"/>
          <w:color w:val="222222"/>
        </w:rPr>
        <w:t>retroalimentación de alta calidad contribuye al aprendizaje significativo al promover las habilidades metacognitivas de los estudiantes y proporcionar indicadores de rendimiento claros y áreas a seguir.</w:t>
      </w:r>
    </w:p>
    <w:p w14:paraId="40105995" w14:textId="4E49854A" w:rsidR="00BF5B91" w:rsidRDefault="00BF5B91" w:rsidP="00BF5B91">
      <w:pPr>
        <w:jc w:val="both"/>
        <w:rPr>
          <w:rFonts w:ascii="Arial" w:hAnsi="Arial" w:cs="Arial"/>
          <w:color w:val="222222"/>
        </w:rPr>
      </w:pPr>
    </w:p>
    <w:p w14:paraId="7CCC4C33" w14:textId="3628C21C" w:rsidR="00BF5B91" w:rsidRDefault="00BF5B91" w:rsidP="00BF5B91">
      <w:pPr>
        <w:jc w:val="both"/>
        <w:rPr>
          <w:rFonts w:ascii="Arial" w:hAnsi="Arial" w:cs="Arial"/>
          <w:color w:val="222222"/>
        </w:rPr>
      </w:pPr>
      <w:r w:rsidRPr="00333731">
        <w:rPr>
          <w:rFonts w:ascii="Arial" w:hAnsi="Arial" w:cs="Arial"/>
          <w:color w:val="222222"/>
        </w:rPr>
        <w:t xml:space="preserve">El papel del </w:t>
      </w:r>
      <w:r w:rsidR="00882301">
        <w:rPr>
          <w:rFonts w:ascii="Arial" w:hAnsi="Arial" w:cs="Arial"/>
          <w:color w:val="222222"/>
        </w:rPr>
        <w:t>docente</w:t>
      </w:r>
      <w:r w:rsidRPr="00333731">
        <w:rPr>
          <w:rFonts w:ascii="Arial" w:hAnsi="Arial" w:cs="Arial"/>
          <w:color w:val="222222"/>
        </w:rPr>
        <w:t xml:space="preserve"> en </w:t>
      </w:r>
      <w:r w:rsidR="00D67183">
        <w:rPr>
          <w:rFonts w:ascii="Arial" w:hAnsi="Arial" w:cs="Arial"/>
          <w:color w:val="222222"/>
        </w:rPr>
        <w:t>el</w:t>
      </w:r>
      <w:r w:rsidRPr="00333731">
        <w:rPr>
          <w:rFonts w:ascii="Arial" w:hAnsi="Arial" w:cs="Arial"/>
          <w:color w:val="222222"/>
        </w:rPr>
        <w:t xml:space="preserve"> entorno de aprendizaje es proporcionar la base para el proceso facilita</w:t>
      </w:r>
      <w:r w:rsidR="00D67183">
        <w:rPr>
          <w:rFonts w:ascii="Arial" w:hAnsi="Arial" w:cs="Arial"/>
          <w:color w:val="222222"/>
        </w:rPr>
        <w:t>do</w:t>
      </w:r>
      <w:r w:rsidRPr="00333731">
        <w:rPr>
          <w:rFonts w:ascii="Arial" w:hAnsi="Arial" w:cs="Arial"/>
          <w:color w:val="222222"/>
        </w:rPr>
        <w:t xml:space="preserve"> y guiado. Dadas las condiciones adecuadas, estos estudiantes pueden cuestionar las suposiciones subyacentes sobre cómo funcionan los sistemas y generar confianza facilitando el diálogo entre los actores de la sociedad </w:t>
      </w:r>
      <w:sdt>
        <w:sdtPr>
          <w:rPr>
            <w:rFonts w:ascii="Arial" w:hAnsi="Arial" w:cs="Arial"/>
            <w:color w:val="222222"/>
          </w:rPr>
          <w:id w:val="689575959"/>
          <w:citation/>
        </w:sdtPr>
        <w:sdtEndPr/>
        <w:sdtContent>
          <w:r>
            <w:rPr>
              <w:rFonts w:ascii="Arial" w:hAnsi="Arial" w:cs="Arial"/>
              <w:color w:val="222222"/>
            </w:rPr>
            <w:fldChar w:fldCharType="begin"/>
          </w:r>
          <w:r w:rsidRPr="00BF5B91">
            <w:rPr>
              <w:rFonts w:ascii="Arial" w:hAnsi="Arial" w:cs="Arial"/>
              <w:color w:val="222222"/>
            </w:rPr>
            <w:instrText xml:space="preserve"> CITATION Bus23 \l 1033 </w:instrText>
          </w:r>
          <w:r>
            <w:rPr>
              <w:rFonts w:ascii="Arial" w:hAnsi="Arial" w:cs="Arial"/>
              <w:color w:val="222222"/>
            </w:rPr>
            <w:fldChar w:fldCharType="separate"/>
          </w:r>
          <w:r w:rsidRPr="00BF5B91">
            <w:rPr>
              <w:rFonts w:ascii="Arial" w:hAnsi="Arial" w:cs="Arial"/>
              <w:noProof/>
              <w:color w:val="222222"/>
            </w:rPr>
            <w:t>(Bustmante-Mora, Diéguez-Rebolledo, Hormazábal, Valdés, &amp; Cadena, 2023)</w:t>
          </w:r>
          <w:r>
            <w:rPr>
              <w:rFonts w:ascii="Arial" w:hAnsi="Arial" w:cs="Arial"/>
              <w:color w:val="222222"/>
            </w:rPr>
            <w:fldChar w:fldCharType="end"/>
          </w:r>
        </w:sdtContent>
      </w:sdt>
      <w:r>
        <w:rPr>
          <w:rFonts w:ascii="Arial" w:hAnsi="Arial" w:cs="Arial"/>
          <w:color w:val="222222"/>
        </w:rPr>
        <w:t>.</w:t>
      </w:r>
    </w:p>
    <w:p w14:paraId="3995165B" w14:textId="77777777" w:rsidR="00F87EB7" w:rsidRDefault="00F87EB7" w:rsidP="00C45C37">
      <w:pPr>
        <w:jc w:val="both"/>
        <w:rPr>
          <w:rFonts w:ascii="Arial" w:hAnsi="Arial" w:cs="Arial"/>
        </w:rPr>
      </w:pPr>
    </w:p>
    <w:p w14:paraId="075E46EC" w14:textId="46D391B8" w:rsidR="00F87EB7" w:rsidRDefault="00F87EB7" w:rsidP="00C45C37">
      <w:pPr>
        <w:jc w:val="both"/>
        <w:rPr>
          <w:rFonts w:ascii="Arial" w:hAnsi="Arial" w:cs="Arial"/>
        </w:rPr>
      </w:pPr>
    </w:p>
    <w:p w14:paraId="74087743" w14:textId="30C89868" w:rsidR="00F87EB7" w:rsidRDefault="00F87EB7" w:rsidP="00F87EB7">
      <w:pPr>
        <w:jc w:val="both"/>
        <w:rPr>
          <w:rFonts w:ascii="Arial" w:hAnsi="Arial" w:cs="Arial"/>
        </w:rPr>
      </w:pPr>
      <w:r w:rsidRPr="00C93102">
        <w:rPr>
          <w:rFonts w:ascii="Arial" w:hAnsi="Arial" w:cs="Arial"/>
        </w:rPr>
        <w:t>A modo de ejemplo, la Universidad de Aveiro ha creado el curso "Habilidades Transferibles", con el objetivo de desarrollar un conjunto de habilidades y conocimientos que</w:t>
      </w:r>
      <w:r>
        <w:rPr>
          <w:rFonts w:ascii="Arial" w:hAnsi="Arial" w:cs="Arial"/>
        </w:rPr>
        <w:t xml:space="preserve"> </w:t>
      </w:r>
      <w:r w:rsidRPr="00C93102">
        <w:rPr>
          <w:rFonts w:ascii="Arial" w:hAnsi="Arial" w:cs="Arial"/>
        </w:rPr>
        <w:t>representan habilidades duras genéricas, así como las habilidades blandas que se consideran relevantes para la práctica profesional</w:t>
      </w:r>
      <w:r w:rsidR="009F2F0D">
        <w:rPr>
          <w:rFonts w:ascii="Arial" w:hAnsi="Arial" w:cs="Arial"/>
        </w:rPr>
        <w:t xml:space="preserve"> </w:t>
      </w:r>
      <w:sdt>
        <w:sdtPr>
          <w:rPr>
            <w:rFonts w:ascii="Arial" w:hAnsi="Arial" w:cs="Arial"/>
          </w:rPr>
          <w:id w:val="-1158989911"/>
          <w:citation/>
        </w:sdtPr>
        <w:sdtEndPr/>
        <w:sdtContent>
          <w:r w:rsidR="009F2F0D">
            <w:rPr>
              <w:rFonts w:ascii="Arial" w:hAnsi="Arial" w:cs="Arial"/>
            </w:rPr>
            <w:fldChar w:fldCharType="begin"/>
          </w:r>
          <w:r w:rsidR="009F2F0D" w:rsidRPr="009F2F0D">
            <w:rPr>
              <w:rFonts w:ascii="Arial" w:hAnsi="Arial" w:cs="Arial"/>
            </w:rPr>
            <w:instrText xml:space="preserve"> CITATION Fer24 \l 1033 </w:instrText>
          </w:r>
          <w:r w:rsidR="009F2F0D">
            <w:rPr>
              <w:rFonts w:ascii="Arial" w:hAnsi="Arial" w:cs="Arial"/>
            </w:rPr>
            <w:fldChar w:fldCharType="separate"/>
          </w:r>
          <w:r w:rsidR="009F2F0D" w:rsidRPr="009F2F0D">
            <w:rPr>
              <w:rFonts w:ascii="Arial" w:hAnsi="Arial" w:cs="Arial"/>
              <w:noProof/>
            </w:rPr>
            <w:t>(Ferreira, et al., 2024)</w:t>
          </w:r>
          <w:r w:rsidR="009F2F0D">
            <w:rPr>
              <w:rFonts w:ascii="Arial" w:hAnsi="Arial" w:cs="Arial"/>
            </w:rPr>
            <w:fldChar w:fldCharType="end"/>
          </w:r>
        </w:sdtContent>
      </w:sdt>
      <w:r w:rsidR="009F2F0D">
        <w:rPr>
          <w:rFonts w:ascii="Arial" w:hAnsi="Arial" w:cs="Arial"/>
        </w:rPr>
        <w:t>.</w:t>
      </w:r>
    </w:p>
    <w:p w14:paraId="1A8B8874" w14:textId="75FE863B" w:rsidR="00836F00" w:rsidRDefault="00836F00" w:rsidP="00F87EB7">
      <w:pPr>
        <w:jc w:val="both"/>
        <w:rPr>
          <w:rFonts w:ascii="Arial" w:hAnsi="Arial" w:cs="Arial"/>
        </w:rPr>
      </w:pPr>
    </w:p>
    <w:p w14:paraId="35E6656E" w14:textId="77777777" w:rsidR="00836F00" w:rsidRPr="00C93102" w:rsidRDefault="00836F00" w:rsidP="00836F00">
      <w:pPr>
        <w:jc w:val="both"/>
        <w:rPr>
          <w:rFonts w:ascii="Arial" w:hAnsi="Arial" w:cs="Arial"/>
        </w:rPr>
      </w:pPr>
    </w:p>
    <w:p w14:paraId="2E052E6E" w14:textId="10A2C85C" w:rsidR="00836F00" w:rsidRDefault="00836F00" w:rsidP="00836F00">
      <w:pPr>
        <w:jc w:val="both"/>
        <w:rPr>
          <w:rFonts w:ascii="Arial" w:hAnsi="Arial" w:cs="Arial"/>
        </w:rPr>
      </w:pPr>
      <w:r w:rsidRPr="00836F00">
        <w:rPr>
          <w:rFonts w:ascii="Arial" w:hAnsi="Arial" w:cs="Arial"/>
        </w:rPr>
        <w:t>L</w:t>
      </w:r>
      <w:r w:rsidRPr="00C93102">
        <w:rPr>
          <w:rFonts w:ascii="Arial" w:hAnsi="Arial" w:cs="Arial"/>
        </w:rPr>
        <w:t xml:space="preserve">as habilidades blandas deben complementar la información técnica y científica y, por lo tanto, es importante preparar a los estudiantes para desarrollar las habilidades requeridas </w:t>
      </w:r>
      <w:r w:rsidR="003F5583">
        <w:rPr>
          <w:rFonts w:ascii="Arial" w:hAnsi="Arial" w:cs="Arial"/>
        </w:rPr>
        <w:t>por las empresas y la sociedad.</w:t>
      </w:r>
    </w:p>
    <w:p w14:paraId="170E026C" w14:textId="77777777" w:rsidR="00836F00" w:rsidRDefault="00836F00" w:rsidP="00836F00">
      <w:pPr>
        <w:jc w:val="both"/>
        <w:rPr>
          <w:rFonts w:ascii="Arial" w:hAnsi="Arial" w:cs="Arial"/>
        </w:rPr>
      </w:pPr>
    </w:p>
    <w:p w14:paraId="62CE06E0" w14:textId="47CDF75A" w:rsidR="00836F00" w:rsidRPr="00C93102" w:rsidRDefault="00836F00" w:rsidP="00836F00">
      <w:pPr>
        <w:jc w:val="both"/>
        <w:rPr>
          <w:rFonts w:ascii="Arial" w:hAnsi="Arial" w:cs="Arial"/>
        </w:rPr>
      </w:pPr>
      <w:r>
        <w:rPr>
          <w:rFonts w:ascii="Arial" w:hAnsi="Arial" w:cs="Arial"/>
        </w:rPr>
        <w:t xml:space="preserve"> </w:t>
      </w:r>
      <w:r w:rsidRPr="00C93102">
        <w:rPr>
          <w:rFonts w:ascii="Arial" w:hAnsi="Arial" w:cs="Arial"/>
        </w:rPr>
        <w:t xml:space="preserve">Por lo tanto, se requiere la necesidad de que las instituciones de educación superior evolucionen y se adapten a la calidad de la formación. Las habilidades interpersonales que actualmente exigen los empleadores no se reconocen en los </w:t>
      </w:r>
      <w:r w:rsidRPr="00C93102">
        <w:rPr>
          <w:rFonts w:ascii="Arial" w:hAnsi="Arial" w:cs="Arial"/>
        </w:rPr>
        <w:lastRenderedPageBreak/>
        <w:t>graduados, donde predomina principalmente el conocimiento técnico indiscutible</w:t>
      </w:r>
      <w:r>
        <w:rPr>
          <w:rFonts w:ascii="Arial" w:hAnsi="Arial" w:cs="Arial"/>
        </w:rPr>
        <w:t xml:space="preserve"> </w:t>
      </w:r>
      <w:sdt>
        <w:sdtPr>
          <w:rPr>
            <w:rFonts w:ascii="Arial" w:hAnsi="Arial" w:cs="Arial"/>
          </w:rPr>
          <w:id w:val="640698822"/>
          <w:citation/>
        </w:sdtPr>
        <w:sdtEndPr/>
        <w:sdtContent>
          <w:r w:rsidR="001C5689">
            <w:rPr>
              <w:rFonts w:ascii="Arial" w:hAnsi="Arial" w:cs="Arial"/>
            </w:rPr>
            <w:fldChar w:fldCharType="begin"/>
          </w:r>
          <w:r w:rsidR="001C5689" w:rsidRPr="001C5689">
            <w:rPr>
              <w:rFonts w:ascii="Arial" w:hAnsi="Arial" w:cs="Arial"/>
            </w:rPr>
            <w:instrText xml:space="preserve"> CITATION Fer24 \l 1033 </w:instrText>
          </w:r>
          <w:r w:rsidR="001C5689">
            <w:rPr>
              <w:rFonts w:ascii="Arial" w:hAnsi="Arial" w:cs="Arial"/>
            </w:rPr>
            <w:fldChar w:fldCharType="separate"/>
          </w:r>
          <w:r w:rsidR="001C5689" w:rsidRPr="001C5689">
            <w:rPr>
              <w:rFonts w:ascii="Arial" w:hAnsi="Arial" w:cs="Arial"/>
              <w:noProof/>
            </w:rPr>
            <w:t>(Ferreira, et al., 2024)</w:t>
          </w:r>
          <w:r w:rsidR="001C5689">
            <w:rPr>
              <w:rFonts w:ascii="Arial" w:hAnsi="Arial" w:cs="Arial"/>
            </w:rPr>
            <w:fldChar w:fldCharType="end"/>
          </w:r>
        </w:sdtContent>
      </w:sdt>
    </w:p>
    <w:p w14:paraId="14EA9805" w14:textId="77777777" w:rsidR="00836F00" w:rsidRPr="00C93102" w:rsidRDefault="00836F00" w:rsidP="00836F00">
      <w:pPr>
        <w:jc w:val="both"/>
        <w:rPr>
          <w:rFonts w:ascii="Arial" w:hAnsi="Arial" w:cs="Arial"/>
        </w:rPr>
      </w:pPr>
    </w:p>
    <w:p w14:paraId="06D6A6BA" w14:textId="0BD1F7B3" w:rsidR="00836F00" w:rsidRPr="00C93102" w:rsidRDefault="00836F00" w:rsidP="00836F00">
      <w:pPr>
        <w:jc w:val="both"/>
        <w:rPr>
          <w:rFonts w:ascii="Arial" w:hAnsi="Arial" w:cs="Arial"/>
        </w:rPr>
      </w:pPr>
      <w:r w:rsidRPr="00836F00">
        <w:rPr>
          <w:rFonts w:ascii="Arial" w:hAnsi="Arial" w:cs="Arial"/>
        </w:rPr>
        <w:t>E</w:t>
      </w:r>
      <w:r w:rsidRPr="00C93102">
        <w:rPr>
          <w:rFonts w:ascii="Arial" w:hAnsi="Arial" w:cs="Arial"/>
        </w:rPr>
        <w:t>ste conjunto de habilidades blandas es reconocido en las instituciones de educación superior por la creciente importancia de los métodos de enseñanza innovadores que integran la enseñanza de las habilidades blandas en las materias, con un fuerte énfasis en el desarrollo de las habilidades duras</w:t>
      </w:r>
      <w:r>
        <w:rPr>
          <w:rFonts w:ascii="Arial" w:hAnsi="Arial" w:cs="Arial"/>
        </w:rPr>
        <w:t xml:space="preserve"> </w:t>
      </w:r>
      <w:sdt>
        <w:sdtPr>
          <w:rPr>
            <w:rFonts w:ascii="Arial" w:hAnsi="Arial" w:cs="Arial"/>
          </w:rPr>
          <w:id w:val="-215736997"/>
          <w:citation/>
        </w:sdtPr>
        <w:sdtEndPr/>
        <w:sdtContent>
          <w:r>
            <w:rPr>
              <w:rFonts w:ascii="Arial" w:hAnsi="Arial" w:cs="Arial"/>
            </w:rPr>
            <w:fldChar w:fldCharType="begin"/>
          </w:r>
          <w:r w:rsidRPr="00836F00">
            <w:rPr>
              <w:rFonts w:ascii="Arial" w:hAnsi="Arial" w:cs="Arial"/>
            </w:rPr>
            <w:instrText xml:space="preserve"> CITATION Fer24 \l 1033 </w:instrText>
          </w:r>
          <w:r>
            <w:rPr>
              <w:rFonts w:ascii="Arial" w:hAnsi="Arial" w:cs="Arial"/>
            </w:rPr>
            <w:fldChar w:fldCharType="separate"/>
          </w:r>
          <w:r w:rsidRPr="00836F00">
            <w:rPr>
              <w:rFonts w:ascii="Arial" w:hAnsi="Arial" w:cs="Arial"/>
              <w:noProof/>
            </w:rPr>
            <w:t>(Ferreira, et al., 2024)</w:t>
          </w:r>
          <w:r>
            <w:rPr>
              <w:rFonts w:ascii="Arial" w:hAnsi="Arial" w:cs="Arial"/>
            </w:rPr>
            <w:fldChar w:fldCharType="end"/>
          </w:r>
        </w:sdtContent>
      </w:sdt>
      <w:r>
        <w:rPr>
          <w:rFonts w:ascii="Arial" w:hAnsi="Arial" w:cs="Arial"/>
        </w:rPr>
        <w:t>.</w:t>
      </w:r>
    </w:p>
    <w:p w14:paraId="40707933" w14:textId="77777777" w:rsidR="00836F00" w:rsidRDefault="00836F00" w:rsidP="00F87EB7">
      <w:pPr>
        <w:jc w:val="both"/>
        <w:rPr>
          <w:rFonts w:ascii="Arial" w:hAnsi="Arial" w:cs="Arial"/>
        </w:rPr>
      </w:pPr>
    </w:p>
    <w:p w14:paraId="03D449BE" w14:textId="77777777" w:rsidR="00F87EB7" w:rsidRDefault="00F87EB7" w:rsidP="00F87EB7">
      <w:pPr>
        <w:jc w:val="both"/>
        <w:rPr>
          <w:rFonts w:ascii="Arial" w:hAnsi="Arial" w:cs="Arial"/>
        </w:rPr>
      </w:pPr>
    </w:p>
    <w:p w14:paraId="021DB001" w14:textId="77777777" w:rsidR="00F87EB7" w:rsidRDefault="00F87EB7" w:rsidP="00F87EB7">
      <w:pPr>
        <w:jc w:val="both"/>
        <w:rPr>
          <w:rFonts w:ascii="Arial" w:hAnsi="Arial" w:cs="Arial"/>
        </w:rPr>
      </w:pPr>
      <w:r w:rsidRPr="00C93102">
        <w:rPr>
          <w:rFonts w:ascii="Arial" w:hAnsi="Arial" w:cs="Arial"/>
        </w:rPr>
        <w:t xml:space="preserve"> Como resultado de un extenso proceso de consulta entre los actuales líderes del curso de los títulos de ingeniería de pregrado en la universidad respectiva, se identificó un conjunto de temas de interés, correspondientes a diferentes módulos. </w:t>
      </w:r>
    </w:p>
    <w:p w14:paraId="47F5CFC2" w14:textId="77777777" w:rsidR="00F87EB7" w:rsidRDefault="00F87EB7" w:rsidP="00F87EB7">
      <w:pPr>
        <w:jc w:val="both"/>
        <w:rPr>
          <w:rFonts w:ascii="Arial" w:hAnsi="Arial" w:cs="Arial"/>
        </w:rPr>
      </w:pPr>
    </w:p>
    <w:p w14:paraId="3C302490" w14:textId="7F1FBA86" w:rsidR="00F87EB7" w:rsidRPr="00C93102" w:rsidRDefault="00F87EB7" w:rsidP="00F87EB7">
      <w:pPr>
        <w:jc w:val="both"/>
        <w:rPr>
          <w:rFonts w:ascii="Arial" w:hAnsi="Arial" w:cs="Arial"/>
        </w:rPr>
      </w:pPr>
      <w:r w:rsidRPr="00C93102">
        <w:rPr>
          <w:rFonts w:ascii="Arial" w:hAnsi="Arial" w:cs="Arial"/>
        </w:rPr>
        <w:t>Los estudiantes pueden elegir entre un conjunto de tres módulos de una lista ampliada, que incluye contenido sobre los temas de Emprendimiento y Nuevos Negocios; Gestión de Proyectos; Pensamiento de Diseño; Técnicas de Comunicación y Presentación; y Economía  o Finanzas Empresariales</w:t>
      </w:r>
      <w:r w:rsidR="009F2F0D">
        <w:rPr>
          <w:rFonts w:ascii="Arial" w:hAnsi="Arial" w:cs="Arial"/>
        </w:rPr>
        <w:t xml:space="preserve"> </w:t>
      </w:r>
      <w:sdt>
        <w:sdtPr>
          <w:rPr>
            <w:rFonts w:ascii="Arial" w:hAnsi="Arial" w:cs="Arial"/>
          </w:rPr>
          <w:id w:val="-1662075832"/>
          <w:citation/>
        </w:sdtPr>
        <w:sdtEndPr/>
        <w:sdtContent>
          <w:r w:rsidR="009F2F0D">
            <w:rPr>
              <w:rFonts w:ascii="Arial" w:hAnsi="Arial" w:cs="Arial"/>
            </w:rPr>
            <w:fldChar w:fldCharType="begin"/>
          </w:r>
          <w:r w:rsidR="009F2F0D" w:rsidRPr="009F2F0D">
            <w:rPr>
              <w:rFonts w:ascii="Arial" w:hAnsi="Arial" w:cs="Arial"/>
            </w:rPr>
            <w:instrText xml:space="preserve"> CITATION Fer24 \l 1033 </w:instrText>
          </w:r>
          <w:r w:rsidR="009F2F0D">
            <w:rPr>
              <w:rFonts w:ascii="Arial" w:hAnsi="Arial" w:cs="Arial"/>
            </w:rPr>
            <w:fldChar w:fldCharType="separate"/>
          </w:r>
          <w:r w:rsidR="009F2F0D" w:rsidRPr="009F2F0D">
            <w:rPr>
              <w:rFonts w:ascii="Arial" w:hAnsi="Arial" w:cs="Arial"/>
              <w:noProof/>
            </w:rPr>
            <w:t>(Ferreira, et al., 2024)</w:t>
          </w:r>
          <w:r w:rsidR="009F2F0D">
            <w:rPr>
              <w:rFonts w:ascii="Arial" w:hAnsi="Arial" w:cs="Arial"/>
            </w:rPr>
            <w:fldChar w:fldCharType="end"/>
          </w:r>
        </w:sdtContent>
      </w:sdt>
    </w:p>
    <w:p w14:paraId="1DF7860D" w14:textId="2EC1AD5C" w:rsidR="00F87EB7" w:rsidRDefault="00F87EB7" w:rsidP="00F87EB7">
      <w:pPr>
        <w:jc w:val="both"/>
        <w:rPr>
          <w:rFonts w:ascii="Arial" w:hAnsi="Arial" w:cs="Arial"/>
          <w:color w:val="222222"/>
        </w:rPr>
      </w:pPr>
    </w:p>
    <w:p w14:paraId="73927900" w14:textId="77777777" w:rsidR="00347C7F" w:rsidRDefault="00347C7F" w:rsidP="009F2F0D">
      <w:pPr>
        <w:jc w:val="both"/>
        <w:rPr>
          <w:rFonts w:ascii="Arial" w:hAnsi="Arial" w:cs="Arial"/>
        </w:rPr>
      </w:pPr>
      <w:r>
        <w:rPr>
          <w:rFonts w:ascii="Arial" w:hAnsi="Arial" w:cs="Arial"/>
        </w:rPr>
        <w:t xml:space="preserve">El programa </w:t>
      </w:r>
      <w:r w:rsidR="009F2F0D" w:rsidRPr="00C93102">
        <w:rPr>
          <w:rFonts w:ascii="Arial" w:hAnsi="Arial" w:cs="Arial"/>
        </w:rPr>
        <w:t xml:space="preserve">busca que los estudiantes aprendan de manera efectiva, autónoma y con alta motivación. Sin embargo, muchos de estos factores fracasan, y lo que se logra en algunos casos son altos niveles </w:t>
      </w:r>
      <w:r>
        <w:rPr>
          <w:rFonts w:ascii="Arial" w:hAnsi="Arial" w:cs="Arial"/>
        </w:rPr>
        <w:t xml:space="preserve">de </w:t>
      </w:r>
      <w:r w:rsidR="009F2F0D" w:rsidRPr="00C93102">
        <w:rPr>
          <w:rFonts w:ascii="Arial" w:hAnsi="Arial" w:cs="Arial"/>
        </w:rPr>
        <w:t>abandono de la educación superior.</w:t>
      </w:r>
    </w:p>
    <w:p w14:paraId="30A4B107" w14:textId="43970B8A" w:rsidR="00347C7F" w:rsidRPr="00333731" w:rsidRDefault="009F2F0D" w:rsidP="00F87EB7">
      <w:pPr>
        <w:jc w:val="both"/>
        <w:rPr>
          <w:rFonts w:ascii="Arial" w:hAnsi="Arial" w:cs="Arial"/>
        </w:rPr>
      </w:pPr>
      <w:r w:rsidRPr="00C93102">
        <w:rPr>
          <w:rFonts w:ascii="Arial" w:hAnsi="Arial" w:cs="Arial"/>
        </w:rPr>
        <w:t xml:space="preserve"> </w:t>
      </w:r>
    </w:p>
    <w:p w14:paraId="4937986C" w14:textId="77777777" w:rsidR="00347C7F" w:rsidRDefault="00F87EB7" w:rsidP="009F2F0D">
      <w:pPr>
        <w:jc w:val="both"/>
        <w:rPr>
          <w:rFonts w:ascii="Arial" w:hAnsi="Arial" w:cs="Arial"/>
          <w:color w:val="222222"/>
        </w:rPr>
      </w:pPr>
      <w:r w:rsidRPr="00333731">
        <w:rPr>
          <w:rFonts w:ascii="Arial" w:hAnsi="Arial" w:cs="Arial"/>
          <w:color w:val="222222"/>
        </w:rPr>
        <w:t>En un artículo</w:t>
      </w:r>
      <w:r w:rsidR="00061DE8">
        <w:rPr>
          <w:rFonts w:ascii="Arial" w:hAnsi="Arial" w:cs="Arial"/>
          <w:color w:val="222222"/>
        </w:rPr>
        <w:t xml:space="preserve">, </w:t>
      </w:r>
      <w:r w:rsidRPr="00333731">
        <w:rPr>
          <w:rFonts w:ascii="Arial" w:hAnsi="Arial" w:cs="Arial"/>
          <w:color w:val="222222"/>
        </w:rPr>
        <w:t>los datos de una encuesta nacional de 1671 profesores de 19 universidades se analizaron utilizando el modelado de ecuaciones estructurales.</w:t>
      </w:r>
    </w:p>
    <w:p w14:paraId="52A5EDF6" w14:textId="0FCFC723" w:rsidR="00347C7F" w:rsidRDefault="00F87EB7" w:rsidP="009F2F0D">
      <w:pPr>
        <w:jc w:val="both"/>
        <w:rPr>
          <w:rFonts w:ascii="Arial" w:hAnsi="Arial" w:cs="Arial"/>
          <w:color w:val="222222"/>
        </w:rPr>
      </w:pPr>
      <w:r w:rsidRPr="00333731">
        <w:rPr>
          <w:rFonts w:ascii="Arial" w:hAnsi="Arial" w:cs="Arial"/>
          <w:color w:val="222222"/>
        </w:rPr>
        <w:t xml:space="preserve"> El modelo general mostró que la autonomía, la competencia y la relación con e</w:t>
      </w:r>
      <w:r w:rsidR="00621175">
        <w:rPr>
          <w:rFonts w:ascii="Arial" w:hAnsi="Arial" w:cs="Arial"/>
          <w:color w:val="222222"/>
        </w:rPr>
        <w:t xml:space="preserve">l docente </w:t>
      </w:r>
      <w:r w:rsidRPr="00333731">
        <w:rPr>
          <w:rFonts w:ascii="Arial" w:hAnsi="Arial" w:cs="Arial"/>
          <w:color w:val="222222"/>
        </w:rPr>
        <w:t>predijeron positivamente la motivación autónoma (intrínseca), pero no la motivación controlada (</w:t>
      </w:r>
      <w:r w:rsidR="00347C7F">
        <w:rPr>
          <w:rFonts w:ascii="Arial" w:hAnsi="Arial" w:cs="Arial"/>
          <w:color w:val="222222"/>
        </w:rPr>
        <w:t>extrínseca</w:t>
      </w:r>
      <w:r w:rsidRPr="00333731">
        <w:rPr>
          <w:rFonts w:ascii="Arial" w:hAnsi="Arial" w:cs="Arial"/>
          <w:color w:val="222222"/>
        </w:rPr>
        <w:t>).</w:t>
      </w:r>
    </w:p>
    <w:p w14:paraId="13550106" w14:textId="77777777" w:rsidR="00347C7F" w:rsidRDefault="00347C7F" w:rsidP="009F2F0D">
      <w:pPr>
        <w:jc w:val="both"/>
        <w:rPr>
          <w:rFonts w:ascii="Arial" w:hAnsi="Arial" w:cs="Arial"/>
          <w:color w:val="222222"/>
        </w:rPr>
      </w:pPr>
    </w:p>
    <w:p w14:paraId="635AFC53" w14:textId="687B6FC8" w:rsidR="00F87EB7" w:rsidRPr="00333731" w:rsidRDefault="00F87EB7" w:rsidP="009F2F0D">
      <w:pPr>
        <w:jc w:val="both"/>
        <w:rPr>
          <w:rFonts w:ascii="Arial" w:hAnsi="Arial" w:cs="Arial"/>
          <w:color w:val="222222"/>
        </w:rPr>
      </w:pPr>
      <w:r w:rsidRPr="00333731">
        <w:rPr>
          <w:rFonts w:ascii="Arial" w:hAnsi="Arial" w:cs="Arial"/>
          <w:color w:val="222222"/>
        </w:rPr>
        <w:t xml:space="preserve"> La motivación autónoma, a su vez, predijo una mayor incorporación de estrategias de enseñanza efectivas</w:t>
      </w:r>
      <w:r w:rsidR="00621175">
        <w:rPr>
          <w:rFonts w:ascii="Arial" w:hAnsi="Arial" w:cs="Arial"/>
          <w:color w:val="222222"/>
        </w:rPr>
        <w:t xml:space="preserve">, </w:t>
      </w:r>
      <w:r w:rsidRPr="00333731">
        <w:rPr>
          <w:rFonts w:ascii="Arial" w:hAnsi="Arial" w:cs="Arial"/>
          <w:color w:val="222222"/>
        </w:rPr>
        <w:t>la claridad de la instrucción, el aprendizaje de orden superior, el aprendizaje reflexivo e integrador, y el aprendizaje colaborativo.</w:t>
      </w:r>
    </w:p>
    <w:p w14:paraId="67AB0A0C" w14:textId="77777777" w:rsidR="0042101E" w:rsidRPr="00C93102" w:rsidRDefault="0042101E" w:rsidP="00C45C37">
      <w:pPr>
        <w:jc w:val="both"/>
        <w:rPr>
          <w:rFonts w:ascii="Arial" w:hAnsi="Arial" w:cs="Arial"/>
        </w:rPr>
      </w:pPr>
    </w:p>
    <w:p w14:paraId="08040EF1" w14:textId="77777777" w:rsidR="00916AF4" w:rsidRPr="00C93102" w:rsidRDefault="00916AF4" w:rsidP="00C93102">
      <w:pPr>
        <w:jc w:val="both"/>
        <w:rPr>
          <w:rFonts w:ascii="Arial" w:hAnsi="Arial" w:cs="Arial"/>
          <w:b/>
          <w:bCs/>
        </w:rPr>
      </w:pPr>
    </w:p>
    <w:p w14:paraId="3AA6707F" w14:textId="77777777" w:rsidR="00001AD9" w:rsidRPr="00C93102" w:rsidRDefault="00001AD9" w:rsidP="00C93102">
      <w:pPr>
        <w:jc w:val="both"/>
        <w:rPr>
          <w:rFonts w:ascii="Arial" w:hAnsi="Arial" w:cs="Arial"/>
          <w:color w:val="333333"/>
        </w:rPr>
      </w:pPr>
    </w:p>
    <w:p w14:paraId="306DDFC4" w14:textId="26042CA0" w:rsidR="00001AD9" w:rsidRDefault="00001AD9" w:rsidP="00621175">
      <w:pPr>
        <w:jc w:val="center"/>
        <w:rPr>
          <w:rFonts w:ascii="Arial" w:hAnsi="Arial" w:cs="Arial"/>
          <w:b/>
          <w:bCs/>
          <w:color w:val="333333"/>
        </w:rPr>
      </w:pPr>
      <w:r w:rsidRPr="00C93102">
        <w:rPr>
          <w:rFonts w:ascii="Arial" w:hAnsi="Arial" w:cs="Arial"/>
          <w:b/>
          <w:bCs/>
          <w:color w:val="333333"/>
        </w:rPr>
        <w:t>P</w:t>
      </w:r>
      <w:r w:rsidR="00621175">
        <w:rPr>
          <w:rFonts w:ascii="Arial" w:hAnsi="Arial" w:cs="Arial"/>
          <w:b/>
          <w:bCs/>
          <w:color w:val="333333"/>
        </w:rPr>
        <w:t>lanteamiento del problema</w:t>
      </w:r>
    </w:p>
    <w:p w14:paraId="0930BC56" w14:textId="77777777" w:rsidR="005825AB" w:rsidRDefault="005825AB" w:rsidP="00621175">
      <w:pPr>
        <w:jc w:val="center"/>
        <w:rPr>
          <w:rFonts w:ascii="Arial" w:hAnsi="Arial" w:cs="Arial"/>
          <w:b/>
          <w:bCs/>
          <w:color w:val="333333"/>
        </w:rPr>
      </w:pPr>
    </w:p>
    <w:p w14:paraId="043AF6F9" w14:textId="77777777" w:rsidR="00FF4613" w:rsidRDefault="00FF4613" w:rsidP="00FF4613">
      <w:pPr>
        <w:jc w:val="both"/>
        <w:rPr>
          <w:rFonts w:ascii="Arial" w:hAnsi="Arial" w:cs="Arial"/>
          <w:color w:val="222222"/>
          <w:shd w:val="clear" w:color="auto" w:fill="FFFFFF"/>
        </w:rPr>
      </w:pPr>
      <w:r w:rsidRPr="00AE2302">
        <w:rPr>
          <w:rFonts w:ascii="Arial" w:hAnsi="Arial" w:cs="Arial"/>
          <w:color w:val="222222"/>
          <w:shd w:val="clear" w:color="auto" w:fill="FFFFFF"/>
        </w:rPr>
        <w:t>La educación en ingeniería se percibe como un campo de estudio difícil con efectos perjudiciales en la salud mental de los estudiantes. Se reportan altos niveles de ansiedad y depresión entre esta población.</w:t>
      </w:r>
    </w:p>
    <w:p w14:paraId="48AE4258" w14:textId="451E4AE1" w:rsidR="00FF4613" w:rsidRPr="00C93102" w:rsidRDefault="00FF4613" w:rsidP="00FF4613">
      <w:pPr>
        <w:jc w:val="both"/>
        <w:rPr>
          <w:rFonts w:ascii="Arial" w:hAnsi="Arial" w:cs="Arial"/>
          <w:color w:val="222222"/>
          <w:shd w:val="clear" w:color="auto" w:fill="FFFFFF"/>
        </w:rPr>
      </w:pPr>
      <w:r w:rsidRPr="00AE2302">
        <w:rPr>
          <w:rFonts w:ascii="Arial" w:hAnsi="Arial" w:cs="Arial"/>
          <w:color w:val="222222"/>
          <w:shd w:val="clear" w:color="auto" w:fill="FFFFFF"/>
        </w:rPr>
        <w:t xml:space="preserve"> En general, la investigación en salud mental a menudo está sesgada</w:t>
      </w:r>
      <w:r>
        <w:rPr>
          <w:rFonts w:ascii="Arial" w:hAnsi="Arial" w:cs="Arial"/>
          <w:color w:val="222222"/>
          <w:shd w:val="clear" w:color="auto" w:fill="FFFFFF"/>
        </w:rPr>
        <w:t xml:space="preserve"> a</w:t>
      </w:r>
      <w:r w:rsidRPr="00AE2302">
        <w:rPr>
          <w:rFonts w:ascii="Arial" w:hAnsi="Arial" w:cs="Arial"/>
          <w:color w:val="222222"/>
          <w:shd w:val="clear" w:color="auto" w:fill="FFFFFF"/>
        </w:rPr>
        <w:t xml:space="preserve"> mirar la salud mental desde una perspectiva deficitaria e investigar la salud mental como un fenómeno negativo</w:t>
      </w:r>
      <w:r>
        <w:rPr>
          <w:rFonts w:ascii="Arial" w:hAnsi="Arial" w:cs="Arial"/>
          <w:color w:val="222222"/>
          <w:shd w:val="clear" w:color="auto" w:fill="FFFFFF"/>
        </w:rPr>
        <w:t xml:space="preserve"> </w:t>
      </w:r>
      <w:sdt>
        <w:sdtPr>
          <w:rPr>
            <w:rFonts w:ascii="Arial" w:hAnsi="Arial" w:cs="Arial"/>
            <w:color w:val="222222"/>
            <w:shd w:val="clear" w:color="auto" w:fill="FFFFFF"/>
          </w:rPr>
          <w:id w:val="1182943216"/>
          <w:citation/>
        </w:sdtPr>
        <w:sdtEndPr/>
        <w:sdtContent>
          <w:r>
            <w:rPr>
              <w:rFonts w:ascii="Arial" w:hAnsi="Arial" w:cs="Arial"/>
              <w:color w:val="222222"/>
              <w:shd w:val="clear" w:color="auto" w:fill="FFFFFF"/>
            </w:rPr>
            <w:fldChar w:fldCharType="begin"/>
          </w:r>
          <w:r w:rsidRPr="00FF4613">
            <w:rPr>
              <w:rFonts w:ascii="Arial" w:hAnsi="Arial" w:cs="Arial"/>
              <w:color w:val="222222"/>
              <w:shd w:val="clear" w:color="auto" w:fill="FFFFFF"/>
            </w:rPr>
            <w:instrText xml:space="preserve"> CITATION Muh22 \l 1033 </w:instrText>
          </w:r>
          <w:r>
            <w:rPr>
              <w:rFonts w:ascii="Arial" w:hAnsi="Arial" w:cs="Arial"/>
              <w:color w:val="222222"/>
              <w:shd w:val="clear" w:color="auto" w:fill="FFFFFF"/>
            </w:rPr>
            <w:fldChar w:fldCharType="separate"/>
          </w:r>
          <w:r w:rsidRPr="00FF4613">
            <w:rPr>
              <w:rFonts w:ascii="Arial" w:hAnsi="Arial" w:cs="Arial"/>
              <w:noProof/>
              <w:color w:val="222222"/>
              <w:shd w:val="clear" w:color="auto" w:fill="FFFFFF"/>
            </w:rPr>
            <w:t>(Muhammad Asghar, Angela Minichiello, &amp; Assad Iqbal, 2022)</w:t>
          </w:r>
          <w:r>
            <w:rPr>
              <w:rFonts w:ascii="Arial" w:hAnsi="Arial" w:cs="Arial"/>
              <w:color w:val="222222"/>
              <w:shd w:val="clear" w:color="auto" w:fill="FFFFFF"/>
            </w:rPr>
            <w:fldChar w:fldCharType="end"/>
          </w:r>
        </w:sdtContent>
      </w:sdt>
      <w:r>
        <w:rPr>
          <w:rFonts w:ascii="Arial" w:hAnsi="Arial" w:cs="Arial"/>
          <w:color w:val="222222"/>
          <w:shd w:val="clear" w:color="auto" w:fill="FFFFFF"/>
        </w:rPr>
        <w:t>.</w:t>
      </w:r>
    </w:p>
    <w:p w14:paraId="60340DB2" w14:textId="77777777" w:rsidR="00FF4613" w:rsidRDefault="00FF4613" w:rsidP="00FF4613">
      <w:pPr>
        <w:jc w:val="both"/>
        <w:rPr>
          <w:rFonts w:ascii="Arial" w:hAnsi="Arial" w:cs="Arial"/>
          <w:color w:val="333333"/>
        </w:rPr>
      </w:pPr>
    </w:p>
    <w:p w14:paraId="498D316F" w14:textId="77777777" w:rsidR="00FF4613" w:rsidRDefault="00FF4613" w:rsidP="00C93102">
      <w:pPr>
        <w:jc w:val="both"/>
        <w:rPr>
          <w:rFonts w:ascii="Arial" w:hAnsi="Arial" w:cs="Arial"/>
          <w:b/>
          <w:bCs/>
          <w:color w:val="333333"/>
        </w:rPr>
      </w:pPr>
    </w:p>
    <w:p w14:paraId="24D77434" w14:textId="3237E511" w:rsidR="00621175" w:rsidRDefault="00FE0111" w:rsidP="00621175">
      <w:pPr>
        <w:jc w:val="both"/>
        <w:rPr>
          <w:rFonts w:ascii="Arial" w:hAnsi="Arial" w:cs="Arial"/>
          <w:color w:val="333333"/>
          <w:shd w:val="clear" w:color="auto" w:fill="FFFFFF"/>
        </w:rPr>
      </w:pPr>
      <w:r>
        <w:rPr>
          <w:rFonts w:ascii="Arial" w:hAnsi="Arial" w:cs="Arial"/>
          <w:color w:val="333333"/>
        </w:rPr>
        <w:t>E</w:t>
      </w:r>
      <w:r w:rsidR="00621175" w:rsidRPr="00C93102">
        <w:rPr>
          <w:rFonts w:ascii="Arial" w:hAnsi="Arial" w:cs="Arial"/>
        </w:rPr>
        <w:t>l caso de l</w:t>
      </w:r>
      <w:r w:rsidR="00621175" w:rsidRPr="00C93102">
        <w:rPr>
          <w:rFonts w:ascii="Arial" w:hAnsi="Arial" w:cs="Arial"/>
          <w:color w:val="333333"/>
        </w:rPr>
        <w:t xml:space="preserve">os estudiantes de ingeniería, entran en un sector desafiante en la educación superior y están potencialmente en riesgo de una mala salud mental. </w:t>
      </w:r>
      <w:r w:rsidR="00621175" w:rsidRPr="00C93102">
        <w:rPr>
          <w:rFonts w:ascii="Arial" w:hAnsi="Arial" w:cs="Arial"/>
          <w:color w:val="333333"/>
          <w:shd w:val="clear" w:color="auto" w:fill="FFFFFF"/>
        </w:rPr>
        <w:t xml:space="preserve">Los </w:t>
      </w:r>
      <w:r w:rsidR="00621175" w:rsidRPr="00C93102">
        <w:rPr>
          <w:rFonts w:ascii="Arial" w:hAnsi="Arial" w:cs="Arial"/>
          <w:color w:val="333333"/>
          <w:shd w:val="clear" w:color="auto" w:fill="FFFFFF"/>
        </w:rPr>
        <w:lastRenderedPageBreak/>
        <w:t>desafíos de los estudiantes son cada vez más un problema que las universidades deben abordar</w:t>
      </w:r>
      <w:r w:rsidR="00621175">
        <w:rPr>
          <w:rFonts w:ascii="Arial" w:hAnsi="Arial" w:cs="Arial"/>
          <w:color w:val="333333"/>
          <w:shd w:val="clear" w:color="auto" w:fill="FFFFFF"/>
        </w:rPr>
        <w:t xml:space="preserve"> </w:t>
      </w:r>
      <w:sdt>
        <w:sdtPr>
          <w:rPr>
            <w:rFonts w:ascii="Arial" w:hAnsi="Arial" w:cs="Arial"/>
            <w:color w:val="333333"/>
            <w:shd w:val="clear" w:color="auto" w:fill="FFFFFF"/>
          </w:rPr>
          <w:id w:val="165523296"/>
          <w:citation/>
        </w:sdtPr>
        <w:sdtEndPr/>
        <w:sdtContent>
          <w:r w:rsidR="00621175">
            <w:rPr>
              <w:rFonts w:ascii="Arial" w:hAnsi="Arial" w:cs="Arial"/>
              <w:color w:val="333333"/>
              <w:shd w:val="clear" w:color="auto" w:fill="FFFFFF"/>
            </w:rPr>
            <w:fldChar w:fldCharType="begin"/>
          </w:r>
          <w:r w:rsidR="00621175" w:rsidRPr="00621175">
            <w:rPr>
              <w:rFonts w:ascii="Arial" w:hAnsi="Arial" w:cs="Arial"/>
              <w:color w:val="333333"/>
              <w:shd w:val="clear" w:color="auto" w:fill="FFFFFF"/>
            </w:rPr>
            <w:instrText xml:space="preserve"> CITATION JET24 \l 1033 </w:instrText>
          </w:r>
          <w:r w:rsidR="00621175">
            <w:rPr>
              <w:rFonts w:ascii="Arial" w:hAnsi="Arial" w:cs="Arial"/>
              <w:color w:val="333333"/>
              <w:shd w:val="clear" w:color="auto" w:fill="FFFFFF"/>
            </w:rPr>
            <w:fldChar w:fldCharType="separate"/>
          </w:r>
          <w:r w:rsidR="00621175" w:rsidRPr="00621175">
            <w:rPr>
              <w:rFonts w:ascii="Arial" w:hAnsi="Arial" w:cs="Arial"/>
              <w:noProof/>
              <w:color w:val="333333"/>
              <w:shd w:val="clear" w:color="auto" w:fill="FFFFFF"/>
            </w:rPr>
            <w:t>(J. E. Tait, 2024)</w:t>
          </w:r>
          <w:r w:rsidR="00621175">
            <w:rPr>
              <w:rFonts w:ascii="Arial" w:hAnsi="Arial" w:cs="Arial"/>
              <w:color w:val="333333"/>
              <w:shd w:val="clear" w:color="auto" w:fill="FFFFFF"/>
            </w:rPr>
            <w:fldChar w:fldCharType="end"/>
          </w:r>
        </w:sdtContent>
      </w:sdt>
      <w:sdt>
        <w:sdtPr>
          <w:rPr>
            <w:rFonts w:ascii="Arial" w:hAnsi="Arial" w:cs="Arial"/>
            <w:color w:val="333333"/>
            <w:shd w:val="clear" w:color="auto" w:fill="FFFFFF"/>
          </w:rPr>
          <w:id w:val="430552611"/>
          <w:citation/>
        </w:sdtPr>
        <w:sdtEndPr/>
        <w:sdtContent>
          <w:r w:rsidR="00621175">
            <w:rPr>
              <w:rFonts w:ascii="Arial" w:hAnsi="Arial" w:cs="Arial"/>
              <w:color w:val="333333"/>
              <w:shd w:val="clear" w:color="auto" w:fill="FFFFFF"/>
            </w:rPr>
            <w:fldChar w:fldCharType="begin"/>
          </w:r>
          <w:r w:rsidR="00621175" w:rsidRPr="00621175">
            <w:rPr>
              <w:rFonts w:ascii="Arial" w:hAnsi="Arial" w:cs="Arial"/>
              <w:color w:val="333333"/>
              <w:shd w:val="clear" w:color="auto" w:fill="FFFFFF"/>
            </w:rPr>
            <w:instrText xml:space="preserve"> CITATION And22 \l 1033 </w:instrText>
          </w:r>
          <w:r w:rsidR="00621175">
            <w:rPr>
              <w:rFonts w:ascii="Arial" w:hAnsi="Arial" w:cs="Arial"/>
              <w:color w:val="333333"/>
              <w:shd w:val="clear" w:color="auto" w:fill="FFFFFF"/>
            </w:rPr>
            <w:fldChar w:fldCharType="separate"/>
          </w:r>
          <w:r w:rsidR="00621175" w:rsidRPr="00621175">
            <w:rPr>
              <w:rFonts w:ascii="Arial" w:hAnsi="Arial" w:cs="Arial"/>
              <w:noProof/>
              <w:color w:val="333333"/>
              <w:shd w:val="clear" w:color="auto" w:fill="FFFFFF"/>
            </w:rPr>
            <w:t xml:space="preserve"> (Andrew Danowitz &amp; Kacey Beddoes, 2022)</w:t>
          </w:r>
          <w:r w:rsidR="00621175">
            <w:rPr>
              <w:rFonts w:ascii="Arial" w:hAnsi="Arial" w:cs="Arial"/>
              <w:color w:val="333333"/>
              <w:shd w:val="clear" w:color="auto" w:fill="FFFFFF"/>
            </w:rPr>
            <w:fldChar w:fldCharType="end"/>
          </w:r>
        </w:sdtContent>
      </w:sdt>
      <w:r w:rsidR="00621175">
        <w:rPr>
          <w:rFonts w:ascii="Arial" w:hAnsi="Arial" w:cs="Arial"/>
          <w:color w:val="333333"/>
          <w:shd w:val="clear" w:color="auto" w:fill="FFFFFF"/>
        </w:rPr>
        <w:t>.</w:t>
      </w:r>
    </w:p>
    <w:p w14:paraId="20A4E583" w14:textId="7105A1F0" w:rsidR="00FF4613" w:rsidRDefault="00FF4613" w:rsidP="00621175">
      <w:pPr>
        <w:jc w:val="both"/>
        <w:rPr>
          <w:rFonts w:ascii="Arial" w:hAnsi="Arial" w:cs="Arial"/>
          <w:color w:val="333333"/>
          <w:shd w:val="clear" w:color="auto" w:fill="FFFFFF"/>
        </w:rPr>
      </w:pPr>
    </w:p>
    <w:p w14:paraId="41263CB3" w14:textId="2B2A31A3" w:rsidR="00FF4613" w:rsidRPr="00FF4613" w:rsidRDefault="00FF4613" w:rsidP="00FF4613">
      <w:pPr>
        <w:jc w:val="both"/>
        <w:rPr>
          <w:rFonts w:ascii="Arial" w:hAnsi="Arial" w:cs="Arial"/>
          <w:color w:val="000000" w:themeColor="text1"/>
        </w:rPr>
      </w:pPr>
      <w:r w:rsidRPr="00FF4613">
        <w:rPr>
          <w:rFonts w:ascii="Arial" w:hAnsi="Arial" w:cs="Arial"/>
          <w:color w:val="000000" w:themeColor="text1"/>
        </w:rPr>
        <w:t xml:space="preserve">Estar en la universidad puede conducir a una mayor exposición a comportamientos de salud deficientes, como malos patrones de sueño, mala ingesta dietética, aumento del consumo de alcohol, tabaquismo, consumo de drogas y </w:t>
      </w:r>
      <w:r w:rsidR="00FE0111">
        <w:rPr>
          <w:rFonts w:ascii="Arial" w:hAnsi="Arial" w:cs="Arial"/>
          <w:color w:val="000000" w:themeColor="text1"/>
        </w:rPr>
        <w:t xml:space="preserve">menos </w:t>
      </w:r>
      <w:r w:rsidRPr="00FF4613">
        <w:rPr>
          <w:rFonts w:ascii="Arial" w:hAnsi="Arial" w:cs="Arial"/>
          <w:color w:val="000000" w:themeColor="text1"/>
        </w:rPr>
        <w:t>activ</w:t>
      </w:r>
      <w:r w:rsidR="00FE0111">
        <w:rPr>
          <w:rFonts w:ascii="Arial" w:hAnsi="Arial" w:cs="Arial"/>
          <w:color w:val="000000" w:themeColor="text1"/>
        </w:rPr>
        <w:t>idad</w:t>
      </w:r>
      <w:r w:rsidRPr="00FF4613">
        <w:rPr>
          <w:rFonts w:ascii="Arial" w:hAnsi="Arial" w:cs="Arial"/>
          <w:color w:val="000000" w:themeColor="text1"/>
        </w:rPr>
        <w:t xml:space="preserve"> físicamente, así como aislamiento y desafíos culturales</w:t>
      </w:r>
      <w:r>
        <w:rPr>
          <w:rFonts w:ascii="Arial" w:hAnsi="Arial" w:cs="Arial"/>
          <w:color w:val="000000" w:themeColor="text1"/>
        </w:rPr>
        <w:t xml:space="preserve"> </w:t>
      </w:r>
    </w:p>
    <w:p w14:paraId="72F36D1A" w14:textId="77777777" w:rsidR="00FF4613" w:rsidRDefault="00FF4613" w:rsidP="00FF4613">
      <w:pPr>
        <w:jc w:val="both"/>
        <w:rPr>
          <w:rFonts w:ascii="Arial" w:hAnsi="Arial" w:cs="Arial"/>
          <w:color w:val="333333"/>
        </w:rPr>
      </w:pPr>
    </w:p>
    <w:p w14:paraId="2E238CA5" w14:textId="77777777" w:rsidR="00621175" w:rsidRDefault="00621175" w:rsidP="00C93102">
      <w:pPr>
        <w:jc w:val="both"/>
        <w:rPr>
          <w:rFonts w:ascii="Arial" w:hAnsi="Arial" w:cs="Arial"/>
          <w:b/>
          <w:bCs/>
          <w:color w:val="333333"/>
        </w:rPr>
      </w:pPr>
    </w:p>
    <w:p w14:paraId="6D5B3127" w14:textId="1A038D6D" w:rsidR="000647B1" w:rsidRDefault="000647B1" w:rsidP="00C93102">
      <w:pPr>
        <w:jc w:val="both"/>
        <w:rPr>
          <w:rFonts w:ascii="Arial" w:hAnsi="Arial" w:cs="Arial"/>
          <w:color w:val="222222"/>
        </w:rPr>
      </w:pPr>
      <w:r w:rsidRPr="00333731">
        <w:rPr>
          <w:rFonts w:ascii="Arial" w:hAnsi="Arial" w:cs="Arial"/>
          <w:color w:val="222222"/>
        </w:rPr>
        <w:t>En la educación superior, no es fácil para los estudiantes lograr un aprendizaje motivado en todas las etapas de su formación profesional y, desafortunadamente, muchos lo abandonan</w:t>
      </w:r>
      <w:r w:rsidR="00D67183">
        <w:rPr>
          <w:rFonts w:ascii="Arial" w:hAnsi="Arial" w:cs="Arial"/>
          <w:color w:val="222222"/>
        </w:rPr>
        <w:t xml:space="preserve"> </w:t>
      </w:r>
      <w:sdt>
        <w:sdtPr>
          <w:rPr>
            <w:rFonts w:ascii="Arial" w:hAnsi="Arial" w:cs="Arial"/>
            <w:color w:val="222222"/>
          </w:rPr>
          <w:id w:val="-119919322"/>
          <w:citation/>
        </w:sdtPr>
        <w:sdtEndPr/>
        <w:sdtContent>
          <w:r w:rsidR="00D67183">
            <w:rPr>
              <w:rFonts w:ascii="Arial" w:hAnsi="Arial" w:cs="Arial"/>
              <w:color w:val="222222"/>
            </w:rPr>
            <w:fldChar w:fldCharType="begin"/>
          </w:r>
          <w:r w:rsidR="00D67183" w:rsidRPr="00D67183">
            <w:rPr>
              <w:rFonts w:ascii="Arial" w:hAnsi="Arial" w:cs="Arial"/>
              <w:color w:val="222222"/>
            </w:rPr>
            <w:instrText xml:space="preserve"> CITATION Muh23 \l 1033 </w:instrText>
          </w:r>
          <w:r w:rsidR="00D67183">
            <w:rPr>
              <w:rFonts w:ascii="Arial" w:hAnsi="Arial" w:cs="Arial"/>
              <w:color w:val="222222"/>
            </w:rPr>
            <w:fldChar w:fldCharType="separate"/>
          </w:r>
          <w:r w:rsidR="00D67183" w:rsidRPr="00D67183">
            <w:rPr>
              <w:rFonts w:ascii="Arial" w:hAnsi="Arial" w:cs="Arial"/>
              <w:noProof/>
              <w:color w:val="222222"/>
            </w:rPr>
            <w:t>(Muhammad , Minichiello, &amp; Ahmed, 2023)</w:t>
          </w:r>
          <w:r w:rsidR="00D67183">
            <w:rPr>
              <w:rFonts w:ascii="Arial" w:hAnsi="Arial" w:cs="Arial"/>
              <w:color w:val="222222"/>
            </w:rPr>
            <w:fldChar w:fldCharType="end"/>
          </w:r>
        </w:sdtContent>
      </w:sdt>
      <w:r w:rsidR="00D67183">
        <w:rPr>
          <w:rFonts w:ascii="Arial" w:hAnsi="Arial" w:cs="Arial"/>
          <w:color w:val="222222"/>
        </w:rPr>
        <w:t>.</w:t>
      </w:r>
    </w:p>
    <w:p w14:paraId="7B0B3CDD" w14:textId="77777777" w:rsidR="00FF4613" w:rsidRPr="00C93102" w:rsidRDefault="00FF4613" w:rsidP="00C93102">
      <w:pPr>
        <w:jc w:val="both"/>
        <w:rPr>
          <w:rFonts w:ascii="Arial" w:hAnsi="Arial" w:cs="Arial"/>
          <w:b/>
          <w:bCs/>
          <w:color w:val="333333"/>
        </w:rPr>
      </w:pPr>
    </w:p>
    <w:p w14:paraId="2F822BCD" w14:textId="2FD72660" w:rsidR="00F77530" w:rsidRPr="00C93102" w:rsidRDefault="00F77530" w:rsidP="00C93102">
      <w:pPr>
        <w:jc w:val="both"/>
        <w:rPr>
          <w:rFonts w:ascii="Arial" w:hAnsi="Arial" w:cs="Arial"/>
          <w:color w:val="333333"/>
        </w:rPr>
      </w:pPr>
    </w:p>
    <w:p w14:paraId="3BB9F0A6" w14:textId="259C97A7" w:rsidR="00F77530" w:rsidRPr="00C93102" w:rsidRDefault="00F77530" w:rsidP="00C93102">
      <w:pPr>
        <w:jc w:val="both"/>
        <w:rPr>
          <w:rFonts w:ascii="Arial" w:hAnsi="Arial" w:cs="Arial"/>
          <w:color w:val="333333"/>
          <w:shd w:val="clear" w:color="auto" w:fill="FFFFFF"/>
        </w:rPr>
      </w:pPr>
      <w:r w:rsidRPr="00C93102">
        <w:rPr>
          <w:rFonts w:ascii="Arial" w:hAnsi="Arial" w:cs="Arial"/>
          <w:color w:val="333333"/>
          <w:shd w:val="clear" w:color="auto" w:fill="FFFFFF"/>
        </w:rPr>
        <w:t>Los desafíos de salud mental de los estudiantes son cada vez más un problema que las universidades deben abordar. El número de estudiantes que lidian con la depresión está aumentando</w:t>
      </w:r>
      <w:r w:rsidRPr="00C93102">
        <w:rPr>
          <w:rStyle w:val="apple-converted-space"/>
          <w:rFonts w:ascii="Arial" w:hAnsi="Arial" w:cs="Arial"/>
          <w:color w:val="333333"/>
          <w:shd w:val="clear" w:color="auto" w:fill="FFFFFF"/>
        </w:rPr>
        <w:t xml:space="preserve">, </w:t>
      </w:r>
      <w:r w:rsidRPr="00C93102">
        <w:rPr>
          <w:rFonts w:ascii="Arial" w:hAnsi="Arial" w:cs="Arial"/>
          <w:color w:val="333333"/>
          <w:shd w:val="clear" w:color="auto" w:fill="FFFFFF"/>
        </w:rPr>
        <w:t xml:space="preserve">y una encuesta nacional de 26000 estudiantes de pregrado encontró que el 40% había estado deprimido </w:t>
      </w:r>
      <w:r w:rsidR="005825AB">
        <w:rPr>
          <w:rFonts w:ascii="Arial" w:hAnsi="Arial" w:cs="Arial"/>
          <w:color w:val="333333"/>
          <w:shd w:val="clear" w:color="auto" w:fill="FFFFFF"/>
        </w:rPr>
        <w:t>y</w:t>
      </w:r>
      <w:r w:rsidRPr="00C93102">
        <w:rPr>
          <w:rFonts w:ascii="Arial" w:hAnsi="Arial" w:cs="Arial"/>
          <w:color w:val="333333"/>
          <w:shd w:val="clear" w:color="auto" w:fill="FFFFFF"/>
        </w:rPr>
        <w:t xml:space="preserve"> era difícil de funcionar. Por lo tanto, no es sorprendente que la angustia psicológica desempeñe un papel clave en el desgaste de los estudiantes </w:t>
      </w:r>
      <w:sdt>
        <w:sdtPr>
          <w:rPr>
            <w:rFonts w:ascii="Arial" w:hAnsi="Arial" w:cs="Arial"/>
            <w:color w:val="333333"/>
            <w:shd w:val="clear" w:color="auto" w:fill="FFFFFF"/>
          </w:rPr>
          <w:id w:val="-512072193"/>
          <w:citation/>
        </w:sdtPr>
        <w:sdtEndPr/>
        <w:sdtContent>
          <w:r w:rsidR="00621175">
            <w:rPr>
              <w:rFonts w:ascii="Arial" w:hAnsi="Arial" w:cs="Arial"/>
              <w:color w:val="333333"/>
              <w:shd w:val="clear" w:color="auto" w:fill="FFFFFF"/>
            </w:rPr>
            <w:fldChar w:fldCharType="begin"/>
          </w:r>
          <w:r w:rsidR="00621175" w:rsidRPr="00621175">
            <w:rPr>
              <w:rFonts w:ascii="Arial" w:hAnsi="Arial" w:cs="Arial"/>
              <w:color w:val="333333"/>
              <w:shd w:val="clear" w:color="auto" w:fill="FFFFFF"/>
            </w:rPr>
            <w:instrText xml:space="preserve"> CITATION And22 \l 1033 </w:instrText>
          </w:r>
          <w:r w:rsidR="00621175">
            <w:rPr>
              <w:rFonts w:ascii="Arial" w:hAnsi="Arial" w:cs="Arial"/>
              <w:color w:val="333333"/>
              <w:shd w:val="clear" w:color="auto" w:fill="FFFFFF"/>
            </w:rPr>
            <w:fldChar w:fldCharType="separate"/>
          </w:r>
          <w:r w:rsidR="00621175" w:rsidRPr="00621175">
            <w:rPr>
              <w:rFonts w:ascii="Arial" w:hAnsi="Arial" w:cs="Arial"/>
              <w:noProof/>
              <w:color w:val="333333"/>
              <w:shd w:val="clear" w:color="auto" w:fill="FFFFFF"/>
            </w:rPr>
            <w:t>(Andrew Danowitz &amp; Kacey Beddoes, 2022)</w:t>
          </w:r>
          <w:r w:rsidR="00621175">
            <w:rPr>
              <w:rFonts w:ascii="Arial" w:hAnsi="Arial" w:cs="Arial"/>
              <w:color w:val="333333"/>
              <w:shd w:val="clear" w:color="auto" w:fill="FFFFFF"/>
            </w:rPr>
            <w:fldChar w:fldCharType="end"/>
          </w:r>
        </w:sdtContent>
      </w:sdt>
      <w:r w:rsidR="00621175">
        <w:rPr>
          <w:rFonts w:ascii="Arial" w:hAnsi="Arial" w:cs="Arial"/>
          <w:color w:val="333333"/>
          <w:shd w:val="clear" w:color="auto" w:fill="FFFFFF"/>
        </w:rPr>
        <w:t>.</w:t>
      </w:r>
    </w:p>
    <w:p w14:paraId="6751F4A2" w14:textId="77777777" w:rsidR="00F77530" w:rsidRPr="00C93102" w:rsidRDefault="00F77530" w:rsidP="00C93102">
      <w:pPr>
        <w:jc w:val="both"/>
        <w:rPr>
          <w:rFonts w:ascii="Arial" w:hAnsi="Arial" w:cs="Arial"/>
          <w:color w:val="333333"/>
          <w:shd w:val="clear" w:color="auto" w:fill="FFFFFF"/>
        </w:rPr>
      </w:pPr>
    </w:p>
    <w:p w14:paraId="4E22CD02" w14:textId="6AC1C089" w:rsidR="00F77530" w:rsidRPr="00C93102" w:rsidRDefault="00F77530" w:rsidP="00C93102">
      <w:pPr>
        <w:jc w:val="both"/>
        <w:rPr>
          <w:rFonts w:ascii="Arial" w:hAnsi="Arial" w:cs="Arial"/>
          <w:color w:val="333333"/>
          <w:shd w:val="clear" w:color="auto" w:fill="FFFFFF"/>
        </w:rPr>
      </w:pPr>
      <w:r w:rsidRPr="00C93102">
        <w:rPr>
          <w:rFonts w:ascii="Arial" w:hAnsi="Arial" w:cs="Arial"/>
          <w:color w:val="333333"/>
          <w:shd w:val="clear" w:color="auto" w:fill="FFFFFF"/>
        </w:rPr>
        <w:t>Más allá del desgaste, la mala salud mental puede llevar a consecuencias trágicas para los estudiantes y las comunidades universitarias: el suicidio es la segunda causa principal de muerte para los estudiantes universitarios, y, según un estudio reciente, el 13 % de los estudiantes universitarios han considerado el suicidio</w:t>
      </w:r>
      <w:sdt>
        <w:sdtPr>
          <w:rPr>
            <w:rFonts w:ascii="Arial" w:hAnsi="Arial" w:cs="Arial"/>
            <w:color w:val="333333"/>
            <w:shd w:val="clear" w:color="auto" w:fill="FFFFFF"/>
          </w:rPr>
          <w:id w:val="1864008850"/>
          <w:citation/>
        </w:sdtPr>
        <w:sdtEndPr/>
        <w:sdtContent>
          <w:r w:rsidR="005825AB">
            <w:rPr>
              <w:rFonts w:ascii="Arial" w:hAnsi="Arial" w:cs="Arial"/>
              <w:color w:val="333333"/>
              <w:shd w:val="clear" w:color="auto" w:fill="FFFFFF"/>
            </w:rPr>
            <w:fldChar w:fldCharType="begin"/>
          </w:r>
          <w:r w:rsidR="005825AB" w:rsidRPr="005825AB">
            <w:rPr>
              <w:rFonts w:ascii="Arial" w:hAnsi="Arial" w:cs="Arial"/>
              <w:color w:val="333333"/>
              <w:shd w:val="clear" w:color="auto" w:fill="FFFFFF"/>
            </w:rPr>
            <w:instrText xml:space="preserve"> CITATION And22 \l 1033 </w:instrText>
          </w:r>
          <w:r w:rsidR="005825AB">
            <w:rPr>
              <w:rFonts w:ascii="Arial" w:hAnsi="Arial" w:cs="Arial"/>
              <w:color w:val="333333"/>
              <w:shd w:val="clear" w:color="auto" w:fill="FFFFFF"/>
            </w:rPr>
            <w:fldChar w:fldCharType="separate"/>
          </w:r>
          <w:r w:rsidR="005825AB" w:rsidRPr="005825AB">
            <w:rPr>
              <w:rFonts w:ascii="Arial" w:hAnsi="Arial" w:cs="Arial"/>
              <w:noProof/>
              <w:color w:val="333333"/>
              <w:shd w:val="clear" w:color="auto" w:fill="FFFFFF"/>
            </w:rPr>
            <w:t xml:space="preserve"> (Andrew Danowitz &amp; Kacey Beddoes, 2022)</w:t>
          </w:r>
          <w:r w:rsidR="005825AB">
            <w:rPr>
              <w:rFonts w:ascii="Arial" w:hAnsi="Arial" w:cs="Arial"/>
              <w:color w:val="333333"/>
              <w:shd w:val="clear" w:color="auto" w:fill="FFFFFF"/>
            </w:rPr>
            <w:fldChar w:fldCharType="end"/>
          </w:r>
        </w:sdtContent>
      </w:sdt>
      <w:r w:rsidR="005825AB">
        <w:rPr>
          <w:rFonts w:ascii="Arial" w:hAnsi="Arial" w:cs="Arial"/>
          <w:color w:val="333333"/>
          <w:shd w:val="clear" w:color="auto" w:fill="FFFFFF"/>
        </w:rPr>
        <w:t>.</w:t>
      </w:r>
    </w:p>
    <w:p w14:paraId="6BE7EE9D" w14:textId="77777777" w:rsidR="00F77530" w:rsidRPr="00C93102" w:rsidRDefault="00F77530" w:rsidP="00C93102">
      <w:pPr>
        <w:jc w:val="both"/>
        <w:rPr>
          <w:rFonts w:ascii="Arial" w:hAnsi="Arial" w:cs="Arial"/>
          <w:b/>
          <w:color w:val="333333"/>
        </w:rPr>
      </w:pPr>
    </w:p>
    <w:p w14:paraId="32CD60D1" w14:textId="77777777" w:rsidR="00A0399B" w:rsidRPr="00C93102" w:rsidRDefault="00A0399B" w:rsidP="00C93102">
      <w:pPr>
        <w:jc w:val="both"/>
        <w:rPr>
          <w:rFonts w:ascii="Arial" w:hAnsi="Arial" w:cs="Arial"/>
        </w:rPr>
      </w:pPr>
    </w:p>
    <w:p w14:paraId="4E377C29" w14:textId="462A9AE6" w:rsidR="00F77530" w:rsidRDefault="00F77530" w:rsidP="00C93102">
      <w:pPr>
        <w:jc w:val="both"/>
        <w:rPr>
          <w:rFonts w:ascii="Arial" w:hAnsi="Arial" w:cs="Arial"/>
        </w:rPr>
      </w:pPr>
      <w:r w:rsidRPr="00C93102">
        <w:rPr>
          <w:rFonts w:ascii="Arial" w:hAnsi="Arial" w:cs="Arial"/>
        </w:rPr>
        <w:t>Estudios anteriores han ilustrado factores de estrés para los estudiantes universitarios, los estudiantes no buscan tratamiento debido a la falta de tiempo, privacidad, estigma, falta de apertura emocional y limitaciones financieras</w:t>
      </w:r>
      <w:r w:rsidR="005825AB">
        <w:rPr>
          <w:rFonts w:ascii="Arial" w:hAnsi="Arial" w:cs="Arial"/>
        </w:rPr>
        <w:t xml:space="preserve"> a</w:t>
      </w:r>
      <w:r w:rsidR="005825AB" w:rsidRPr="00C93102">
        <w:rPr>
          <w:rFonts w:ascii="Arial" w:hAnsi="Arial" w:cs="Arial"/>
        </w:rPr>
        <w:t xml:space="preserve"> pesar de reconocer la existencia de la salud mental</w:t>
      </w:r>
      <w:r w:rsidR="005825AB">
        <w:rPr>
          <w:rFonts w:ascii="Arial" w:hAnsi="Arial" w:cs="Arial"/>
        </w:rPr>
        <w:t xml:space="preserve"> </w:t>
      </w:r>
      <w:sdt>
        <w:sdtPr>
          <w:rPr>
            <w:rFonts w:ascii="Arial" w:hAnsi="Arial" w:cs="Arial"/>
          </w:rPr>
          <w:id w:val="1615323150"/>
          <w:citation/>
        </w:sdtPr>
        <w:sdtEndPr/>
        <w:sdtContent>
          <w:r w:rsidR="005825AB">
            <w:rPr>
              <w:rFonts w:ascii="Arial" w:hAnsi="Arial" w:cs="Arial"/>
            </w:rPr>
            <w:fldChar w:fldCharType="begin"/>
          </w:r>
          <w:r w:rsidR="005825AB" w:rsidRPr="005825AB">
            <w:rPr>
              <w:rFonts w:ascii="Arial" w:hAnsi="Arial" w:cs="Arial"/>
            </w:rPr>
            <w:instrText xml:space="preserve"> CITATION Lew23 \l 1033 </w:instrText>
          </w:r>
          <w:r w:rsidR="005825AB">
            <w:rPr>
              <w:rFonts w:ascii="Arial" w:hAnsi="Arial" w:cs="Arial"/>
            </w:rPr>
            <w:fldChar w:fldCharType="separate"/>
          </w:r>
          <w:r w:rsidR="005825AB" w:rsidRPr="005825AB">
            <w:rPr>
              <w:rFonts w:ascii="Arial" w:hAnsi="Arial" w:cs="Arial"/>
              <w:noProof/>
            </w:rPr>
            <w:t>(Lewis, Fletcher, Paul, Abdullah, &amp; Sealey, 2023)</w:t>
          </w:r>
          <w:r w:rsidR="005825AB">
            <w:rPr>
              <w:rFonts w:ascii="Arial" w:hAnsi="Arial" w:cs="Arial"/>
            </w:rPr>
            <w:fldChar w:fldCharType="end"/>
          </w:r>
        </w:sdtContent>
      </w:sdt>
      <w:r w:rsidR="005825AB">
        <w:rPr>
          <w:rFonts w:ascii="Arial" w:hAnsi="Arial" w:cs="Arial"/>
        </w:rPr>
        <w:t>.</w:t>
      </w:r>
    </w:p>
    <w:p w14:paraId="2356A426" w14:textId="4DE402B9" w:rsidR="00347C7F" w:rsidRDefault="00347C7F" w:rsidP="00C93102">
      <w:pPr>
        <w:jc w:val="both"/>
        <w:rPr>
          <w:rFonts w:ascii="Arial" w:hAnsi="Arial" w:cs="Arial"/>
        </w:rPr>
      </w:pPr>
    </w:p>
    <w:p w14:paraId="7BB004EC" w14:textId="36C639B8" w:rsidR="00347C7F" w:rsidRDefault="00347C7F" w:rsidP="00347C7F">
      <w:pPr>
        <w:jc w:val="both"/>
        <w:rPr>
          <w:rFonts w:ascii="Arial" w:hAnsi="Arial" w:cs="Arial"/>
        </w:rPr>
      </w:pPr>
      <w:r w:rsidRPr="00C93102">
        <w:rPr>
          <w:rFonts w:ascii="Arial" w:hAnsi="Arial" w:cs="Arial"/>
        </w:rPr>
        <w:t>Para abordar estos problemas, se han desarrollado modelos de aprendizaje</w:t>
      </w:r>
      <w:r w:rsidR="00836F00">
        <w:rPr>
          <w:rFonts w:ascii="Arial" w:hAnsi="Arial" w:cs="Arial"/>
        </w:rPr>
        <w:t xml:space="preserve"> que</w:t>
      </w:r>
      <w:r w:rsidRPr="00C93102">
        <w:rPr>
          <w:rFonts w:ascii="Arial" w:hAnsi="Arial" w:cs="Arial"/>
        </w:rPr>
        <w:t xml:space="preserve"> corresponden a un sistema basado en metodologías compuestas de características, estrategias y directrices para guiar el proceso de aprendizaje; </w:t>
      </w:r>
      <w:r w:rsidR="00D67183">
        <w:rPr>
          <w:rFonts w:ascii="Arial" w:hAnsi="Arial" w:cs="Arial"/>
        </w:rPr>
        <w:t>se busca</w:t>
      </w:r>
      <w:r w:rsidRPr="00C93102">
        <w:rPr>
          <w:rFonts w:ascii="Arial" w:hAnsi="Arial" w:cs="Arial"/>
        </w:rPr>
        <w:t xml:space="preserve"> responder a una necesidad histórica de enseñanza: promover el aprendizaje, los factores motivacionales y las características personales de cada estudiante</w:t>
      </w:r>
      <w:r w:rsidR="00D67183">
        <w:rPr>
          <w:rFonts w:ascii="Arial" w:hAnsi="Arial" w:cs="Arial"/>
        </w:rPr>
        <w:t xml:space="preserve"> </w:t>
      </w:r>
      <w:sdt>
        <w:sdtPr>
          <w:rPr>
            <w:rFonts w:ascii="Arial" w:hAnsi="Arial" w:cs="Arial"/>
          </w:rPr>
          <w:id w:val="-807006199"/>
          <w:citation/>
        </w:sdtPr>
        <w:sdtEndPr/>
        <w:sdtContent>
          <w:r w:rsidR="00D67183">
            <w:rPr>
              <w:rFonts w:ascii="Arial" w:hAnsi="Arial" w:cs="Arial"/>
            </w:rPr>
            <w:fldChar w:fldCharType="begin"/>
          </w:r>
          <w:r w:rsidR="00D67183" w:rsidRPr="00D67183">
            <w:rPr>
              <w:rFonts w:ascii="Arial" w:hAnsi="Arial" w:cs="Arial"/>
            </w:rPr>
            <w:instrText xml:space="preserve"> CITATION Bus23 \l 1033 </w:instrText>
          </w:r>
          <w:r w:rsidR="00D67183">
            <w:rPr>
              <w:rFonts w:ascii="Arial" w:hAnsi="Arial" w:cs="Arial"/>
            </w:rPr>
            <w:fldChar w:fldCharType="separate"/>
          </w:r>
          <w:r w:rsidR="00D67183" w:rsidRPr="00D67183">
            <w:rPr>
              <w:rFonts w:ascii="Arial" w:hAnsi="Arial" w:cs="Arial"/>
              <w:noProof/>
            </w:rPr>
            <w:t>(Bustmante-Mora, Diéguez-Rebolledo, Hormazábal, Valdés, &amp; Cadena, 2023)</w:t>
          </w:r>
          <w:r w:rsidR="00D67183">
            <w:rPr>
              <w:rFonts w:ascii="Arial" w:hAnsi="Arial" w:cs="Arial"/>
            </w:rPr>
            <w:fldChar w:fldCharType="end"/>
          </w:r>
        </w:sdtContent>
      </w:sdt>
      <w:r w:rsidR="00D67183">
        <w:rPr>
          <w:rFonts w:ascii="Arial" w:hAnsi="Arial" w:cs="Arial"/>
        </w:rPr>
        <w:t>.</w:t>
      </w:r>
    </w:p>
    <w:p w14:paraId="3F495789" w14:textId="77777777" w:rsidR="00347C7F" w:rsidRPr="00C93102" w:rsidRDefault="00347C7F" w:rsidP="00C93102">
      <w:pPr>
        <w:jc w:val="both"/>
        <w:rPr>
          <w:rFonts w:ascii="Arial" w:hAnsi="Arial" w:cs="Arial"/>
        </w:rPr>
      </w:pPr>
    </w:p>
    <w:p w14:paraId="49BCB45F" w14:textId="676080DE" w:rsidR="00A0399B" w:rsidRPr="00C93102" w:rsidRDefault="00A0399B" w:rsidP="00C93102">
      <w:pPr>
        <w:jc w:val="both"/>
        <w:rPr>
          <w:rFonts w:ascii="Arial" w:hAnsi="Arial" w:cs="Arial"/>
          <w:color w:val="333333"/>
        </w:rPr>
      </w:pPr>
    </w:p>
    <w:p w14:paraId="1C9D9D8D" w14:textId="119372F9" w:rsidR="00D67183" w:rsidRDefault="00A0399B" w:rsidP="00C93102">
      <w:pPr>
        <w:jc w:val="both"/>
        <w:rPr>
          <w:rFonts w:ascii="Arial" w:hAnsi="Arial" w:cs="Arial"/>
          <w:color w:val="333333"/>
        </w:rPr>
      </w:pPr>
      <w:r w:rsidRPr="00C93102">
        <w:rPr>
          <w:rFonts w:ascii="Arial" w:hAnsi="Arial" w:cs="Arial"/>
          <w:color w:val="333333"/>
        </w:rPr>
        <w:t xml:space="preserve">Como resultado de estos desafíos, los estudiantes pueden sufrir un mal bienestar mental, ansiedad, estrés y problemas de salud mental que también pueden contribuir a la interrupción de los estudios para los estudiantes y a las tasas de abandono del curso. </w:t>
      </w:r>
    </w:p>
    <w:p w14:paraId="4C089782" w14:textId="00A93C48" w:rsidR="00601719" w:rsidRDefault="00601719" w:rsidP="00C93102">
      <w:pPr>
        <w:jc w:val="both"/>
        <w:rPr>
          <w:rFonts w:ascii="Arial" w:hAnsi="Arial" w:cs="Arial"/>
          <w:color w:val="333333"/>
        </w:rPr>
      </w:pPr>
    </w:p>
    <w:p w14:paraId="737ECE9A" w14:textId="77777777" w:rsidR="00D67183" w:rsidRDefault="00D67183" w:rsidP="00C93102">
      <w:pPr>
        <w:jc w:val="both"/>
        <w:rPr>
          <w:rFonts w:ascii="Arial" w:hAnsi="Arial" w:cs="Arial"/>
          <w:color w:val="333333"/>
        </w:rPr>
      </w:pPr>
    </w:p>
    <w:p w14:paraId="711963AE" w14:textId="48BFD314" w:rsidR="00601719" w:rsidRDefault="00A0399B" w:rsidP="00C93102">
      <w:pPr>
        <w:jc w:val="both"/>
        <w:rPr>
          <w:rFonts w:ascii="Arial" w:hAnsi="Arial" w:cs="Arial"/>
          <w:color w:val="333333"/>
        </w:rPr>
      </w:pPr>
      <w:r w:rsidRPr="00C93102">
        <w:rPr>
          <w:rFonts w:ascii="Arial" w:hAnsi="Arial" w:cs="Arial"/>
          <w:color w:val="333333"/>
        </w:rPr>
        <w:t>Las condiciones de salud mental reportadas han aumentado a nivel mundial del 1,4 % al 3,5 % entre 2012 y 2018 en Reino Unido, afectan a una de cada cuatro personas de entre 15 y 24 años en Australia.</w:t>
      </w:r>
    </w:p>
    <w:p w14:paraId="54A428BE" w14:textId="7548D7D1" w:rsidR="00D67183" w:rsidRDefault="00A0399B" w:rsidP="00C93102">
      <w:pPr>
        <w:jc w:val="both"/>
        <w:rPr>
          <w:rFonts w:ascii="Arial" w:hAnsi="Arial" w:cs="Arial"/>
          <w:color w:val="333333"/>
        </w:rPr>
      </w:pPr>
      <w:r w:rsidRPr="00C93102">
        <w:rPr>
          <w:rFonts w:ascii="Arial" w:hAnsi="Arial" w:cs="Arial"/>
          <w:color w:val="333333"/>
        </w:rPr>
        <w:t xml:space="preserve"> En los EE. UU</w:t>
      </w:r>
      <w:r w:rsidR="00D67183">
        <w:rPr>
          <w:rFonts w:ascii="Arial" w:hAnsi="Arial" w:cs="Arial"/>
          <w:color w:val="333333"/>
        </w:rPr>
        <w:t xml:space="preserve"> se</w:t>
      </w:r>
      <w:r w:rsidRPr="00C93102">
        <w:rPr>
          <w:rFonts w:ascii="Arial" w:hAnsi="Arial" w:cs="Arial"/>
          <w:color w:val="333333"/>
        </w:rPr>
        <w:t xml:space="preserve"> informó de un aumento del 50 % en las condiciones de salud mental en los estudiantes estadounidenses de 2013 a 2021 y la Red de Mentes Saludables 2021-2022 informó que el 60 % de los estudiantes en el estudio tuvieron un problema de salud mental</w:t>
      </w:r>
      <w:r w:rsidR="003F5583">
        <w:rPr>
          <w:rFonts w:ascii="Arial" w:hAnsi="Arial" w:cs="Arial"/>
          <w:color w:val="333333"/>
        </w:rPr>
        <w:t xml:space="preserve"> </w:t>
      </w:r>
      <w:r w:rsidR="00D67183">
        <w:rPr>
          <w:rFonts w:ascii="Arial" w:hAnsi="Arial" w:cs="Arial"/>
          <w:color w:val="333333"/>
        </w:rPr>
        <w:t xml:space="preserve">con </w:t>
      </w:r>
      <w:r w:rsidRPr="00C93102">
        <w:rPr>
          <w:rFonts w:ascii="Arial" w:hAnsi="Arial" w:cs="Arial"/>
          <w:color w:val="333333"/>
        </w:rPr>
        <w:t xml:space="preserve">un aumento </w:t>
      </w:r>
      <w:r w:rsidR="00D67183">
        <w:rPr>
          <w:rFonts w:ascii="Arial" w:hAnsi="Arial" w:cs="Arial"/>
          <w:color w:val="333333"/>
        </w:rPr>
        <w:t xml:space="preserve">del </w:t>
      </w:r>
      <w:r w:rsidRPr="00C93102">
        <w:rPr>
          <w:rFonts w:ascii="Arial" w:hAnsi="Arial" w:cs="Arial"/>
          <w:color w:val="333333"/>
        </w:rPr>
        <w:t>52% destacado en el informe </w:t>
      </w:r>
      <w:proofErr w:type="spellStart"/>
      <w:r w:rsidRPr="00C93102">
        <w:rPr>
          <w:rFonts w:ascii="Arial" w:hAnsi="Arial" w:cs="Arial"/>
          <w:color w:val="333333"/>
        </w:rPr>
        <w:t>Healthy</w:t>
      </w:r>
      <w:proofErr w:type="spellEnd"/>
      <w:r w:rsidRPr="00C93102">
        <w:rPr>
          <w:rFonts w:ascii="Arial" w:hAnsi="Arial" w:cs="Arial"/>
          <w:color w:val="333333"/>
        </w:rPr>
        <w:t xml:space="preserve"> </w:t>
      </w:r>
      <w:proofErr w:type="spellStart"/>
      <w:r w:rsidRPr="00C93102">
        <w:rPr>
          <w:rFonts w:ascii="Arial" w:hAnsi="Arial" w:cs="Arial"/>
          <w:color w:val="333333"/>
        </w:rPr>
        <w:t>Minds</w:t>
      </w:r>
      <w:proofErr w:type="spellEnd"/>
      <w:r w:rsidRPr="00C93102">
        <w:rPr>
          <w:rFonts w:ascii="Arial" w:hAnsi="Arial" w:cs="Arial"/>
          <w:color w:val="333333"/>
        </w:rPr>
        <w:t xml:space="preserve"> Network Winter</w:t>
      </w:r>
      <w:r w:rsidR="00D67183">
        <w:rPr>
          <w:rFonts w:ascii="Arial" w:hAnsi="Arial" w:cs="Arial"/>
          <w:color w:val="333333"/>
        </w:rPr>
        <w:t xml:space="preserve"> </w:t>
      </w:r>
      <w:sdt>
        <w:sdtPr>
          <w:rPr>
            <w:rFonts w:ascii="Arial" w:hAnsi="Arial" w:cs="Arial"/>
            <w:color w:val="333333"/>
          </w:rPr>
          <w:id w:val="814676798"/>
          <w:citation/>
        </w:sdtPr>
        <w:sdtEndPr/>
        <w:sdtContent>
          <w:r w:rsidR="00D67183">
            <w:rPr>
              <w:rFonts w:ascii="Arial" w:hAnsi="Arial" w:cs="Arial"/>
              <w:color w:val="333333"/>
            </w:rPr>
            <w:fldChar w:fldCharType="begin"/>
          </w:r>
          <w:r w:rsidR="00D67183" w:rsidRPr="00D67183">
            <w:rPr>
              <w:rFonts w:ascii="Arial" w:hAnsi="Arial" w:cs="Arial"/>
              <w:color w:val="333333"/>
            </w:rPr>
            <w:instrText xml:space="preserve"> CITATION JET24 \l 1033 </w:instrText>
          </w:r>
          <w:r w:rsidR="00D67183">
            <w:rPr>
              <w:rFonts w:ascii="Arial" w:hAnsi="Arial" w:cs="Arial"/>
              <w:color w:val="333333"/>
            </w:rPr>
            <w:fldChar w:fldCharType="separate"/>
          </w:r>
          <w:r w:rsidR="00D67183" w:rsidRPr="00D67183">
            <w:rPr>
              <w:rFonts w:ascii="Arial" w:hAnsi="Arial" w:cs="Arial"/>
              <w:noProof/>
              <w:color w:val="333333"/>
            </w:rPr>
            <w:t>(J. E. Tait, 2024)</w:t>
          </w:r>
          <w:r w:rsidR="00D67183">
            <w:rPr>
              <w:rFonts w:ascii="Arial" w:hAnsi="Arial" w:cs="Arial"/>
              <w:color w:val="333333"/>
            </w:rPr>
            <w:fldChar w:fldCharType="end"/>
          </w:r>
        </w:sdtContent>
      </w:sdt>
      <w:r w:rsidR="00D67183">
        <w:rPr>
          <w:rFonts w:ascii="Arial" w:hAnsi="Arial" w:cs="Arial"/>
          <w:color w:val="333333"/>
        </w:rPr>
        <w:t>.</w:t>
      </w:r>
    </w:p>
    <w:p w14:paraId="6DDAF168" w14:textId="4904BA44" w:rsidR="00D67183" w:rsidRDefault="00601719" w:rsidP="00C93102">
      <w:pPr>
        <w:jc w:val="both"/>
        <w:rPr>
          <w:rFonts w:ascii="Arial" w:hAnsi="Arial" w:cs="Arial"/>
          <w:color w:val="333333"/>
        </w:rPr>
      </w:pPr>
      <w:r>
        <w:rPr>
          <w:rFonts w:ascii="Arial" w:hAnsi="Arial" w:cs="Arial"/>
          <w:color w:val="333333"/>
        </w:rPr>
        <w:tab/>
      </w:r>
    </w:p>
    <w:p w14:paraId="2267E909" w14:textId="0763D497" w:rsidR="003F3BDD" w:rsidRDefault="003F3BDD" w:rsidP="00601719">
      <w:pPr>
        <w:jc w:val="both"/>
        <w:rPr>
          <w:rFonts w:ascii="Arial" w:hAnsi="Arial" w:cs="Arial"/>
          <w:color w:val="333333"/>
          <w:shd w:val="clear" w:color="auto" w:fill="FFFFFF"/>
        </w:rPr>
      </w:pPr>
    </w:p>
    <w:p w14:paraId="01E69BB9" w14:textId="5CF9362C" w:rsidR="003F3BDD" w:rsidRDefault="003F3BDD" w:rsidP="003F3BDD">
      <w:pPr>
        <w:jc w:val="both"/>
        <w:rPr>
          <w:rFonts w:ascii="Arial" w:hAnsi="Arial" w:cs="Arial"/>
          <w:color w:val="333333"/>
          <w:shd w:val="clear" w:color="auto" w:fill="FFFFFF"/>
        </w:rPr>
      </w:pPr>
      <w:r w:rsidRPr="00C93102">
        <w:rPr>
          <w:rFonts w:ascii="Arial" w:hAnsi="Arial" w:cs="Arial"/>
          <w:color w:val="333333"/>
          <w:shd w:val="clear" w:color="auto" w:fill="FFFFFF"/>
        </w:rPr>
        <w:t>Para comprender mejor cómo los diferentes factores influyen en la salud mental en la ingeniería, se realizó una regresión logística para las siete pantallas de salud mental. Se descubrió que el género era un predictor significativo de las pantallas positivas en una variedad de condiciones</w:t>
      </w:r>
      <w:r w:rsidR="003F5583">
        <w:rPr>
          <w:rFonts w:ascii="Arial" w:hAnsi="Arial" w:cs="Arial"/>
          <w:color w:val="333333"/>
          <w:shd w:val="clear" w:color="auto" w:fill="FFFFFF"/>
        </w:rPr>
        <w:t xml:space="preserve"> </w:t>
      </w:r>
      <w:sdt>
        <w:sdtPr>
          <w:rPr>
            <w:rFonts w:ascii="Arial" w:hAnsi="Arial" w:cs="Arial"/>
            <w:color w:val="333333"/>
            <w:shd w:val="clear" w:color="auto" w:fill="FFFFFF"/>
          </w:rPr>
          <w:id w:val="-1619600540"/>
          <w:citation/>
        </w:sdtPr>
        <w:sdtEndPr/>
        <w:sdtContent>
          <w:r w:rsidR="003F5583">
            <w:rPr>
              <w:rFonts w:ascii="Arial" w:hAnsi="Arial" w:cs="Arial"/>
              <w:color w:val="333333"/>
              <w:shd w:val="clear" w:color="auto" w:fill="FFFFFF"/>
            </w:rPr>
            <w:fldChar w:fldCharType="begin"/>
          </w:r>
          <w:r w:rsidR="003F5583" w:rsidRPr="003F5583">
            <w:rPr>
              <w:rFonts w:ascii="Arial" w:hAnsi="Arial" w:cs="Arial"/>
              <w:color w:val="333333"/>
              <w:shd w:val="clear" w:color="auto" w:fill="FFFFFF"/>
            </w:rPr>
            <w:instrText xml:space="preserve"> CITATION And22 \l 1033 </w:instrText>
          </w:r>
          <w:r w:rsidR="003F5583">
            <w:rPr>
              <w:rFonts w:ascii="Arial" w:hAnsi="Arial" w:cs="Arial"/>
              <w:color w:val="333333"/>
              <w:shd w:val="clear" w:color="auto" w:fill="FFFFFF"/>
            </w:rPr>
            <w:fldChar w:fldCharType="separate"/>
          </w:r>
          <w:r w:rsidR="003F5583" w:rsidRPr="003F5583">
            <w:rPr>
              <w:rFonts w:ascii="Arial" w:hAnsi="Arial" w:cs="Arial"/>
              <w:noProof/>
              <w:color w:val="333333"/>
              <w:shd w:val="clear" w:color="auto" w:fill="FFFFFF"/>
            </w:rPr>
            <w:t>(Andrew Danowitz &amp; Kacey Beddoes, 2022)</w:t>
          </w:r>
          <w:r w:rsidR="003F5583">
            <w:rPr>
              <w:rFonts w:ascii="Arial" w:hAnsi="Arial" w:cs="Arial"/>
              <w:color w:val="333333"/>
              <w:shd w:val="clear" w:color="auto" w:fill="FFFFFF"/>
            </w:rPr>
            <w:fldChar w:fldCharType="end"/>
          </w:r>
        </w:sdtContent>
      </w:sdt>
      <w:r w:rsidR="003F5583">
        <w:rPr>
          <w:rFonts w:ascii="Arial" w:hAnsi="Arial" w:cs="Arial"/>
          <w:color w:val="333333"/>
          <w:shd w:val="clear" w:color="auto" w:fill="FFFFFF"/>
        </w:rPr>
        <w:t>.</w:t>
      </w:r>
    </w:p>
    <w:p w14:paraId="5EDB1D89" w14:textId="55B334BF" w:rsidR="003F3BDD" w:rsidRDefault="003117CA" w:rsidP="003F3BDD">
      <w:pPr>
        <w:jc w:val="both"/>
        <w:rPr>
          <w:rFonts w:ascii="Arial" w:hAnsi="Arial" w:cs="Arial"/>
          <w:color w:val="333333"/>
          <w:shd w:val="clear" w:color="auto" w:fill="FFFFFF"/>
        </w:rPr>
      </w:pPr>
      <w:r>
        <w:rPr>
          <w:rFonts w:ascii="Arial" w:hAnsi="Arial" w:cs="Arial"/>
          <w:color w:val="333333"/>
          <w:shd w:val="clear" w:color="auto" w:fill="FFFFFF"/>
        </w:rPr>
        <w:t xml:space="preserve"> </w:t>
      </w:r>
    </w:p>
    <w:p w14:paraId="505E4751" w14:textId="380679A8" w:rsidR="003F3BDD" w:rsidRDefault="003F3BDD" w:rsidP="003F3BDD">
      <w:pPr>
        <w:jc w:val="both"/>
        <w:rPr>
          <w:rFonts w:ascii="Arial" w:hAnsi="Arial" w:cs="Arial"/>
          <w:color w:val="333333"/>
          <w:shd w:val="clear" w:color="auto" w:fill="FFFFFF"/>
        </w:rPr>
      </w:pPr>
      <w:r w:rsidRPr="00C93102">
        <w:rPr>
          <w:rFonts w:ascii="Arial" w:hAnsi="Arial" w:cs="Arial"/>
          <w:color w:val="333333"/>
          <w:shd w:val="clear" w:color="auto" w:fill="FFFFFF"/>
        </w:rPr>
        <w:t xml:space="preserve"> Estadísticamente, las mujeres t</w:t>
      </w:r>
      <w:r w:rsidR="00B73E0B">
        <w:rPr>
          <w:rFonts w:ascii="Arial" w:hAnsi="Arial" w:cs="Arial"/>
          <w:color w:val="333333"/>
          <w:shd w:val="clear" w:color="auto" w:fill="FFFFFF"/>
        </w:rPr>
        <w:t>ienen</w:t>
      </w:r>
      <w:r w:rsidRPr="00C93102">
        <w:rPr>
          <w:rFonts w:ascii="Arial" w:hAnsi="Arial" w:cs="Arial"/>
          <w:color w:val="333333"/>
          <w:shd w:val="clear" w:color="auto" w:fill="FFFFFF"/>
        </w:rPr>
        <w:t xml:space="preserve"> más probabilidades que los hombres de dar positivo para todos los trastornos relacionados con la ansiedad y la depresión mayor. </w:t>
      </w:r>
      <w:r w:rsidR="00B73E0B">
        <w:rPr>
          <w:rFonts w:ascii="Arial" w:hAnsi="Arial" w:cs="Arial"/>
          <w:color w:val="333333"/>
          <w:shd w:val="clear" w:color="auto" w:fill="FFFFFF"/>
        </w:rPr>
        <w:t xml:space="preserve">Los datos </w:t>
      </w:r>
      <w:r w:rsidRPr="00C93102">
        <w:rPr>
          <w:rFonts w:ascii="Arial" w:hAnsi="Arial" w:cs="Arial"/>
          <w:color w:val="333333"/>
          <w:shd w:val="clear" w:color="auto" w:fill="FFFFFF"/>
        </w:rPr>
        <w:t>refleja</w:t>
      </w:r>
      <w:r w:rsidR="00B73E0B">
        <w:rPr>
          <w:rFonts w:ascii="Arial" w:hAnsi="Arial" w:cs="Arial"/>
          <w:color w:val="333333"/>
          <w:shd w:val="clear" w:color="auto" w:fill="FFFFFF"/>
        </w:rPr>
        <w:t>n</w:t>
      </w:r>
      <w:r w:rsidRPr="00C93102">
        <w:rPr>
          <w:rFonts w:ascii="Arial" w:hAnsi="Arial" w:cs="Arial"/>
          <w:color w:val="333333"/>
          <w:shd w:val="clear" w:color="auto" w:fill="FFFFFF"/>
        </w:rPr>
        <w:t xml:space="preserve"> las tendencias nacionales de salud mental para la ansiedad y las condiciones depresivas, la magnitud en la que las mujeres frente a los hombres dan positivo para estas condiciones indica que algunos aspectos de la cultura de la ingeniería y la vida en el campus son especialmente onerosos para las mujeres </w:t>
      </w:r>
      <w:sdt>
        <w:sdtPr>
          <w:rPr>
            <w:rFonts w:ascii="Arial" w:hAnsi="Arial" w:cs="Arial"/>
            <w:color w:val="333333"/>
            <w:shd w:val="clear" w:color="auto" w:fill="FFFFFF"/>
          </w:rPr>
          <w:id w:val="1774825335"/>
          <w:citation/>
        </w:sdtPr>
        <w:sdtEndPr/>
        <w:sdtContent>
          <w:r w:rsidR="00B73E0B">
            <w:rPr>
              <w:rFonts w:ascii="Arial" w:hAnsi="Arial" w:cs="Arial"/>
              <w:color w:val="333333"/>
              <w:shd w:val="clear" w:color="auto" w:fill="FFFFFF"/>
            </w:rPr>
            <w:fldChar w:fldCharType="begin"/>
          </w:r>
          <w:r w:rsidR="00B73E0B" w:rsidRPr="00B73E0B">
            <w:rPr>
              <w:rFonts w:ascii="Arial" w:hAnsi="Arial" w:cs="Arial"/>
              <w:color w:val="333333"/>
              <w:shd w:val="clear" w:color="auto" w:fill="FFFFFF"/>
            </w:rPr>
            <w:instrText xml:space="preserve"> CITATION And22 \l 1033 </w:instrText>
          </w:r>
          <w:r w:rsidR="00B73E0B">
            <w:rPr>
              <w:rFonts w:ascii="Arial" w:hAnsi="Arial" w:cs="Arial"/>
              <w:color w:val="333333"/>
              <w:shd w:val="clear" w:color="auto" w:fill="FFFFFF"/>
            </w:rPr>
            <w:fldChar w:fldCharType="separate"/>
          </w:r>
          <w:r w:rsidR="00B73E0B" w:rsidRPr="00B73E0B">
            <w:rPr>
              <w:rFonts w:ascii="Arial" w:hAnsi="Arial" w:cs="Arial"/>
              <w:noProof/>
              <w:color w:val="333333"/>
              <w:shd w:val="clear" w:color="auto" w:fill="FFFFFF"/>
            </w:rPr>
            <w:t>(Andrew Danowitz &amp; Kacey Beddoes, 2022)</w:t>
          </w:r>
          <w:r w:rsidR="00B73E0B">
            <w:rPr>
              <w:rFonts w:ascii="Arial" w:hAnsi="Arial" w:cs="Arial"/>
              <w:color w:val="333333"/>
              <w:shd w:val="clear" w:color="auto" w:fill="FFFFFF"/>
            </w:rPr>
            <w:fldChar w:fldCharType="end"/>
          </w:r>
        </w:sdtContent>
      </w:sdt>
      <w:r w:rsidR="00B73E0B">
        <w:rPr>
          <w:rFonts w:ascii="Arial" w:hAnsi="Arial" w:cs="Arial"/>
          <w:color w:val="333333"/>
          <w:shd w:val="clear" w:color="auto" w:fill="FFFFFF"/>
        </w:rPr>
        <w:t>.</w:t>
      </w:r>
    </w:p>
    <w:p w14:paraId="6B75E5EA" w14:textId="25023194" w:rsidR="005B4E86" w:rsidRDefault="005B4E86" w:rsidP="003F3BDD">
      <w:pPr>
        <w:jc w:val="both"/>
        <w:rPr>
          <w:rFonts w:ascii="Arial" w:hAnsi="Arial" w:cs="Arial"/>
          <w:color w:val="333333"/>
          <w:shd w:val="clear" w:color="auto" w:fill="FFFFFF"/>
        </w:rPr>
      </w:pPr>
    </w:p>
    <w:p w14:paraId="62B9736A" w14:textId="38871E7A" w:rsidR="005B4E86" w:rsidRDefault="005B4E86" w:rsidP="005B4E86">
      <w:pPr>
        <w:jc w:val="both"/>
        <w:rPr>
          <w:rFonts w:ascii="Arial" w:hAnsi="Arial" w:cs="Arial"/>
          <w:color w:val="333333"/>
          <w:shd w:val="clear" w:color="auto" w:fill="FFFFFF"/>
        </w:rPr>
      </w:pPr>
      <w:r w:rsidRPr="00C93102">
        <w:rPr>
          <w:rFonts w:ascii="Arial" w:hAnsi="Arial" w:cs="Arial"/>
          <w:color w:val="333333"/>
          <w:shd w:val="clear" w:color="auto" w:fill="FFFFFF"/>
        </w:rPr>
        <w:t>La identificación como mujer en ingeniería</w:t>
      </w:r>
      <w:r>
        <w:rPr>
          <w:rFonts w:ascii="Arial" w:hAnsi="Arial" w:cs="Arial"/>
          <w:color w:val="333333"/>
          <w:shd w:val="clear" w:color="auto" w:fill="FFFFFF"/>
        </w:rPr>
        <w:t xml:space="preserve"> es</w:t>
      </w:r>
      <w:r w:rsidRPr="00C93102">
        <w:rPr>
          <w:rFonts w:ascii="Arial" w:hAnsi="Arial" w:cs="Arial"/>
          <w:color w:val="333333"/>
          <w:shd w:val="clear" w:color="auto" w:fill="FFFFFF"/>
        </w:rPr>
        <w:t xml:space="preserve"> un predictor estadísticamente significativo de las tasas de detección positivas </w:t>
      </w:r>
      <w:r>
        <w:rPr>
          <w:rFonts w:ascii="Arial" w:hAnsi="Arial" w:cs="Arial"/>
          <w:color w:val="333333"/>
          <w:shd w:val="clear" w:color="auto" w:fill="FFFFFF"/>
        </w:rPr>
        <w:t>con</w:t>
      </w:r>
      <w:r w:rsidRPr="00C93102">
        <w:rPr>
          <w:rFonts w:ascii="Arial" w:hAnsi="Arial" w:cs="Arial"/>
          <w:color w:val="333333"/>
          <w:shd w:val="clear" w:color="auto" w:fill="FFFFFF"/>
        </w:rPr>
        <w:t xml:space="preserve"> cuatro veces más probabilidades de dar positivo para el trastorno de pánico que sus compañeros </w:t>
      </w:r>
      <w:r w:rsidR="00BD0488">
        <w:rPr>
          <w:rFonts w:ascii="Arial" w:hAnsi="Arial" w:cs="Arial"/>
          <w:color w:val="333333"/>
          <w:shd w:val="clear" w:color="auto" w:fill="FFFFFF"/>
        </w:rPr>
        <w:t xml:space="preserve">que </w:t>
      </w:r>
      <w:r w:rsidRPr="00C93102">
        <w:rPr>
          <w:rFonts w:ascii="Arial" w:hAnsi="Arial" w:cs="Arial"/>
          <w:color w:val="333333"/>
          <w:shd w:val="clear" w:color="auto" w:fill="FFFFFF"/>
        </w:rPr>
        <w:t>hombres, casi el doble de probabilidades de dar positivo para otra ansiedad y 1,8 veces más probabilidades de dar positivo para síntomas similares al trastorno de estrés postraumático.</w:t>
      </w:r>
    </w:p>
    <w:p w14:paraId="32A91367" w14:textId="1B5A222C" w:rsidR="00BD0488" w:rsidRDefault="00BD0488" w:rsidP="005B4E86">
      <w:pPr>
        <w:jc w:val="both"/>
        <w:rPr>
          <w:rFonts w:ascii="Arial" w:hAnsi="Arial" w:cs="Arial"/>
          <w:color w:val="333333"/>
          <w:shd w:val="clear" w:color="auto" w:fill="FFFFFF"/>
        </w:rPr>
      </w:pPr>
    </w:p>
    <w:p w14:paraId="09B001DD" w14:textId="77777777" w:rsidR="009931CF" w:rsidRDefault="00BD0488" w:rsidP="00BD0488">
      <w:pPr>
        <w:jc w:val="both"/>
        <w:rPr>
          <w:rFonts w:ascii="Arial" w:hAnsi="Arial" w:cs="Arial"/>
          <w:color w:val="333333"/>
          <w:shd w:val="clear" w:color="auto" w:fill="FFFFFF"/>
        </w:rPr>
      </w:pPr>
      <w:r w:rsidRPr="00C93102">
        <w:rPr>
          <w:rFonts w:ascii="Arial" w:hAnsi="Arial" w:cs="Arial"/>
          <w:color w:val="333333"/>
          <w:shd w:val="clear" w:color="auto" w:fill="FFFFFF"/>
        </w:rPr>
        <w:t xml:space="preserve">La investigación preliminar de pertenecer a un grupo marginado (LGBTQ, persona de color, indígena, mujer o no binaria, o con una discapacidad) ingeniería aumenta la probabilidad de depresión, ansiedad y niveles altos de estrés en general. </w:t>
      </w:r>
    </w:p>
    <w:p w14:paraId="13FEF24A" w14:textId="77777777" w:rsidR="009931CF" w:rsidRDefault="009931CF" w:rsidP="00BD0488">
      <w:pPr>
        <w:jc w:val="both"/>
        <w:rPr>
          <w:rFonts w:ascii="Arial" w:hAnsi="Arial" w:cs="Arial"/>
          <w:color w:val="333333"/>
          <w:shd w:val="clear" w:color="auto" w:fill="FFFFFF"/>
        </w:rPr>
      </w:pPr>
    </w:p>
    <w:p w14:paraId="758DF3B6" w14:textId="6E3B026C" w:rsidR="009931CF" w:rsidRDefault="00BD0488" w:rsidP="00BD0488">
      <w:pPr>
        <w:jc w:val="both"/>
        <w:rPr>
          <w:rFonts w:ascii="Arial" w:hAnsi="Arial" w:cs="Arial"/>
          <w:color w:val="333333"/>
          <w:shd w:val="clear" w:color="auto" w:fill="FFFFFF"/>
        </w:rPr>
      </w:pPr>
      <w:r w:rsidRPr="00C93102">
        <w:rPr>
          <w:rFonts w:ascii="Arial" w:hAnsi="Arial" w:cs="Arial"/>
          <w:color w:val="333333"/>
          <w:shd w:val="clear" w:color="auto" w:fill="FFFFFF"/>
        </w:rPr>
        <w:t xml:space="preserve">Una encuesta regional encontró numerosas diferencias entre varios grupos demográficos, incluyendo que las mujeres asiáticas y las latinas tienen un mayor trastorno de estrés postraumático (TEPT) y síntomas graves de sufrimiento psicológico. </w:t>
      </w:r>
    </w:p>
    <w:p w14:paraId="68D8D1E8" w14:textId="77777777" w:rsidR="00471976" w:rsidRDefault="00471976" w:rsidP="00BD0488">
      <w:pPr>
        <w:jc w:val="both"/>
        <w:rPr>
          <w:rFonts w:ascii="Arial" w:hAnsi="Arial" w:cs="Arial"/>
          <w:color w:val="333333"/>
          <w:shd w:val="clear" w:color="auto" w:fill="FFFFFF"/>
        </w:rPr>
      </w:pPr>
    </w:p>
    <w:p w14:paraId="34CD6740" w14:textId="60F9A80A" w:rsidR="00BD0488" w:rsidRPr="00C93102" w:rsidRDefault="00BD0488" w:rsidP="00BD0488">
      <w:pPr>
        <w:jc w:val="both"/>
        <w:rPr>
          <w:rFonts w:ascii="Arial" w:hAnsi="Arial" w:cs="Arial"/>
          <w:color w:val="333333"/>
          <w:shd w:val="clear" w:color="auto" w:fill="FFFFFF"/>
        </w:rPr>
      </w:pPr>
      <w:r w:rsidRPr="00C93102">
        <w:rPr>
          <w:rFonts w:ascii="Arial" w:hAnsi="Arial" w:cs="Arial"/>
          <w:color w:val="333333"/>
          <w:shd w:val="clear" w:color="auto" w:fill="FFFFFF"/>
        </w:rPr>
        <w:t>Estos hallazgos reflejan otros en los que las mujeres estudiantes de ingeniería tenían más probabilidades de tener un mayor estrés con sus interacciones de género y racializadas, han impactado negativamente a las mujeres y a la salud mental de los afroamericanos</w:t>
      </w:r>
      <w:sdt>
        <w:sdtPr>
          <w:rPr>
            <w:rFonts w:ascii="Arial" w:hAnsi="Arial" w:cs="Arial"/>
            <w:color w:val="333333"/>
            <w:shd w:val="clear" w:color="auto" w:fill="FFFFFF"/>
          </w:rPr>
          <w:id w:val="-174187454"/>
          <w:citation/>
        </w:sdtPr>
        <w:sdtEndPr/>
        <w:sdtContent>
          <w:r w:rsidR="009931CF">
            <w:rPr>
              <w:rFonts w:ascii="Arial" w:hAnsi="Arial" w:cs="Arial"/>
              <w:color w:val="333333"/>
              <w:shd w:val="clear" w:color="auto" w:fill="FFFFFF"/>
            </w:rPr>
            <w:fldChar w:fldCharType="begin"/>
          </w:r>
          <w:r w:rsidR="009931CF" w:rsidRPr="009931CF">
            <w:rPr>
              <w:rFonts w:ascii="Arial" w:hAnsi="Arial" w:cs="Arial"/>
              <w:color w:val="333333"/>
              <w:shd w:val="clear" w:color="auto" w:fill="FFFFFF"/>
            </w:rPr>
            <w:instrText xml:space="preserve"> CITATION And22 \l 1033 </w:instrText>
          </w:r>
          <w:r w:rsidR="009931CF">
            <w:rPr>
              <w:rFonts w:ascii="Arial" w:hAnsi="Arial" w:cs="Arial"/>
              <w:color w:val="333333"/>
              <w:shd w:val="clear" w:color="auto" w:fill="FFFFFF"/>
            </w:rPr>
            <w:fldChar w:fldCharType="separate"/>
          </w:r>
          <w:r w:rsidR="009931CF" w:rsidRPr="009931CF">
            <w:rPr>
              <w:rFonts w:ascii="Arial" w:hAnsi="Arial" w:cs="Arial"/>
              <w:noProof/>
              <w:color w:val="333333"/>
              <w:shd w:val="clear" w:color="auto" w:fill="FFFFFF"/>
            </w:rPr>
            <w:t xml:space="preserve"> (Andrew Danowitz &amp; Kacey Beddoes, 2022)</w:t>
          </w:r>
          <w:r w:rsidR="009931CF">
            <w:rPr>
              <w:rFonts w:ascii="Arial" w:hAnsi="Arial" w:cs="Arial"/>
              <w:color w:val="333333"/>
              <w:shd w:val="clear" w:color="auto" w:fill="FFFFFF"/>
            </w:rPr>
            <w:fldChar w:fldCharType="end"/>
          </w:r>
        </w:sdtContent>
      </w:sdt>
      <w:r w:rsidR="009931CF">
        <w:rPr>
          <w:rFonts w:ascii="Arial" w:hAnsi="Arial" w:cs="Arial"/>
          <w:color w:val="333333"/>
          <w:shd w:val="clear" w:color="auto" w:fill="FFFFFF"/>
        </w:rPr>
        <w:t>.</w:t>
      </w:r>
    </w:p>
    <w:p w14:paraId="46FED6D8" w14:textId="77777777" w:rsidR="00BD0488" w:rsidRPr="00C93102" w:rsidRDefault="00BD0488" w:rsidP="00BD0488">
      <w:pPr>
        <w:jc w:val="both"/>
        <w:rPr>
          <w:rFonts w:ascii="Arial" w:hAnsi="Arial" w:cs="Arial"/>
          <w:color w:val="333333"/>
          <w:shd w:val="clear" w:color="auto" w:fill="FFFFFF"/>
        </w:rPr>
      </w:pPr>
    </w:p>
    <w:p w14:paraId="43978E0E" w14:textId="283196A3" w:rsidR="00BD0488" w:rsidRDefault="00BD0488" w:rsidP="005B4E86">
      <w:pPr>
        <w:jc w:val="both"/>
        <w:rPr>
          <w:rFonts w:ascii="Arial" w:hAnsi="Arial" w:cs="Arial"/>
          <w:color w:val="333333"/>
          <w:shd w:val="clear" w:color="auto" w:fill="FFFFFF"/>
        </w:rPr>
      </w:pPr>
    </w:p>
    <w:p w14:paraId="08846B47" w14:textId="77777777" w:rsidR="00471976" w:rsidRDefault="00BD0488" w:rsidP="00C93102">
      <w:pPr>
        <w:jc w:val="both"/>
        <w:rPr>
          <w:rFonts w:ascii="Arial" w:hAnsi="Arial" w:cs="Arial"/>
        </w:rPr>
      </w:pPr>
      <w:r w:rsidRPr="00C93102">
        <w:rPr>
          <w:rFonts w:ascii="Arial" w:hAnsi="Arial" w:cs="Arial"/>
        </w:rPr>
        <w:lastRenderedPageBreak/>
        <w:t>La investigación ha descrito una cultura de estrés, los estudiantes de pregrado consideran que los altos niveles de estrés son necesarios para el éxito. La relación entre el alto estrés y la mala salud mental es  perturbadora, siempre que la tasa de estrés aumente para los estudiantes universitarios durante la pandemia</w:t>
      </w:r>
      <w:sdt>
        <w:sdtPr>
          <w:rPr>
            <w:rFonts w:ascii="Arial" w:hAnsi="Arial" w:cs="Arial"/>
          </w:rPr>
          <w:id w:val="1217393122"/>
          <w:citation/>
        </w:sdtPr>
        <w:sdtEndPr/>
        <w:sdtContent>
          <w:r w:rsidR="00471976">
            <w:rPr>
              <w:rFonts w:ascii="Arial" w:hAnsi="Arial" w:cs="Arial"/>
            </w:rPr>
            <w:fldChar w:fldCharType="begin"/>
          </w:r>
          <w:r w:rsidR="00471976" w:rsidRPr="00471976">
            <w:rPr>
              <w:rFonts w:ascii="Arial" w:hAnsi="Arial" w:cs="Arial"/>
            </w:rPr>
            <w:instrText xml:space="preserve"> CITATION Lew23 \l 1033 </w:instrText>
          </w:r>
          <w:r w:rsidR="00471976">
            <w:rPr>
              <w:rFonts w:ascii="Arial" w:hAnsi="Arial" w:cs="Arial"/>
            </w:rPr>
            <w:fldChar w:fldCharType="separate"/>
          </w:r>
          <w:r w:rsidR="00471976" w:rsidRPr="00471976">
            <w:rPr>
              <w:rFonts w:ascii="Arial" w:hAnsi="Arial" w:cs="Arial"/>
              <w:noProof/>
            </w:rPr>
            <w:t xml:space="preserve"> (Lewis, Fletcher, Paul, Abdullah, &amp; Sealey, 2023)</w:t>
          </w:r>
          <w:r w:rsidR="00471976">
            <w:rPr>
              <w:rFonts w:ascii="Arial" w:hAnsi="Arial" w:cs="Arial"/>
            </w:rPr>
            <w:fldChar w:fldCharType="end"/>
          </w:r>
        </w:sdtContent>
      </w:sdt>
      <w:r w:rsidR="00471976">
        <w:rPr>
          <w:rFonts w:ascii="Arial" w:hAnsi="Arial" w:cs="Arial"/>
        </w:rPr>
        <w:t>.</w:t>
      </w:r>
    </w:p>
    <w:p w14:paraId="7043F43B" w14:textId="0EB31DA1" w:rsidR="007F4849" w:rsidRPr="00C93102" w:rsidRDefault="00AA2B48" w:rsidP="00C93102">
      <w:pPr>
        <w:jc w:val="both"/>
        <w:rPr>
          <w:rFonts w:ascii="Arial" w:hAnsi="Arial" w:cs="Arial"/>
        </w:rPr>
      </w:pPr>
      <w:r w:rsidRPr="00C93102">
        <w:rPr>
          <w:rStyle w:val="apple-converted-space"/>
          <w:rFonts w:ascii="Arial" w:hAnsi="Arial" w:cs="Arial"/>
          <w:color w:val="333333"/>
          <w:shd w:val="clear" w:color="auto" w:fill="FFFFFF"/>
        </w:rPr>
        <w:t> </w:t>
      </w:r>
    </w:p>
    <w:p w14:paraId="5478E4D3" w14:textId="77777777" w:rsidR="00024478" w:rsidRPr="00C93102" w:rsidRDefault="00024478" w:rsidP="00C93102">
      <w:pPr>
        <w:jc w:val="both"/>
        <w:rPr>
          <w:rFonts w:ascii="Arial" w:hAnsi="Arial" w:cs="Arial"/>
        </w:rPr>
      </w:pPr>
    </w:p>
    <w:p w14:paraId="3435E6ED" w14:textId="77777777" w:rsidR="00471976" w:rsidRDefault="005B292E" w:rsidP="00C93102">
      <w:pPr>
        <w:jc w:val="both"/>
        <w:rPr>
          <w:rFonts w:ascii="Arial" w:hAnsi="Arial" w:cs="Arial"/>
        </w:rPr>
      </w:pPr>
      <w:r w:rsidRPr="00C93102">
        <w:rPr>
          <w:rFonts w:ascii="Arial" w:hAnsi="Arial" w:cs="Arial"/>
        </w:rPr>
        <w:t xml:space="preserve">La teoría de la participación estudiantil de </w:t>
      </w:r>
      <w:proofErr w:type="spellStart"/>
      <w:r w:rsidRPr="00C93102">
        <w:rPr>
          <w:rFonts w:ascii="Arial" w:hAnsi="Arial" w:cs="Arial"/>
        </w:rPr>
        <w:t>Astin</w:t>
      </w:r>
      <w:proofErr w:type="spellEnd"/>
      <w:r w:rsidRPr="00C93102">
        <w:rPr>
          <w:rFonts w:ascii="Arial" w:hAnsi="Arial" w:cs="Arial"/>
        </w:rPr>
        <w:t xml:space="preserve"> se centra en los resultados institucionales en relación con el desarrollo estudiantil como resultado de su nivel de participación y compromiso. </w:t>
      </w:r>
    </w:p>
    <w:p w14:paraId="0A2C44D5" w14:textId="77777777" w:rsidR="00471976" w:rsidRDefault="00471976" w:rsidP="00C93102">
      <w:pPr>
        <w:jc w:val="both"/>
        <w:rPr>
          <w:rFonts w:ascii="Arial" w:hAnsi="Arial" w:cs="Arial"/>
        </w:rPr>
      </w:pPr>
    </w:p>
    <w:p w14:paraId="22612822" w14:textId="168317A6" w:rsidR="0042101E" w:rsidRDefault="00DC30ED" w:rsidP="00C93102">
      <w:pPr>
        <w:jc w:val="both"/>
        <w:rPr>
          <w:rFonts w:ascii="Arial" w:hAnsi="Arial" w:cs="Arial"/>
        </w:rPr>
      </w:pPr>
      <w:r>
        <w:rPr>
          <w:rFonts w:ascii="Arial" w:hAnsi="Arial" w:cs="Arial"/>
        </w:rPr>
        <w:t xml:space="preserve">A partir de la </w:t>
      </w:r>
      <w:r w:rsidR="00770389">
        <w:rPr>
          <w:rFonts w:ascii="Arial" w:hAnsi="Arial" w:cs="Arial"/>
        </w:rPr>
        <w:t xml:space="preserve"> teoría</w:t>
      </w:r>
      <w:r>
        <w:rPr>
          <w:rFonts w:ascii="Arial" w:hAnsi="Arial" w:cs="Arial"/>
        </w:rPr>
        <w:t xml:space="preserve"> de </w:t>
      </w:r>
      <w:proofErr w:type="spellStart"/>
      <w:r>
        <w:rPr>
          <w:rFonts w:ascii="Arial" w:hAnsi="Arial" w:cs="Arial"/>
        </w:rPr>
        <w:t>Astin</w:t>
      </w:r>
      <w:proofErr w:type="spellEnd"/>
      <w:r w:rsidR="0042101E">
        <w:rPr>
          <w:rFonts w:ascii="Arial" w:hAnsi="Arial" w:cs="Arial"/>
        </w:rPr>
        <w:t>, teoría centrada</w:t>
      </w:r>
      <w:r w:rsidR="0042101E" w:rsidRPr="00C93102">
        <w:rPr>
          <w:rFonts w:ascii="Arial" w:hAnsi="Arial" w:cs="Arial"/>
        </w:rPr>
        <w:t xml:space="preserve"> en los resultados institucionales en relación con el desarrollo estudiantil</w:t>
      </w:r>
      <w:r w:rsidR="0042101E">
        <w:rPr>
          <w:rFonts w:ascii="Arial" w:hAnsi="Arial" w:cs="Arial"/>
        </w:rPr>
        <w:t>,</w:t>
      </w:r>
      <w:r w:rsidR="00770389">
        <w:rPr>
          <w:rFonts w:ascii="Arial" w:hAnsi="Arial" w:cs="Arial"/>
        </w:rPr>
        <w:t xml:space="preserve"> destaca tres </w:t>
      </w:r>
      <w:r w:rsidR="005B292E" w:rsidRPr="00C93102">
        <w:rPr>
          <w:rFonts w:ascii="Arial" w:hAnsi="Arial" w:cs="Arial"/>
        </w:rPr>
        <w:t xml:space="preserve">componentes de enfoque: aportaciones de los estudiantes </w:t>
      </w:r>
      <w:r w:rsidR="00471976">
        <w:rPr>
          <w:rFonts w:ascii="Arial" w:hAnsi="Arial" w:cs="Arial"/>
        </w:rPr>
        <w:t>,</w:t>
      </w:r>
      <w:r w:rsidR="00770389">
        <w:rPr>
          <w:rFonts w:ascii="Arial" w:hAnsi="Arial" w:cs="Arial"/>
        </w:rPr>
        <w:t xml:space="preserve"> </w:t>
      </w:r>
      <w:r w:rsidR="005B292E" w:rsidRPr="00C93102">
        <w:rPr>
          <w:rFonts w:ascii="Arial" w:hAnsi="Arial" w:cs="Arial"/>
        </w:rPr>
        <w:t>el entorno del estudiante, y resultados de los estudiantes</w:t>
      </w:r>
      <w:r w:rsidR="0042101E">
        <w:rPr>
          <w:rFonts w:ascii="Arial" w:hAnsi="Arial" w:cs="Arial"/>
        </w:rPr>
        <w:t xml:space="preserve"> </w:t>
      </w:r>
      <w:sdt>
        <w:sdtPr>
          <w:rPr>
            <w:rFonts w:ascii="Arial" w:hAnsi="Arial" w:cs="Arial"/>
          </w:rPr>
          <w:id w:val="-53778421"/>
          <w:citation/>
        </w:sdtPr>
        <w:sdtEndPr/>
        <w:sdtContent>
          <w:r w:rsidR="0042101E">
            <w:rPr>
              <w:rFonts w:ascii="Arial" w:hAnsi="Arial" w:cs="Arial"/>
            </w:rPr>
            <w:fldChar w:fldCharType="begin"/>
          </w:r>
          <w:r w:rsidR="0042101E" w:rsidRPr="0042101E">
            <w:rPr>
              <w:rFonts w:ascii="Arial" w:hAnsi="Arial" w:cs="Arial"/>
            </w:rPr>
            <w:instrText xml:space="preserve"> CITATION Lew23 \l 1033 </w:instrText>
          </w:r>
          <w:r w:rsidR="0042101E">
            <w:rPr>
              <w:rFonts w:ascii="Arial" w:hAnsi="Arial" w:cs="Arial"/>
            </w:rPr>
            <w:fldChar w:fldCharType="separate"/>
          </w:r>
          <w:r w:rsidR="0042101E" w:rsidRPr="0042101E">
            <w:rPr>
              <w:rFonts w:ascii="Arial" w:hAnsi="Arial" w:cs="Arial"/>
              <w:noProof/>
            </w:rPr>
            <w:t>(Lewis, Fletcher, Paul, Abdullah, &amp; Sealey, 2023)</w:t>
          </w:r>
          <w:r w:rsidR="0042101E">
            <w:rPr>
              <w:rFonts w:ascii="Arial" w:hAnsi="Arial" w:cs="Arial"/>
            </w:rPr>
            <w:fldChar w:fldCharType="end"/>
          </w:r>
        </w:sdtContent>
      </w:sdt>
      <w:r w:rsidR="0042101E">
        <w:rPr>
          <w:rFonts w:ascii="Arial" w:hAnsi="Arial" w:cs="Arial"/>
        </w:rPr>
        <w:t>.</w:t>
      </w:r>
    </w:p>
    <w:p w14:paraId="29CBAD31" w14:textId="77777777" w:rsidR="0042101E" w:rsidRDefault="0042101E" w:rsidP="00C93102">
      <w:pPr>
        <w:jc w:val="both"/>
        <w:rPr>
          <w:rFonts w:ascii="Arial" w:hAnsi="Arial" w:cs="Arial"/>
        </w:rPr>
      </w:pPr>
    </w:p>
    <w:p w14:paraId="4A430AA4" w14:textId="044D6FEE" w:rsidR="00770389" w:rsidRDefault="00471976" w:rsidP="00C93102">
      <w:pPr>
        <w:jc w:val="both"/>
        <w:rPr>
          <w:rFonts w:ascii="Arial" w:hAnsi="Arial" w:cs="Arial"/>
        </w:rPr>
      </w:pPr>
      <w:r>
        <w:rPr>
          <w:rFonts w:ascii="Arial" w:hAnsi="Arial" w:cs="Arial"/>
        </w:rPr>
        <w:t xml:space="preserve">De </w:t>
      </w:r>
      <w:r w:rsidR="005B292E" w:rsidRPr="00C93102">
        <w:rPr>
          <w:rFonts w:ascii="Arial" w:hAnsi="Arial" w:cs="Arial"/>
        </w:rPr>
        <w:t xml:space="preserve">los tres componentes principales, </w:t>
      </w:r>
      <w:proofErr w:type="spellStart"/>
      <w:r w:rsidR="005B292E" w:rsidRPr="00C93102">
        <w:rPr>
          <w:rFonts w:ascii="Arial" w:hAnsi="Arial" w:cs="Arial"/>
        </w:rPr>
        <w:t>Astin</w:t>
      </w:r>
      <w:proofErr w:type="spellEnd"/>
      <w:r w:rsidR="005B292E" w:rsidRPr="00C93102">
        <w:rPr>
          <w:rFonts w:ascii="Arial" w:hAnsi="Arial" w:cs="Arial"/>
        </w:rPr>
        <w:t xml:space="preserve"> desarrolló cinco suposiciones vinculadas a su teoría de la participación de los estudiantes. </w:t>
      </w:r>
    </w:p>
    <w:p w14:paraId="485E53C0" w14:textId="77777777" w:rsidR="00770389" w:rsidRDefault="00770389" w:rsidP="00C93102">
      <w:pPr>
        <w:jc w:val="both"/>
        <w:rPr>
          <w:rFonts w:ascii="Arial" w:hAnsi="Arial" w:cs="Arial"/>
        </w:rPr>
      </w:pPr>
    </w:p>
    <w:p w14:paraId="08AF0BAF" w14:textId="570575CA" w:rsidR="004C5398" w:rsidRDefault="005B292E" w:rsidP="00C93102">
      <w:pPr>
        <w:jc w:val="both"/>
        <w:rPr>
          <w:rFonts w:ascii="Arial" w:hAnsi="Arial" w:cs="Arial"/>
        </w:rPr>
      </w:pPr>
      <w:r w:rsidRPr="00C93102">
        <w:rPr>
          <w:rFonts w:ascii="Arial" w:hAnsi="Arial" w:cs="Arial"/>
        </w:rPr>
        <w:t xml:space="preserve">En primer lugar, hay energía mental y física asociada con estar y permanecer involucrado como estudiante. En segundo lugar, la participación es continua para todos los estudiantes. En tercer lugar, hay experiencias y componentes cuantitativos y cualitativos vinculados a los estudiantes. En cuarto lugar, los resultados de los estudiantes de su participación están correlacionados </w:t>
      </w:r>
      <w:r w:rsidR="0042101E">
        <w:rPr>
          <w:rFonts w:ascii="Arial" w:hAnsi="Arial" w:cs="Arial"/>
        </w:rPr>
        <w:t xml:space="preserve">con lo que </w:t>
      </w:r>
      <w:r w:rsidRPr="00C93102">
        <w:rPr>
          <w:rFonts w:ascii="Arial" w:hAnsi="Arial" w:cs="Arial"/>
        </w:rPr>
        <w:t xml:space="preserve"> estuvieron realmente involucrados y cómo fueron esas experiencias. Por último, la quinta suposición es que los resultados académicos de un estudiante están directamente relacionados con su nivel de participación y compromiso en la institución</w:t>
      </w:r>
      <w:r w:rsidR="00770389">
        <w:rPr>
          <w:rFonts w:ascii="Arial" w:hAnsi="Arial" w:cs="Arial"/>
        </w:rPr>
        <w:t xml:space="preserve"> </w:t>
      </w:r>
      <w:sdt>
        <w:sdtPr>
          <w:rPr>
            <w:rFonts w:ascii="Arial" w:hAnsi="Arial" w:cs="Arial"/>
          </w:rPr>
          <w:id w:val="45423607"/>
          <w:citation/>
        </w:sdtPr>
        <w:sdtEndPr/>
        <w:sdtContent>
          <w:r w:rsidR="00770389">
            <w:rPr>
              <w:rFonts w:ascii="Arial" w:hAnsi="Arial" w:cs="Arial"/>
            </w:rPr>
            <w:fldChar w:fldCharType="begin"/>
          </w:r>
          <w:r w:rsidR="00770389" w:rsidRPr="00770389">
            <w:rPr>
              <w:rFonts w:ascii="Arial" w:hAnsi="Arial" w:cs="Arial"/>
            </w:rPr>
            <w:instrText xml:space="preserve"> CITATION Lew23 \l 1033 </w:instrText>
          </w:r>
          <w:r w:rsidR="00770389">
            <w:rPr>
              <w:rFonts w:ascii="Arial" w:hAnsi="Arial" w:cs="Arial"/>
            </w:rPr>
            <w:fldChar w:fldCharType="separate"/>
          </w:r>
          <w:r w:rsidR="00770389" w:rsidRPr="00770389">
            <w:rPr>
              <w:rFonts w:ascii="Arial" w:hAnsi="Arial" w:cs="Arial"/>
              <w:noProof/>
            </w:rPr>
            <w:t>(Lewis, Fletcher, Paul, Abdullah, &amp; Sealey, 2023)</w:t>
          </w:r>
          <w:r w:rsidR="00770389">
            <w:rPr>
              <w:rFonts w:ascii="Arial" w:hAnsi="Arial" w:cs="Arial"/>
            </w:rPr>
            <w:fldChar w:fldCharType="end"/>
          </w:r>
        </w:sdtContent>
      </w:sdt>
      <w:r w:rsidR="00770389">
        <w:rPr>
          <w:rFonts w:ascii="Arial" w:hAnsi="Arial" w:cs="Arial"/>
        </w:rPr>
        <w:t>.</w:t>
      </w:r>
    </w:p>
    <w:p w14:paraId="7EDF3B76" w14:textId="54F90F3C" w:rsidR="00C5584F" w:rsidRDefault="00C5584F" w:rsidP="00C93102">
      <w:pPr>
        <w:jc w:val="both"/>
        <w:rPr>
          <w:rFonts w:ascii="Arial" w:hAnsi="Arial" w:cs="Arial"/>
        </w:rPr>
      </w:pPr>
    </w:p>
    <w:p w14:paraId="14A5B60A" w14:textId="4DDD906B" w:rsidR="00C5584F" w:rsidRDefault="00C5584F" w:rsidP="00C93102">
      <w:pPr>
        <w:jc w:val="both"/>
        <w:rPr>
          <w:rFonts w:ascii="Arial" w:hAnsi="Arial" w:cs="Arial"/>
        </w:rPr>
      </w:pPr>
    </w:p>
    <w:p w14:paraId="0A84EACE" w14:textId="28309882" w:rsidR="00662DA2" w:rsidRPr="00662DA2" w:rsidRDefault="00662DA2" w:rsidP="00CA152D">
      <w:pPr>
        <w:rPr>
          <w:rFonts w:ascii="Arial" w:hAnsi="Arial" w:cs="Arial"/>
          <w:b/>
          <w:bCs/>
        </w:rPr>
      </w:pPr>
    </w:p>
    <w:p w14:paraId="6B578B7D" w14:textId="3403F6E4" w:rsidR="00662DA2" w:rsidRPr="00662DA2" w:rsidRDefault="00662DA2" w:rsidP="00662DA2">
      <w:pPr>
        <w:jc w:val="center"/>
        <w:rPr>
          <w:rFonts w:ascii="Arial" w:hAnsi="Arial" w:cs="Arial"/>
          <w:b/>
          <w:bCs/>
        </w:rPr>
      </w:pPr>
      <w:r w:rsidRPr="00662DA2">
        <w:rPr>
          <w:rFonts w:ascii="Arial" w:hAnsi="Arial" w:cs="Arial"/>
          <w:b/>
          <w:bCs/>
        </w:rPr>
        <w:t>Consecuencias del Covid-19 en los programas de Ingeniería.</w:t>
      </w:r>
    </w:p>
    <w:p w14:paraId="1723654B" w14:textId="77777777" w:rsidR="00662DA2" w:rsidRPr="00C93102" w:rsidRDefault="00662DA2" w:rsidP="00C93102">
      <w:pPr>
        <w:jc w:val="both"/>
        <w:rPr>
          <w:rFonts w:ascii="Arial" w:hAnsi="Arial" w:cs="Arial"/>
        </w:rPr>
      </w:pPr>
    </w:p>
    <w:p w14:paraId="209F43B2" w14:textId="43F390EB" w:rsidR="00C5584F" w:rsidRDefault="000F27B5" w:rsidP="00C93102">
      <w:pPr>
        <w:jc w:val="both"/>
        <w:rPr>
          <w:rFonts w:ascii="Arial" w:hAnsi="Arial" w:cs="Arial"/>
        </w:rPr>
      </w:pPr>
      <w:r w:rsidRPr="00C5584F">
        <w:rPr>
          <w:rFonts w:ascii="Arial" w:hAnsi="Arial" w:cs="Arial"/>
        </w:rPr>
        <w:t>L</w:t>
      </w:r>
      <w:r w:rsidRPr="00C93102">
        <w:rPr>
          <w:rFonts w:ascii="Arial" w:hAnsi="Arial" w:cs="Arial"/>
        </w:rPr>
        <w:t>a pandemia de COVID-19 ha tenido un impacto sin precedentes en las instituciones de educación superior. El bienestar de los estudiantes de grupos históricamente minoritarios dentro de la educación en ingeniería era motivo de gran preocupación debido a los desafíos a los que se enfrentaban incluso antes de la pandemia. Los hallazgos únicos sobre el autocuidado y la salud mental del análisis inicial llevaron a un enfoque en este fenómeno</w:t>
      </w:r>
      <w:r w:rsidR="00662DA2">
        <w:rPr>
          <w:rFonts w:ascii="Arial" w:hAnsi="Arial" w:cs="Arial"/>
        </w:rPr>
        <w:t xml:space="preserve"> </w:t>
      </w:r>
      <w:sdt>
        <w:sdtPr>
          <w:rPr>
            <w:rFonts w:ascii="Arial" w:hAnsi="Arial" w:cs="Arial"/>
          </w:rPr>
          <w:id w:val="1193962289"/>
          <w:citation/>
        </w:sdtPr>
        <w:sdtEndPr/>
        <w:sdtContent>
          <w:r w:rsidR="00662DA2">
            <w:rPr>
              <w:rFonts w:ascii="Arial" w:hAnsi="Arial" w:cs="Arial"/>
            </w:rPr>
            <w:fldChar w:fldCharType="begin"/>
          </w:r>
          <w:r w:rsidR="00662DA2" w:rsidRPr="00662DA2">
            <w:rPr>
              <w:rFonts w:ascii="Arial" w:hAnsi="Arial" w:cs="Arial"/>
            </w:rPr>
            <w:instrText xml:space="preserve"> CITATION Lew23 \l 1033 </w:instrText>
          </w:r>
          <w:r w:rsidR="00662DA2">
            <w:rPr>
              <w:rFonts w:ascii="Arial" w:hAnsi="Arial" w:cs="Arial"/>
            </w:rPr>
            <w:fldChar w:fldCharType="separate"/>
          </w:r>
          <w:r w:rsidR="00662DA2" w:rsidRPr="00662DA2">
            <w:rPr>
              <w:rFonts w:ascii="Arial" w:hAnsi="Arial" w:cs="Arial"/>
              <w:noProof/>
            </w:rPr>
            <w:t>(Lewis, Fletcher, Paul, Abdullah, &amp; Sealey, 2023)</w:t>
          </w:r>
          <w:r w:rsidR="00662DA2">
            <w:rPr>
              <w:rFonts w:ascii="Arial" w:hAnsi="Arial" w:cs="Arial"/>
            </w:rPr>
            <w:fldChar w:fldCharType="end"/>
          </w:r>
        </w:sdtContent>
      </w:sdt>
      <w:r w:rsidR="00662DA2">
        <w:rPr>
          <w:rFonts w:ascii="Arial" w:hAnsi="Arial" w:cs="Arial"/>
        </w:rPr>
        <w:t>.</w:t>
      </w:r>
    </w:p>
    <w:p w14:paraId="03D9FB70" w14:textId="77777777" w:rsidR="00C5584F" w:rsidRDefault="00C5584F" w:rsidP="00C93102">
      <w:pPr>
        <w:jc w:val="both"/>
        <w:rPr>
          <w:rFonts w:ascii="Arial" w:hAnsi="Arial" w:cs="Arial"/>
        </w:rPr>
      </w:pPr>
    </w:p>
    <w:p w14:paraId="69092CC3" w14:textId="0F71A67F" w:rsidR="00D150AF" w:rsidRDefault="000F27B5" w:rsidP="00C93102">
      <w:pPr>
        <w:jc w:val="both"/>
        <w:rPr>
          <w:rFonts w:ascii="Arial" w:hAnsi="Arial" w:cs="Arial"/>
        </w:rPr>
      </w:pPr>
      <w:r w:rsidRPr="00C93102">
        <w:rPr>
          <w:rFonts w:ascii="Arial" w:hAnsi="Arial" w:cs="Arial"/>
        </w:rPr>
        <w:t xml:space="preserve"> </w:t>
      </w:r>
    </w:p>
    <w:p w14:paraId="2DB284E5" w14:textId="3D907B76" w:rsidR="00662DA2" w:rsidRDefault="00662DA2" w:rsidP="00662DA2">
      <w:pPr>
        <w:jc w:val="both"/>
        <w:rPr>
          <w:rFonts w:ascii="Arial" w:hAnsi="Arial" w:cs="Arial"/>
          <w:color w:val="222222"/>
        </w:rPr>
      </w:pPr>
      <w:r>
        <w:rPr>
          <w:rFonts w:ascii="Arial" w:hAnsi="Arial" w:cs="Arial"/>
          <w:color w:val="222222"/>
        </w:rPr>
        <w:t xml:space="preserve">El </w:t>
      </w:r>
      <w:r w:rsidRPr="00333731">
        <w:rPr>
          <w:rFonts w:ascii="Arial" w:hAnsi="Arial" w:cs="Arial"/>
          <w:color w:val="222222"/>
        </w:rPr>
        <w:t xml:space="preserve">COVID-19 sin duda causó un punto de inflexión en los problemas tecnológicos asociados con la educación. Las universidades, en general, se vieron obligadas a adoptar nuevas tecnologías sin saber si eran las más apropiadas. Esta situación debe analizarse en cada universidad en su versión particular y en las alternativas </w:t>
      </w:r>
      <w:r w:rsidRPr="00333731">
        <w:rPr>
          <w:rFonts w:ascii="Arial" w:hAnsi="Arial" w:cs="Arial"/>
          <w:color w:val="222222"/>
        </w:rPr>
        <w:lastRenderedPageBreak/>
        <w:t>planificadas para las tecnologías educativas. Se debe proponer su uso, no esperar una nueva crisis</w:t>
      </w:r>
      <w:r>
        <w:rPr>
          <w:rFonts w:ascii="Arial" w:hAnsi="Arial" w:cs="Arial"/>
          <w:color w:val="222222"/>
        </w:rPr>
        <w:t xml:space="preserve"> </w:t>
      </w:r>
      <w:sdt>
        <w:sdtPr>
          <w:rPr>
            <w:rFonts w:ascii="Arial" w:hAnsi="Arial" w:cs="Arial"/>
            <w:color w:val="222222"/>
          </w:rPr>
          <w:id w:val="1743138464"/>
          <w:citation/>
        </w:sdtPr>
        <w:sdtEndPr/>
        <w:sdtContent>
          <w:r>
            <w:rPr>
              <w:rFonts w:ascii="Arial" w:hAnsi="Arial" w:cs="Arial"/>
              <w:color w:val="222222"/>
            </w:rPr>
            <w:fldChar w:fldCharType="begin"/>
          </w:r>
          <w:r w:rsidRPr="00662DA2">
            <w:rPr>
              <w:rFonts w:ascii="Arial" w:hAnsi="Arial" w:cs="Arial"/>
              <w:color w:val="222222"/>
            </w:rPr>
            <w:instrText xml:space="preserve"> CITATION Muh22 \l 1033 </w:instrText>
          </w:r>
          <w:r>
            <w:rPr>
              <w:rFonts w:ascii="Arial" w:hAnsi="Arial" w:cs="Arial"/>
              <w:color w:val="222222"/>
            </w:rPr>
            <w:fldChar w:fldCharType="separate"/>
          </w:r>
          <w:r w:rsidRPr="00662DA2">
            <w:rPr>
              <w:rFonts w:ascii="Arial" w:hAnsi="Arial" w:cs="Arial"/>
              <w:noProof/>
              <w:color w:val="222222"/>
            </w:rPr>
            <w:t>(Muhammad Asghar, Angela Minichiello, &amp; Assad Iqbal, 2022)</w:t>
          </w:r>
          <w:r>
            <w:rPr>
              <w:rFonts w:ascii="Arial" w:hAnsi="Arial" w:cs="Arial"/>
              <w:color w:val="222222"/>
            </w:rPr>
            <w:fldChar w:fldCharType="end"/>
          </w:r>
        </w:sdtContent>
      </w:sdt>
      <w:r>
        <w:rPr>
          <w:rFonts w:ascii="Arial" w:hAnsi="Arial" w:cs="Arial"/>
          <w:color w:val="222222"/>
        </w:rPr>
        <w:t>.</w:t>
      </w:r>
    </w:p>
    <w:p w14:paraId="34A0FED0" w14:textId="77777777" w:rsidR="00662DA2" w:rsidRPr="00333731" w:rsidRDefault="00662DA2" w:rsidP="00662DA2">
      <w:pPr>
        <w:jc w:val="both"/>
        <w:rPr>
          <w:rFonts w:ascii="Arial" w:hAnsi="Arial" w:cs="Arial"/>
          <w:color w:val="222222"/>
        </w:rPr>
      </w:pPr>
    </w:p>
    <w:p w14:paraId="5B5843B9" w14:textId="77777777" w:rsidR="005825AB" w:rsidRPr="00C93102" w:rsidRDefault="005825AB" w:rsidP="00C93102">
      <w:pPr>
        <w:jc w:val="both"/>
        <w:rPr>
          <w:rFonts w:ascii="Arial" w:hAnsi="Arial" w:cs="Arial"/>
        </w:rPr>
      </w:pPr>
    </w:p>
    <w:p w14:paraId="393B55B3" w14:textId="1DDE3925" w:rsidR="00DC30ED" w:rsidRDefault="00D150AF" w:rsidP="00C93102">
      <w:pPr>
        <w:jc w:val="both"/>
        <w:rPr>
          <w:rFonts w:ascii="Arial" w:hAnsi="Arial" w:cs="Arial"/>
        </w:rPr>
      </w:pPr>
      <w:r w:rsidRPr="00C5584F">
        <w:rPr>
          <w:rFonts w:ascii="Arial" w:hAnsi="Arial" w:cs="Arial"/>
        </w:rPr>
        <w:t>L</w:t>
      </w:r>
      <w:r w:rsidRPr="00C93102">
        <w:rPr>
          <w:rFonts w:ascii="Arial" w:hAnsi="Arial" w:cs="Arial"/>
        </w:rPr>
        <w:t xml:space="preserve">os alumnos reconocen la existencia de "desafíos actuales" que surgen no solo de las necesidades y consecuencias impuestas por la COVID-19, también de los "desafíos futuros" que se asumen como resultados de los diseños del presente. </w:t>
      </w:r>
    </w:p>
    <w:p w14:paraId="30C24DFA" w14:textId="77777777" w:rsidR="001455BA" w:rsidRDefault="001455BA" w:rsidP="001455BA">
      <w:pPr>
        <w:jc w:val="both"/>
        <w:rPr>
          <w:rFonts w:ascii="Arial" w:hAnsi="Arial" w:cs="Arial"/>
        </w:rPr>
      </w:pPr>
      <w:r w:rsidRPr="00C93102">
        <w:rPr>
          <w:rFonts w:ascii="Arial" w:hAnsi="Arial" w:cs="Arial"/>
        </w:rPr>
        <w:t>Estos desafíos se relacionan con la adquisición de habilidades en programación, comunicación y resolución de problemas simple, efectiva y rápida</w:t>
      </w:r>
      <w:r>
        <w:rPr>
          <w:rFonts w:ascii="Arial" w:hAnsi="Arial" w:cs="Arial"/>
        </w:rPr>
        <w:t>.</w:t>
      </w:r>
    </w:p>
    <w:p w14:paraId="7142F51D" w14:textId="77777777" w:rsidR="001455BA" w:rsidRDefault="001455BA" w:rsidP="00C93102">
      <w:pPr>
        <w:jc w:val="both"/>
        <w:rPr>
          <w:rFonts w:ascii="Arial" w:hAnsi="Arial" w:cs="Arial"/>
        </w:rPr>
      </w:pPr>
    </w:p>
    <w:p w14:paraId="0103E27E" w14:textId="160D002D" w:rsidR="00DC30ED" w:rsidRDefault="00DC30ED" w:rsidP="00C93102">
      <w:pPr>
        <w:jc w:val="both"/>
        <w:rPr>
          <w:rFonts w:ascii="Arial" w:hAnsi="Arial" w:cs="Arial"/>
        </w:rPr>
      </w:pPr>
    </w:p>
    <w:p w14:paraId="3CA4E3EC" w14:textId="77777777" w:rsidR="001455BA" w:rsidRPr="00C93102" w:rsidRDefault="001455BA" w:rsidP="001455BA">
      <w:pPr>
        <w:jc w:val="both"/>
        <w:rPr>
          <w:rFonts w:ascii="Arial" w:hAnsi="Arial" w:cs="Arial"/>
        </w:rPr>
      </w:pPr>
      <w:r>
        <w:rPr>
          <w:rFonts w:ascii="Arial" w:hAnsi="Arial" w:cs="Arial"/>
        </w:rPr>
        <w:t>Sin embargo, h</w:t>
      </w:r>
      <w:r w:rsidRPr="00C93102">
        <w:rPr>
          <w:rFonts w:ascii="Arial" w:hAnsi="Arial" w:cs="Arial"/>
        </w:rPr>
        <w:t>ubo estudiantes que tuvieron experiencias positivas durante este tiempo, lo que resultó en una fuerte priorización del autocuidado, mientras que otros tuvieron experiencias negativas que resultaron en una priorización variada del autocuidado</w:t>
      </w:r>
      <w:sdt>
        <w:sdtPr>
          <w:rPr>
            <w:rFonts w:ascii="Arial" w:hAnsi="Arial" w:cs="Arial"/>
          </w:rPr>
          <w:id w:val="-1083917283"/>
          <w:citation/>
        </w:sdtPr>
        <w:sdtEndPr/>
        <w:sdtContent>
          <w:r>
            <w:rPr>
              <w:rFonts w:ascii="Arial" w:hAnsi="Arial" w:cs="Arial"/>
            </w:rPr>
            <w:fldChar w:fldCharType="begin"/>
          </w:r>
          <w:r w:rsidRPr="00662DA2">
            <w:rPr>
              <w:rFonts w:ascii="Arial" w:hAnsi="Arial" w:cs="Arial"/>
            </w:rPr>
            <w:instrText xml:space="preserve"> CITATION Lew23 \l 1033 </w:instrText>
          </w:r>
          <w:r>
            <w:rPr>
              <w:rFonts w:ascii="Arial" w:hAnsi="Arial" w:cs="Arial"/>
            </w:rPr>
            <w:fldChar w:fldCharType="separate"/>
          </w:r>
          <w:r w:rsidRPr="00662DA2">
            <w:rPr>
              <w:rFonts w:ascii="Arial" w:hAnsi="Arial" w:cs="Arial"/>
              <w:noProof/>
            </w:rPr>
            <w:t xml:space="preserve"> (Lewis, Fletcher, Paul, Abdullah, &amp; Sealey, 2023)</w:t>
          </w:r>
          <w:r>
            <w:rPr>
              <w:rFonts w:ascii="Arial" w:hAnsi="Arial" w:cs="Arial"/>
            </w:rPr>
            <w:fldChar w:fldCharType="end"/>
          </w:r>
        </w:sdtContent>
      </w:sdt>
      <w:r>
        <w:rPr>
          <w:rFonts w:ascii="Arial" w:hAnsi="Arial" w:cs="Arial"/>
        </w:rPr>
        <w:t>.</w:t>
      </w:r>
    </w:p>
    <w:p w14:paraId="1CC89A1F" w14:textId="77777777" w:rsidR="001455BA" w:rsidRDefault="001455BA" w:rsidP="001455BA">
      <w:pPr>
        <w:jc w:val="both"/>
        <w:rPr>
          <w:rFonts w:ascii="Arial" w:hAnsi="Arial" w:cs="Arial"/>
        </w:rPr>
      </w:pPr>
    </w:p>
    <w:p w14:paraId="63376184" w14:textId="77777777" w:rsidR="00D150AF" w:rsidRPr="00C93102" w:rsidRDefault="00D150AF" w:rsidP="001455BA">
      <w:pPr>
        <w:jc w:val="both"/>
        <w:rPr>
          <w:rFonts w:ascii="Arial" w:hAnsi="Arial" w:cs="Arial"/>
        </w:rPr>
      </w:pPr>
    </w:p>
    <w:p w14:paraId="769A0EEA" w14:textId="29362DCA" w:rsidR="00D150AF" w:rsidRPr="00C93102" w:rsidRDefault="00D150AF" w:rsidP="00C93102">
      <w:pPr>
        <w:jc w:val="both"/>
        <w:rPr>
          <w:rFonts w:ascii="Arial" w:hAnsi="Arial" w:cs="Arial"/>
        </w:rPr>
      </w:pPr>
      <w:r w:rsidRPr="00C93102">
        <w:rPr>
          <w:rFonts w:ascii="Arial" w:hAnsi="Arial" w:cs="Arial"/>
        </w:rPr>
        <w:t>Para los alumnos, el enfoque del plan de estudios deseado sería, de la siguiente manera:</w:t>
      </w:r>
    </w:p>
    <w:p w14:paraId="0F3B10E3" w14:textId="1C273CDB" w:rsidR="00D150AF" w:rsidRDefault="00D150AF" w:rsidP="00C93102">
      <w:pPr>
        <w:numPr>
          <w:ilvl w:val="0"/>
          <w:numId w:val="4"/>
        </w:numPr>
        <w:jc w:val="both"/>
        <w:rPr>
          <w:rFonts w:ascii="Arial" w:hAnsi="Arial" w:cs="Arial"/>
        </w:rPr>
      </w:pPr>
      <w:r w:rsidRPr="00C93102">
        <w:rPr>
          <w:rFonts w:ascii="Arial" w:hAnsi="Arial" w:cs="Arial"/>
        </w:rPr>
        <w:t>Un plan de estudios que combina las habilidades duras específicas o el conocimiento técnico de cada campo de la ingeniería con un enfoque estratégico en las habilidades blandas (inteligencia emocional, liderazgo, gestión del comportamiento, resolución de conflictos, salud mental, habilidades de comunicación, derecho laboral, métodos de trabajo);</w:t>
      </w:r>
    </w:p>
    <w:p w14:paraId="28566E1C" w14:textId="77777777" w:rsidR="0042101E" w:rsidRPr="00C93102" w:rsidRDefault="0042101E" w:rsidP="0042101E">
      <w:pPr>
        <w:ind w:left="720"/>
        <w:jc w:val="both"/>
        <w:rPr>
          <w:rFonts w:ascii="Arial" w:hAnsi="Arial" w:cs="Arial"/>
        </w:rPr>
      </w:pPr>
    </w:p>
    <w:p w14:paraId="68037AE7" w14:textId="52CD8137" w:rsidR="00D150AF" w:rsidRDefault="00D150AF" w:rsidP="00C93102">
      <w:pPr>
        <w:numPr>
          <w:ilvl w:val="0"/>
          <w:numId w:val="4"/>
        </w:numPr>
        <w:jc w:val="both"/>
        <w:rPr>
          <w:rFonts w:ascii="Arial" w:hAnsi="Arial" w:cs="Arial"/>
        </w:rPr>
      </w:pPr>
      <w:r w:rsidRPr="00C93102">
        <w:rPr>
          <w:rFonts w:ascii="Arial" w:hAnsi="Arial" w:cs="Arial"/>
        </w:rPr>
        <w:t>Un plan de estudios con una oferta de capacitación en el área de programas informáticos) y en el área de programación que se actualiza constantemente y en línea con las innovaciones internacionales;</w:t>
      </w:r>
    </w:p>
    <w:p w14:paraId="30E30980" w14:textId="77777777" w:rsidR="0042101E" w:rsidRPr="00C93102" w:rsidRDefault="0042101E" w:rsidP="0042101E">
      <w:pPr>
        <w:jc w:val="both"/>
        <w:rPr>
          <w:rFonts w:ascii="Arial" w:hAnsi="Arial" w:cs="Arial"/>
        </w:rPr>
      </w:pPr>
    </w:p>
    <w:p w14:paraId="688ED0B9" w14:textId="1106EA21" w:rsidR="00D150AF" w:rsidRPr="00C93102" w:rsidRDefault="00D150AF" w:rsidP="00C93102">
      <w:pPr>
        <w:numPr>
          <w:ilvl w:val="0"/>
          <w:numId w:val="4"/>
        </w:numPr>
        <w:jc w:val="both"/>
        <w:rPr>
          <w:rFonts w:ascii="Arial" w:hAnsi="Arial" w:cs="Arial"/>
        </w:rPr>
      </w:pPr>
      <w:r w:rsidRPr="00C93102">
        <w:rPr>
          <w:rFonts w:ascii="Arial" w:hAnsi="Arial" w:cs="Arial"/>
        </w:rPr>
        <w:t>Un componente orientado a la práctica y la investigación del plan de estudios que podría ponerse en práctica, por ejemplo, mediante el desarrollo de proyectos aplicados a la investigación u ofreciendo mini pasantías regulares o pasantías extendidas</w:t>
      </w:r>
      <w:r w:rsidR="0042101E">
        <w:rPr>
          <w:rFonts w:ascii="Arial" w:hAnsi="Arial" w:cs="Arial"/>
        </w:rPr>
        <w:t xml:space="preserve"> </w:t>
      </w:r>
      <w:sdt>
        <w:sdtPr>
          <w:rPr>
            <w:rFonts w:ascii="Arial" w:hAnsi="Arial" w:cs="Arial"/>
          </w:rPr>
          <w:id w:val="1697039895"/>
          <w:citation/>
        </w:sdtPr>
        <w:sdtEndPr/>
        <w:sdtContent>
          <w:r w:rsidR="0042101E">
            <w:rPr>
              <w:rFonts w:ascii="Arial" w:hAnsi="Arial" w:cs="Arial"/>
            </w:rPr>
            <w:fldChar w:fldCharType="begin"/>
          </w:r>
          <w:r w:rsidR="0042101E" w:rsidRPr="0042101E">
            <w:rPr>
              <w:rFonts w:ascii="Arial" w:hAnsi="Arial" w:cs="Arial"/>
            </w:rPr>
            <w:instrText xml:space="preserve"> CITATION Fer24 \l 1033 </w:instrText>
          </w:r>
          <w:r w:rsidR="0042101E">
            <w:rPr>
              <w:rFonts w:ascii="Arial" w:hAnsi="Arial" w:cs="Arial"/>
            </w:rPr>
            <w:fldChar w:fldCharType="separate"/>
          </w:r>
          <w:r w:rsidR="0042101E" w:rsidRPr="0042101E">
            <w:rPr>
              <w:rFonts w:ascii="Arial" w:hAnsi="Arial" w:cs="Arial"/>
              <w:noProof/>
            </w:rPr>
            <w:t>(Ferreira, et al., 2024)</w:t>
          </w:r>
          <w:r w:rsidR="0042101E">
            <w:rPr>
              <w:rFonts w:ascii="Arial" w:hAnsi="Arial" w:cs="Arial"/>
            </w:rPr>
            <w:fldChar w:fldCharType="end"/>
          </w:r>
        </w:sdtContent>
      </w:sdt>
      <w:r w:rsidR="0042101E">
        <w:rPr>
          <w:rFonts w:ascii="Arial" w:hAnsi="Arial" w:cs="Arial"/>
        </w:rPr>
        <w:t>.</w:t>
      </w:r>
    </w:p>
    <w:p w14:paraId="67F100B0" w14:textId="36E6B9BE" w:rsidR="00410247" w:rsidRPr="00C93102" w:rsidRDefault="00410247" w:rsidP="00C93102">
      <w:pPr>
        <w:jc w:val="both"/>
        <w:rPr>
          <w:rFonts w:ascii="Arial" w:hAnsi="Arial" w:cs="Arial"/>
        </w:rPr>
      </w:pPr>
    </w:p>
    <w:p w14:paraId="75B2766A" w14:textId="77777777" w:rsidR="0042101E" w:rsidRDefault="0042101E" w:rsidP="0042101E">
      <w:pPr>
        <w:jc w:val="both"/>
        <w:rPr>
          <w:rFonts w:ascii="Arial" w:hAnsi="Arial" w:cs="Arial"/>
        </w:rPr>
      </w:pPr>
      <w:r w:rsidRPr="0042101E">
        <w:rPr>
          <w:rFonts w:ascii="Arial" w:hAnsi="Arial" w:cs="Arial"/>
          <w:color w:val="000000" w:themeColor="text1"/>
        </w:rPr>
        <w:t>Como</w:t>
      </w:r>
      <w:r w:rsidRPr="00C93102">
        <w:rPr>
          <w:rFonts w:ascii="Arial" w:hAnsi="Arial" w:cs="Arial"/>
        </w:rPr>
        <w:t xml:space="preserve"> complemento, en el mundo digital de hoy, las tecnologías de la información desempeñan un papel crucial en la educación,</w:t>
      </w:r>
      <w:r>
        <w:rPr>
          <w:rFonts w:ascii="Arial" w:hAnsi="Arial" w:cs="Arial"/>
        </w:rPr>
        <w:t xml:space="preserve"> </w:t>
      </w:r>
      <w:r w:rsidRPr="00C93102">
        <w:rPr>
          <w:rFonts w:ascii="Arial" w:hAnsi="Arial" w:cs="Arial"/>
        </w:rPr>
        <w:t>entornos innovadores y experiencias digitales para aumentar la motivación, mejorar el aprendizaje y permitir que más estudiantes logren el aprendizaje.</w:t>
      </w:r>
    </w:p>
    <w:p w14:paraId="27AD6E44" w14:textId="1E875A2E" w:rsidR="0042101E" w:rsidRPr="00C93102" w:rsidRDefault="0042101E" w:rsidP="0042101E">
      <w:pPr>
        <w:jc w:val="both"/>
        <w:rPr>
          <w:rFonts w:ascii="Arial" w:hAnsi="Arial" w:cs="Arial"/>
        </w:rPr>
      </w:pPr>
      <w:r w:rsidRPr="00C93102">
        <w:rPr>
          <w:rFonts w:ascii="Arial" w:hAnsi="Arial" w:cs="Arial"/>
        </w:rPr>
        <w:t xml:space="preserve"> Desde una perspectiva tecnológica, hay herramientas recurrentes mencionadas por expertos que apoyan el aprendizaje, la gamificación con juegos serios, lenguajes de programación visual, ciberseguridad, laboratorios virtuales  y entornos digitales</w:t>
      </w:r>
      <w:r>
        <w:rPr>
          <w:rFonts w:ascii="Arial" w:hAnsi="Arial" w:cs="Arial"/>
        </w:rPr>
        <w:t xml:space="preserve"> </w:t>
      </w:r>
      <w:sdt>
        <w:sdtPr>
          <w:rPr>
            <w:rFonts w:ascii="Arial" w:hAnsi="Arial" w:cs="Arial"/>
          </w:rPr>
          <w:id w:val="1956672158"/>
          <w:citation/>
        </w:sdtPr>
        <w:sdtEndPr/>
        <w:sdtContent>
          <w:r>
            <w:rPr>
              <w:rFonts w:ascii="Arial" w:hAnsi="Arial" w:cs="Arial"/>
            </w:rPr>
            <w:fldChar w:fldCharType="begin"/>
          </w:r>
          <w:r w:rsidRPr="0042101E">
            <w:rPr>
              <w:rFonts w:ascii="Arial" w:hAnsi="Arial" w:cs="Arial"/>
            </w:rPr>
            <w:instrText xml:space="preserve"> CITATION Bus23 \l 1033 </w:instrText>
          </w:r>
          <w:r>
            <w:rPr>
              <w:rFonts w:ascii="Arial" w:hAnsi="Arial" w:cs="Arial"/>
            </w:rPr>
            <w:fldChar w:fldCharType="separate"/>
          </w:r>
          <w:r w:rsidRPr="0042101E">
            <w:rPr>
              <w:rFonts w:ascii="Arial" w:hAnsi="Arial" w:cs="Arial"/>
              <w:noProof/>
            </w:rPr>
            <w:t>(Bustmante-Mora, Diéguez-Rebolledo, Hormazábal, Valdés, &amp; Cadena, 2023)</w:t>
          </w:r>
          <w:r>
            <w:rPr>
              <w:rFonts w:ascii="Arial" w:hAnsi="Arial" w:cs="Arial"/>
            </w:rPr>
            <w:fldChar w:fldCharType="end"/>
          </w:r>
        </w:sdtContent>
      </w:sdt>
      <w:r>
        <w:rPr>
          <w:rFonts w:ascii="Arial" w:hAnsi="Arial" w:cs="Arial"/>
        </w:rPr>
        <w:t>.</w:t>
      </w:r>
    </w:p>
    <w:p w14:paraId="513E9003" w14:textId="2C9F0DD8" w:rsidR="00410247" w:rsidRDefault="00410247" w:rsidP="00C93102">
      <w:pPr>
        <w:jc w:val="both"/>
        <w:rPr>
          <w:rFonts w:ascii="Arial" w:hAnsi="Arial" w:cs="Arial"/>
        </w:rPr>
      </w:pPr>
    </w:p>
    <w:p w14:paraId="74EFE9AF" w14:textId="14F18845" w:rsidR="00EB4A5A" w:rsidRPr="00C93102" w:rsidRDefault="0042101E" w:rsidP="00EB4A5A">
      <w:pPr>
        <w:jc w:val="both"/>
        <w:rPr>
          <w:rFonts w:ascii="Arial" w:hAnsi="Arial" w:cs="Arial"/>
        </w:rPr>
      </w:pPr>
      <w:r w:rsidRPr="0042101E">
        <w:rPr>
          <w:rFonts w:ascii="Arial" w:hAnsi="Arial" w:cs="Arial"/>
          <w:color w:val="000000" w:themeColor="text1"/>
        </w:rPr>
        <w:t>A</w:t>
      </w:r>
      <w:r>
        <w:rPr>
          <w:rFonts w:ascii="Arial" w:hAnsi="Arial" w:cs="Arial"/>
          <w:color w:val="222222"/>
        </w:rPr>
        <w:t>nálogamente</w:t>
      </w:r>
      <w:r w:rsidRPr="00333731">
        <w:rPr>
          <w:rFonts w:ascii="Arial" w:hAnsi="Arial" w:cs="Arial"/>
          <w:color w:val="222222"/>
        </w:rPr>
        <w:t>, varios estudios tienen como objetivo específico comprender el comportamiento humano en este campo centrado en el aprendizaje</w:t>
      </w:r>
      <w:r w:rsidR="00EB4A5A">
        <w:rPr>
          <w:rFonts w:ascii="Arial" w:hAnsi="Arial" w:cs="Arial"/>
          <w:color w:val="222222"/>
        </w:rPr>
        <w:t>, por tal razón,</w:t>
      </w:r>
      <w:r w:rsidR="00EB4A5A" w:rsidRPr="00EB4A5A">
        <w:rPr>
          <w:rFonts w:ascii="Arial" w:hAnsi="Arial" w:cs="Arial"/>
        </w:rPr>
        <w:t xml:space="preserve"> </w:t>
      </w:r>
      <w:r w:rsidR="00EB4A5A">
        <w:rPr>
          <w:rFonts w:ascii="Arial" w:hAnsi="Arial" w:cs="Arial"/>
        </w:rPr>
        <w:t>s</w:t>
      </w:r>
      <w:r w:rsidR="00EB4A5A" w:rsidRPr="00C93102">
        <w:rPr>
          <w:rFonts w:ascii="Arial" w:hAnsi="Arial" w:cs="Arial"/>
        </w:rPr>
        <w:t>e llevó a cabo un estudio de mapeo sistemático (SMS)</w:t>
      </w:r>
      <w:r w:rsidR="00EB4A5A">
        <w:rPr>
          <w:rFonts w:ascii="Arial" w:hAnsi="Arial" w:cs="Arial"/>
        </w:rPr>
        <w:t xml:space="preserve"> </w:t>
      </w:r>
      <w:r w:rsidR="00EB4A5A" w:rsidRPr="00C93102">
        <w:rPr>
          <w:rFonts w:ascii="Arial" w:hAnsi="Arial" w:cs="Arial"/>
        </w:rPr>
        <w:t xml:space="preserve">adaptando el protocolo de </w:t>
      </w:r>
      <w:r w:rsidR="00EB4A5A" w:rsidRPr="00C93102">
        <w:rPr>
          <w:rFonts w:ascii="Arial" w:hAnsi="Arial" w:cs="Arial"/>
        </w:rPr>
        <w:lastRenderedPageBreak/>
        <w:t>Petersen et al. estudio utilizado para identificar, evaluar y sintetizar la investigación</w:t>
      </w:r>
      <w:r w:rsidR="00EB4A5A">
        <w:rPr>
          <w:rFonts w:ascii="Arial" w:hAnsi="Arial" w:cs="Arial"/>
        </w:rPr>
        <w:t>.</w:t>
      </w:r>
      <w:r w:rsidR="00EB4A5A" w:rsidRPr="00C93102">
        <w:rPr>
          <w:rFonts w:ascii="Arial" w:hAnsi="Arial" w:cs="Arial"/>
        </w:rPr>
        <w:t xml:space="preserve"> </w:t>
      </w:r>
      <w:r w:rsidR="00EB4A5A">
        <w:rPr>
          <w:rFonts w:ascii="Arial" w:hAnsi="Arial" w:cs="Arial"/>
        </w:rPr>
        <w:t>S</w:t>
      </w:r>
      <w:r w:rsidR="00EB4A5A" w:rsidRPr="00C93102">
        <w:rPr>
          <w:rFonts w:ascii="Arial" w:hAnsi="Arial" w:cs="Arial"/>
        </w:rPr>
        <w:t>u propósito es responder a las preguntas planteadas para guiar la revisión</w:t>
      </w:r>
      <w:r w:rsidR="00EB4A5A">
        <w:rPr>
          <w:rFonts w:ascii="Arial" w:hAnsi="Arial" w:cs="Arial"/>
        </w:rPr>
        <w:t xml:space="preserve"> </w:t>
      </w:r>
      <w:sdt>
        <w:sdtPr>
          <w:rPr>
            <w:rFonts w:ascii="Arial" w:hAnsi="Arial" w:cs="Arial"/>
          </w:rPr>
          <w:id w:val="1281380086"/>
          <w:citation/>
        </w:sdtPr>
        <w:sdtEndPr/>
        <w:sdtContent>
          <w:r w:rsidR="00EB4A5A">
            <w:rPr>
              <w:rFonts w:ascii="Arial" w:hAnsi="Arial" w:cs="Arial"/>
            </w:rPr>
            <w:fldChar w:fldCharType="begin"/>
          </w:r>
          <w:r w:rsidR="00EB4A5A" w:rsidRPr="00EB4A5A">
            <w:rPr>
              <w:rFonts w:ascii="Arial" w:hAnsi="Arial" w:cs="Arial"/>
            </w:rPr>
            <w:instrText xml:space="preserve"> CITATION Bus23 \l 1033 </w:instrText>
          </w:r>
          <w:r w:rsidR="00EB4A5A">
            <w:rPr>
              <w:rFonts w:ascii="Arial" w:hAnsi="Arial" w:cs="Arial"/>
            </w:rPr>
            <w:fldChar w:fldCharType="separate"/>
          </w:r>
          <w:r w:rsidR="00EB4A5A" w:rsidRPr="00EB4A5A">
            <w:rPr>
              <w:rFonts w:ascii="Arial" w:hAnsi="Arial" w:cs="Arial"/>
              <w:noProof/>
            </w:rPr>
            <w:t>(Bustmante-Mora, Diéguez-Rebolledo, Hormazábal, Valdés, &amp; Cadena, 2023)</w:t>
          </w:r>
          <w:r w:rsidR="00EB4A5A">
            <w:rPr>
              <w:rFonts w:ascii="Arial" w:hAnsi="Arial" w:cs="Arial"/>
            </w:rPr>
            <w:fldChar w:fldCharType="end"/>
          </w:r>
        </w:sdtContent>
      </w:sdt>
      <w:r w:rsidR="00EB4A5A">
        <w:rPr>
          <w:rFonts w:ascii="Arial" w:hAnsi="Arial" w:cs="Arial"/>
        </w:rPr>
        <w:t>.</w:t>
      </w:r>
    </w:p>
    <w:p w14:paraId="546824E3" w14:textId="32E4C66D" w:rsidR="0042101E" w:rsidRDefault="0042101E" w:rsidP="0042101E">
      <w:pPr>
        <w:jc w:val="both"/>
        <w:rPr>
          <w:rFonts w:ascii="Arial" w:hAnsi="Arial" w:cs="Arial"/>
          <w:color w:val="222222"/>
        </w:rPr>
      </w:pPr>
    </w:p>
    <w:p w14:paraId="40FD5D73" w14:textId="77777777" w:rsidR="00F458D2" w:rsidRPr="00C93102" w:rsidRDefault="00F458D2" w:rsidP="00C93102">
      <w:pPr>
        <w:jc w:val="both"/>
        <w:rPr>
          <w:rFonts w:ascii="Arial" w:hAnsi="Arial" w:cs="Arial"/>
        </w:rPr>
      </w:pPr>
    </w:p>
    <w:p w14:paraId="18C76CAD" w14:textId="0EBE15BB" w:rsidR="00F458D2" w:rsidRPr="00C93102" w:rsidRDefault="00F458D2" w:rsidP="00C93102">
      <w:pPr>
        <w:jc w:val="both"/>
        <w:rPr>
          <w:rFonts w:ascii="Arial" w:hAnsi="Arial" w:cs="Arial"/>
          <w:b/>
          <w:bCs/>
        </w:rPr>
      </w:pPr>
      <w:r w:rsidRPr="00C93102">
        <w:rPr>
          <w:rFonts w:ascii="Arial" w:hAnsi="Arial" w:cs="Arial"/>
          <w:b/>
          <w:bCs/>
        </w:rPr>
        <w:t>Preguntas sobre objetivos e investigación</w:t>
      </w:r>
    </w:p>
    <w:p w14:paraId="2D545AB6" w14:textId="77777777" w:rsidR="00837A56" w:rsidRPr="00C93102" w:rsidRDefault="00837A56" w:rsidP="00C93102">
      <w:pPr>
        <w:jc w:val="both"/>
        <w:rPr>
          <w:rFonts w:ascii="Arial" w:hAnsi="Arial" w:cs="Arial"/>
          <w:b/>
          <w:bCs/>
        </w:rPr>
      </w:pPr>
    </w:p>
    <w:p w14:paraId="77F4A507" w14:textId="2106F8DD" w:rsidR="00F458D2" w:rsidRDefault="00F458D2" w:rsidP="00C93102">
      <w:pPr>
        <w:jc w:val="both"/>
        <w:rPr>
          <w:rFonts w:ascii="Arial" w:hAnsi="Arial" w:cs="Arial"/>
        </w:rPr>
      </w:pPr>
      <w:r w:rsidRPr="00C93102">
        <w:rPr>
          <w:rFonts w:ascii="Arial" w:hAnsi="Arial" w:cs="Arial"/>
        </w:rPr>
        <w:t>Este SMS tiene como objetivo analizar y categorizar las estrategias empleadas en los últimos cinco años para reducir el abandono escolar y aumentar la motivación de los estudiantes</w:t>
      </w:r>
      <w:r w:rsidR="002D4E55">
        <w:rPr>
          <w:rFonts w:ascii="Arial" w:hAnsi="Arial" w:cs="Arial"/>
        </w:rPr>
        <w:t xml:space="preserve"> </w:t>
      </w:r>
      <w:r w:rsidRPr="00C93102">
        <w:rPr>
          <w:rFonts w:ascii="Arial" w:hAnsi="Arial" w:cs="Arial"/>
        </w:rPr>
        <w:t>, el procedimiento comenzó con la elaboración de preguntas de investigación</w:t>
      </w:r>
      <w:r w:rsidR="002D4E55">
        <w:rPr>
          <w:rFonts w:ascii="Arial" w:hAnsi="Arial" w:cs="Arial"/>
        </w:rPr>
        <w:t xml:space="preserve"> como se observa en la tabla 1 </w:t>
      </w:r>
      <w:sdt>
        <w:sdtPr>
          <w:rPr>
            <w:rFonts w:ascii="Arial" w:hAnsi="Arial" w:cs="Arial"/>
          </w:rPr>
          <w:id w:val="598137995"/>
          <w:citation/>
        </w:sdtPr>
        <w:sdtEndPr/>
        <w:sdtContent>
          <w:r w:rsidR="002D4E55">
            <w:rPr>
              <w:rFonts w:ascii="Arial" w:hAnsi="Arial" w:cs="Arial"/>
            </w:rPr>
            <w:fldChar w:fldCharType="begin"/>
          </w:r>
          <w:r w:rsidR="002D4E55" w:rsidRPr="002D4E55">
            <w:rPr>
              <w:rFonts w:ascii="Arial" w:hAnsi="Arial" w:cs="Arial"/>
            </w:rPr>
            <w:instrText xml:space="preserve"> CITATION Bus23 \l 1033 </w:instrText>
          </w:r>
          <w:r w:rsidR="002D4E55">
            <w:rPr>
              <w:rFonts w:ascii="Arial" w:hAnsi="Arial" w:cs="Arial"/>
            </w:rPr>
            <w:fldChar w:fldCharType="separate"/>
          </w:r>
          <w:r w:rsidR="002D4E55" w:rsidRPr="002D4E55">
            <w:rPr>
              <w:rFonts w:ascii="Arial" w:hAnsi="Arial" w:cs="Arial"/>
              <w:noProof/>
            </w:rPr>
            <w:t>(Bustmante-Mora, Diéguez-Rebolledo, Hormazábal, Valdés, &amp; Cadena, 2023)</w:t>
          </w:r>
          <w:r w:rsidR="002D4E55">
            <w:rPr>
              <w:rFonts w:ascii="Arial" w:hAnsi="Arial" w:cs="Arial"/>
            </w:rPr>
            <w:fldChar w:fldCharType="end"/>
          </w:r>
        </w:sdtContent>
      </w:sdt>
      <w:r w:rsidR="002D4E55">
        <w:rPr>
          <w:rFonts w:ascii="Arial" w:hAnsi="Arial" w:cs="Arial"/>
        </w:rPr>
        <w:t>.</w:t>
      </w:r>
    </w:p>
    <w:p w14:paraId="72803E26" w14:textId="3CDD2E44" w:rsidR="002D4E55" w:rsidRDefault="002D4E55" w:rsidP="00C93102">
      <w:pPr>
        <w:jc w:val="both"/>
        <w:rPr>
          <w:rFonts w:ascii="Arial" w:hAnsi="Arial" w:cs="Arial"/>
        </w:rPr>
      </w:pPr>
    </w:p>
    <w:p w14:paraId="3D6BC67B" w14:textId="290AF9A9" w:rsidR="00C60D9D" w:rsidRDefault="002D4E55" w:rsidP="00C60D9D">
      <w:pPr>
        <w:jc w:val="both"/>
        <w:rPr>
          <w:rFonts w:ascii="Arial" w:hAnsi="Arial" w:cs="Arial"/>
          <w:b/>
          <w:bCs/>
        </w:rPr>
      </w:pPr>
      <w:r w:rsidRPr="002D4E55">
        <w:rPr>
          <w:rFonts w:ascii="Arial" w:hAnsi="Arial" w:cs="Arial"/>
          <w:b/>
          <w:bCs/>
        </w:rPr>
        <w:t>Tabla 1.</w:t>
      </w:r>
      <w:r w:rsidR="00584D4D">
        <w:rPr>
          <w:rFonts w:ascii="Arial" w:hAnsi="Arial" w:cs="Arial"/>
          <w:b/>
          <w:bCs/>
        </w:rPr>
        <w:t xml:space="preserve"> </w:t>
      </w:r>
      <w:r w:rsidR="00C60D9D" w:rsidRPr="00C60D9D">
        <w:rPr>
          <w:rFonts w:ascii="Arial" w:hAnsi="Arial" w:cs="Arial"/>
        </w:rPr>
        <w:t>Preguntas de investigación.</w:t>
      </w:r>
    </w:p>
    <w:p w14:paraId="25189233" w14:textId="77777777" w:rsidR="00C60D9D" w:rsidRPr="00C60D9D" w:rsidRDefault="00C60D9D" w:rsidP="00C60D9D">
      <w:pPr>
        <w:jc w:val="both"/>
        <w:rPr>
          <w:rFonts w:ascii="Arial" w:hAnsi="Arial" w:cs="Arial"/>
          <w:b/>
          <w:bCs/>
        </w:rPr>
      </w:pPr>
    </w:p>
    <w:tbl>
      <w:tblPr>
        <w:tblStyle w:val="Tablaconcuadrcula"/>
        <w:tblW w:w="0" w:type="auto"/>
        <w:tblLook w:val="04A0" w:firstRow="1" w:lastRow="0" w:firstColumn="1" w:lastColumn="0" w:noHBand="0" w:noVBand="1"/>
      </w:tblPr>
      <w:tblGrid>
        <w:gridCol w:w="4414"/>
        <w:gridCol w:w="4414"/>
      </w:tblGrid>
      <w:tr w:rsidR="00C60D9D" w14:paraId="01FE08B7" w14:textId="77777777" w:rsidTr="00C60D9D">
        <w:tc>
          <w:tcPr>
            <w:tcW w:w="4414" w:type="dxa"/>
          </w:tcPr>
          <w:p w14:paraId="48E4348D" w14:textId="0A4D31D3" w:rsidR="00C60D9D" w:rsidRDefault="00C60D9D" w:rsidP="00C93102">
            <w:pPr>
              <w:jc w:val="both"/>
              <w:rPr>
                <w:rFonts w:ascii="Arial" w:hAnsi="Arial" w:cs="Arial"/>
                <w:b/>
                <w:bCs/>
              </w:rPr>
            </w:pPr>
            <w:r>
              <w:rPr>
                <w:rFonts w:ascii="Arial" w:hAnsi="Arial" w:cs="Arial"/>
                <w:b/>
                <w:bCs/>
              </w:rPr>
              <w:t>Pregunta</w:t>
            </w:r>
          </w:p>
        </w:tc>
        <w:tc>
          <w:tcPr>
            <w:tcW w:w="4414" w:type="dxa"/>
          </w:tcPr>
          <w:p w14:paraId="75C0D6D1" w14:textId="670AEBF5" w:rsidR="00C60D9D" w:rsidRDefault="00C60D9D" w:rsidP="00C93102">
            <w:pPr>
              <w:jc w:val="both"/>
              <w:rPr>
                <w:rFonts w:ascii="Arial" w:hAnsi="Arial" w:cs="Arial"/>
                <w:b/>
                <w:bCs/>
              </w:rPr>
            </w:pPr>
            <w:r>
              <w:rPr>
                <w:rFonts w:ascii="Arial" w:hAnsi="Arial" w:cs="Arial"/>
                <w:b/>
                <w:bCs/>
              </w:rPr>
              <w:t>Objetivo</w:t>
            </w:r>
          </w:p>
        </w:tc>
      </w:tr>
      <w:tr w:rsidR="00C60D9D" w14:paraId="6D6D6729" w14:textId="77777777" w:rsidTr="00C60D9D">
        <w:tc>
          <w:tcPr>
            <w:tcW w:w="4414" w:type="dxa"/>
          </w:tcPr>
          <w:p w14:paraId="09A10078" w14:textId="7153E508" w:rsidR="00C60D9D" w:rsidRDefault="00C60D9D" w:rsidP="00C93102">
            <w:pPr>
              <w:jc w:val="both"/>
              <w:rPr>
                <w:rFonts w:ascii="Arial" w:hAnsi="Arial" w:cs="Arial"/>
                <w:b/>
                <w:bCs/>
              </w:rPr>
            </w:pPr>
            <w:r>
              <w:rPr>
                <w:rFonts w:ascii="Arial" w:hAnsi="Arial" w:cs="Arial"/>
                <w:b/>
                <w:bCs/>
              </w:rPr>
              <w:t xml:space="preserve">RQ1: </w:t>
            </w:r>
            <w:r w:rsidRPr="00C60D9D">
              <w:rPr>
                <w:rFonts w:ascii="Arial" w:hAnsi="Arial" w:cs="Arial"/>
              </w:rPr>
              <w:t>De los artículos seleccionados, ¿cuántos proponen iniciativas relacionadas con la mejora de la motivación de aprendizaje de los estudiantes de educación superior en ingeniería?</w:t>
            </w:r>
          </w:p>
        </w:tc>
        <w:tc>
          <w:tcPr>
            <w:tcW w:w="4414" w:type="dxa"/>
          </w:tcPr>
          <w:p w14:paraId="009BA09D" w14:textId="35730A8F" w:rsidR="00C60D9D" w:rsidRPr="005B3114" w:rsidRDefault="00C60D9D" w:rsidP="00C93102">
            <w:pPr>
              <w:jc w:val="both"/>
              <w:rPr>
                <w:rFonts w:ascii="Arial" w:hAnsi="Arial" w:cs="Arial"/>
              </w:rPr>
            </w:pPr>
            <w:r w:rsidRPr="005B3114">
              <w:rPr>
                <w:rFonts w:ascii="Arial" w:hAnsi="Arial" w:cs="Arial"/>
              </w:rPr>
              <w:t>Reconocer e identificar documentos que propongan iniciativas para mejorar la motivación de los estudiantes para responder a las siguientes preguntas.</w:t>
            </w:r>
          </w:p>
        </w:tc>
      </w:tr>
      <w:tr w:rsidR="00C60D9D" w14:paraId="04B1C879" w14:textId="77777777" w:rsidTr="00C60D9D">
        <w:tc>
          <w:tcPr>
            <w:tcW w:w="4414" w:type="dxa"/>
          </w:tcPr>
          <w:p w14:paraId="191B936D" w14:textId="6D2709B8" w:rsidR="00C60D9D" w:rsidRDefault="00C60D9D" w:rsidP="00C93102">
            <w:pPr>
              <w:jc w:val="both"/>
              <w:rPr>
                <w:rFonts w:ascii="Arial" w:hAnsi="Arial" w:cs="Arial"/>
                <w:b/>
                <w:bCs/>
              </w:rPr>
            </w:pPr>
            <w:r>
              <w:rPr>
                <w:rFonts w:ascii="Arial" w:hAnsi="Arial" w:cs="Arial"/>
                <w:b/>
                <w:bCs/>
              </w:rPr>
              <w:t xml:space="preserve">RQ2: </w:t>
            </w:r>
            <w:r w:rsidRPr="005B3114">
              <w:rPr>
                <w:rFonts w:ascii="Arial" w:hAnsi="Arial" w:cs="Arial"/>
              </w:rPr>
              <w:t>En el caso de artículos relacionados, ¿cuántos abordan técnicas innovadoras sobre autodeterminación y/o inteligencia emocional?</w:t>
            </w:r>
          </w:p>
        </w:tc>
        <w:tc>
          <w:tcPr>
            <w:tcW w:w="4414" w:type="dxa"/>
          </w:tcPr>
          <w:p w14:paraId="51F37A90" w14:textId="056F7CA7" w:rsidR="00C60D9D" w:rsidRPr="005B3114" w:rsidRDefault="00C60D9D" w:rsidP="00C93102">
            <w:pPr>
              <w:jc w:val="both"/>
              <w:rPr>
                <w:rFonts w:ascii="Arial" w:hAnsi="Arial" w:cs="Arial"/>
              </w:rPr>
            </w:pPr>
            <w:r w:rsidRPr="005B3114">
              <w:rPr>
                <w:rFonts w:ascii="Arial" w:hAnsi="Arial" w:cs="Arial"/>
              </w:rPr>
              <w:t>Reconocer si las técnicas relativas a la autodeterminación y/o la inteligencia emocional son fundamentales.</w:t>
            </w:r>
          </w:p>
        </w:tc>
      </w:tr>
      <w:tr w:rsidR="00C60D9D" w14:paraId="6E003ADE" w14:textId="77777777" w:rsidTr="00C60D9D">
        <w:tc>
          <w:tcPr>
            <w:tcW w:w="4414" w:type="dxa"/>
          </w:tcPr>
          <w:p w14:paraId="33647B7C" w14:textId="21533960" w:rsidR="00C60D9D" w:rsidRDefault="00C60D9D" w:rsidP="00C93102">
            <w:pPr>
              <w:jc w:val="both"/>
              <w:rPr>
                <w:rFonts w:ascii="Arial" w:hAnsi="Arial" w:cs="Arial"/>
                <w:b/>
                <w:bCs/>
              </w:rPr>
            </w:pPr>
            <w:r>
              <w:rPr>
                <w:rFonts w:ascii="Arial" w:hAnsi="Arial" w:cs="Arial"/>
                <w:b/>
                <w:bCs/>
              </w:rPr>
              <w:t xml:space="preserve">RQ3: </w:t>
            </w:r>
            <w:r w:rsidRPr="005B3114">
              <w:rPr>
                <w:rFonts w:ascii="Arial" w:hAnsi="Arial" w:cs="Arial"/>
              </w:rPr>
              <w:t>¿Cómo han evolucionado las propuestas o iniciativas relacionadas a lo largo de los años? ¿Mejoran el aprendizaje y disminuyen el desgaste?</w:t>
            </w:r>
          </w:p>
        </w:tc>
        <w:tc>
          <w:tcPr>
            <w:tcW w:w="4414" w:type="dxa"/>
          </w:tcPr>
          <w:p w14:paraId="5CC4D9CA" w14:textId="77777777" w:rsidR="00C60D9D" w:rsidRPr="005B3114" w:rsidRDefault="00C60D9D" w:rsidP="00C93102">
            <w:pPr>
              <w:jc w:val="both"/>
              <w:rPr>
                <w:rFonts w:ascii="Arial" w:hAnsi="Arial" w:cs="Arial"/>
              </w:rPr>
            </w:pPr>
          </w:p>
          <w:p w14:paraId="30E2205C" w14:textId="336449D4" w:rsidR="00C60D9D" w:rsidRPr="005B3114" w:rsidRDefault="00C60D9D" w:rsidP="00C60D9D">
            <w:pPr>
              <w:rPr>
                <w:rFonts w:ascii="Arial" w:hAnsi="Arial" w:cs="Arial"/>
              </w:rPr>
            </w:pPr>
            <w:r w:rsidRPr="005B3114">
              <w:rPr>
                <w:rFonts w:ascii="Arial" w:hAnsi="Arial" w:cs="Arial"/>
              </w:rPr>
              <w:t>Analizar las propuestas e iniciativas para evaluar si su uso en el tiempo favorece la retención y el aprendizaje de los estudiantes.</w:t>
            </w:r>
          </w:p>
        </w:tc>
      </w:tr>
      <w:tr w:rsidR="00C60D9D" w14:paraId="53968CF0" w14:textId="77777777" w:rsidTr="00C60D9D">
        <w:tc>
          <w:tcPr>
            <w:tcW w:w="4414" w:type="dxa"/>
          </w:tcPr>
          <w:p w14:paraId="19DF4180" w14:textId="04D27CF1" w:rsidR="00C60D9D" w:rsidRDefault="00C60D9D" w:rsidP="00C93102">
            <w:pPr>
              <w:jc w:val="both"/>
              <w:rPr>
                <w:rFonts w:ascii="Arial" w:hAnsi="Arial" w:cs="Arial"/>
                <w:b/>
                <w:bCs/>
              </w:rPr>
            </w:pPr>
            <w:r>
              <w:rPr>
                <w:rFonts w:ascii="Arial" w:hAnsi="Arial" w:cs="Arial"/>
                <w:b/>
                <w:bCs/>
              </w:rPr>
              <w:t xml:space="preserve">RQ4: </w:t>
            </w:r>
            <w:r w:rsidRPr="005B3114">
              <w:rPr>
                <w:rFonts w:ascii="Arial" w:hAnsi="Arial" w:cs="Arial"/>
              </w:rPr>
              <w:t>¿Qué tecnologías se están utilizando y cuáles serían sus aplicaciones más recurrentes? ¿Son efectivos?</w:t>
            </w:r>
          </w:p>
        </w:tc>
        <w:tc>
          <w:tcPr>
            <w:tcW w:w="4414" w:type="dxa"/>
          </w:tcPr>
          <w:p w14:paraId="24E07FE0" w14:textId="3E96914A" w:rsidR="00C60D9D" w:rsidRPr="005B3114" w:rsidRDefault="005B3114" w:rsidP="00C93102">
            <w:pPr>
              <w:jc w:val="both"/>
              <w:rPr>
                <w:rFonts w:ascii="Arial" w:hAnsi="Arial" w:cs="Arial"/>
              </w:rPr>
            </w:pPr>
            <w:r>
              <w:rPr>
                <w:rFonts w:ascii="Arial" w:hAnsi="Arial" w:cs="Arial"/>
              </w:rPr>
              <w:t>P</w:t>
            </w:r>
            <w:r w:rsidRPr="005B3114">
              <w:rPr>
                <w:rFonts w:ascii="Arial" w:hAnsi="Arial" w:cs="Arial"/>
              </w:rPr>
              <w:t>ermite reconocer el impacto de las tecnologías utilizando diferentes técnicas.</w:t>
            </w:r>
          </w:p>
        </w:tc>
      </w:tr>
    </w:tbl>
    <w:p w14:paraId="48F87DF4" w14:textId="77777777" w:rsidR="005B3114" w:rsidRDefault="005B3114" w:rsidP="00C93102">
      <w:pPr>
        <w:jc w:val="both"/>
        <w:rPr>
          <w:rFonts w:ascii="Arial" w:hAnsi="Arial" w:cs="Arial"/>
        </w:rPr>
      </w:pPr>
    </w:p>
    <w:p w14:paraId="5D9CE578" w14:textId="7C5AF867" w:rsidR="00C348D6" w:rsidRPr="00C93102" w:rsidRDefault="000306E5" w:rsidP="00C93102">
      <w:pPr>
        <w:jc w:val="both"/>
        <w:rPr>
          <w:rFonts w:ascii="Arial" w:hAnsi="Arial" w:cs="Arial"/>
        </w:rPr>
      </w:pPr>
      <w:sdt>
        <w:sdtPr>
          <w:rPr>
            <w:rFonts w:ascii="Arial" w:hAnsi="Arial" w:cs="Arial"/>
          </w:rPr>
          <w:id w:val="367805611"/>
          <w:citation/>
        </w:sdtPr>
        <w:sdtEndPr/>
        <w:sdtContent>
          <w:r w:rsidR="002D4E55">
            <w:rPr>
              <w:rFonts w:ascii="Arial" w:hAnsi="Arial" w:cs="Arial"/>
            </w:rPr>
            <w:fldChar w:fldCharType="begin"/>
          </w:r>
          <w:r w:rsidR="002D4E55" w:rsidRPr="002D4E55">
            <w:rPr>
              <w:rFonts w:ascii="Arial" w:hAnsi="Arial" w:cs="Arial"/>
            </w:rPr>
            <w:instrText xml:space="preserve"> CITATION Bus23 \l 1033 </w:instrText>
          </w:r>
          <w:r w:rsidR="002D4E55">
            <w:rPr>
              <w:rFonts w:ascii="Arial" w:hAnsi="Arial" w:cs="Arial"/>
            </w:rPr>
            <w:fldChar w:fldCharType="separate"/>
          </w:r>
          <w:r w:rsidR="002D4E55" w:rsidRPr="002D4E55">
            <w:rPr>
              <w:rFonts w:ascii="Arial" w:hAnsi="Arial" w:cs="Arial"/>
              <w:noProof/>
            </w:rPr>
            <w:t xml:space="preserve"> (Bustmante-Mora, Diéguez-Rebolledo, Hormazábal, Valdés, &amp; Cadena, 2023)</w:t>
          </w:r>
          <w:r w:rsidR="002D4E55">
            <w:rPr>
              <w:rFonts w:ascii="Arial" w:hAnsi="Arial" w:cs="Arial"/>
            </w:rPr>
            <w:fldChar w:fldCharType="end"/>
          </w:r>
        </w:sdtContent>
      </w:sdt>
    </w:p>
    <w:p w14:paraId="5AF19706" w14:textId="3CB5E656" w:rsidR="00C348D6" w:rsidRDefault="00C348D6" w:rsidP="00C93102">
      <w:pPr>
        <w:jc w:val="both"/>
        <w:rPr>
          <w:rFonts w:ascii="Arial" w:hAnsi="Arial" w:cs="Arial"/>
        </w:rPr>
      </w:pPr>
    </w:p>
    <w:p w14:paraId="29524683" w14:textId="77777777" w:rsidR="002D4E55" w:rsidRPr="00C93102" w:rsidRDefault="002D4E55" w:rsidP="00C93102">
      <w:pPr>
        <w:jc w:val="both"/>
        <w:rPr>
          <w:rFonts w:ascii="Arial" w:hAnsi="Arial" w:cs="Arial"/>
        </w:rPr>
      </w:pPr>
    </w:p>
    <w:p w14:paraId="095C3C7F" w14:textId="77777777" w:rsidR="002D4E55" w:rsidRDefault="00C348D6" w:rsidP="00C93102">
      <w:pPr>
        <w:jc w:val="both"/>
        <w:rPr>
          <w:rFonts w:ascii="Arial" w:hAnsi="Arial" w:cs="Arial"/>
        </w:rPr>
      </w:pPr>
      <w:r w:rsidRPr="00C93102">
        <w:rPr>
          <w:rFonts w:ascii="Arial" w:hAnsi="Arial" w:cs="Arial"/>
        </w:rPr>
        <w:t>Los estudios han señalado la importancia de la metacognición en el rendimiento del aprendizaje. Es muy relevante continuar investigando este tipo de estudio, ya que los resultados indicaron que tuvo un impacto significativo en la transición conductual metacognitiva del grupo y en el rendimiento del grupo</w:t>
      </w:r>
      <w:r w:rsidR="002D4E55">
        <w:rPr>
          <w:rFonts w:ascii="Arial" w:hAnsi="Arial" w:cs="Arial"/>
        </w:rPr>
        <w:t>.</w:t>
      </w:r>
    </w:p>
    <w:p w14:paraId="6329CC6D" w14:textId="77777777" w:rsidR="002D4E55" w:rsidRDefault="002D4E55" w:rsidP="00C93102">
      <w:pPr>
        <w:jc w:val="both"/>
        <w:rPr>
          <w:rFonts w:ascii="Arial" w:hAnsi="Arial" w:cs="Arial"/>
        </w:rPr>
      </w:pPr>
    </w:p>
    <w:p w14:paraId="3A214888" w14:textId="39A34CA0" w:rsidR="00C348D6" w:rsidRPr="00C93102" w:rsidRDefault="00C348D6" w:rsidP="00C93102">
      <w:pPr>
        <w:jc w:val="both"/>
        <w:rPr>
          <w:rFonts w:ascii="Arial" w:hAnsi="Arial" w:cs="Arial"/>
        </w:rPr>
      </w:pPr>
      <w:r w:rsidRPr="00C93102">
        <w:rPr>
          <w:rFonts w:ascii="Arial" w:hAnsi="Arial" w:cs="Arial"/>
        </w:rPr>
        <w:lastRenderedPageBreak/>
        <w:t xml:space="preserve"> La principal contribución de este estudio fue proponer un enfoque </w:t>
      </w:r>
      <w:r w:rsidR="002D4E55">
        <w:rPr>
          <w:rFonts w:ascii="Arial" w:hAnsi="Arial" w:cs="Arial"/>
        </w:rPr>
        <w:t xml:space="preserve">exhaustivo </w:t>
      </w:r>
      <w:r w:rsidRPr="00C93102">
        <w:rPr>
          <w:rFonts w:ascii="Arial" w:hAnsi="Arial" w:cs="Arial"/>
        </w:rPr>
        <w:t>y validar su eficacia para la transición conductual metacognitiva y el rendimiento grupal en un entorno de aprendizaje colaborativo en línea</w:t>
      </w:r>
      <w:sdt>
        <w:sdtPr>
          <w:rPr>
            <w:rFonts w:ascii="Arial" w:hAnsi="Arial" w:cs="Arial"/>
          </w:rPr>
          <w:id w:val="-1430962037"/>
          <w:citation/>
        </w:sdtPr>
        <w:sdtEndPr/>
        <w:sdtContent>
          <w:r w:rsidR="002D4E55">
            <w:rPr>
              <w:rFonts w:ascii="Arial" w:hAnsi="Arial" w:cs="Arial"/>
            </w:rPr>
            <w:fldChar w:fldCharType="begin"/>
          </w:r>
          <w:r w:rsidR="002D4E55" w:rsidRPr="002D4E55">
            <w:rPr>
              <w:rFonts w:ascii="Arial" w:hAnsi="Arial" w:cs="Arial"/>
            </w:rPr>
            <w:instrText xml:space="preserve"> CITATION Bus23 \l 1033 </w:instrText>
          </w:r>
          <w:r w:rsidR="002D4E55">
            <w:rPr>
              <w:rFonts w:ascii="Arial" w:hAnsi="Arial" w:cs="Arial"/>
            </w:rPr>
            <w:fldChar w:fldCharType="separate"/>
          </w:r>
          <w:r w:rsidR="002D4E55" w:rsidRPr="002D4E55">
            <w:rPr>
              <w:rFonts w:ascii="Arial" w:hAnsi="Arial" w:cs="Arial"/>
              <w:noProof/>
            </w:rPr>
            <w:t xml:space="preserve"> (Bustmante-Mora, Diéguez-Rebolledo, Hormazábal, Valdés, &amp; Cadena, 2023)</w:t>
          </w:r>
          <w:r w:rsidR="002D4E55">
            <w:rPr>
              <w:rFonts w:ascii="Arial" w:hAnsi="Arial" w:cs="Arial"/>
            </w:rPr>
            <w:fldChar w:fldCharType="end"/>
          </w:r>
        </w:sdtContent>
      </w:sdt>
      <w:r w:rsidR="002D4E55">
        <w:rPr>
          <w:rFonts w:ascii="Arial" w:hAnsi="Arial" w:cs="Arial"/>
        </w:rPr>
        <w:t>.</w:t>
      </w:r>
    </w:p>
    <w:p w14:paraId="70D480A0" w14:textId="23576AAB" w:rsidR="00184254" w:rsidRPr="00C93102" w:rsidRDefault="00184254" w:rsidP="00C93102">
      <w:pPr>
        <w:jc w:val="both"/>
        <w:rPr>
          <w:rFonts w:ascii="Arial" w:hAnsi="Arial" w:cs="Arial"/>
        </w:rPr>
      </w:pPr>
    </w:p>
    <w:p w14:paraId="670EC559" w14:textId="77777777" w:rsidR="002D4E55" w:rsidRPr="00C93102" w:rsidRDefault="002D4E55" w:rsidP="00C93102">
      <w:pPr>
        <w:jc w:val="both"/>
        <w:rPr>
          <w:rFonts w:ascii="Arial" w:hAnsi="Arial" w:cs="Arial"/>
        </w:rPr>
      </w:pPr>
    </w:p>
    <w:p w14:paraId="0EC3C4E0" w14:textId="222557CA" w:rsidR="00C51A97" w:rsidRPr="00C93102" w:rsidRDefault="001455BA" w:rsidP="00C93102">
      <w:pPr>
        <w:jc w:val="both"/>
        <w:rPr>
          <w:rFonts w:ascii="Arial" w:hAnsi="Arial" w:cs="Arial"/>
        </w:rPr>
      </w:pPr>
      <w:r>
        <w:rPr>
          <w:rFonts w:ascii="Arial" w:hAnsi="Arial" w:cs="Arial"/>
        </w:rPr>
        <w:t xml:space="preserve">Se obtuvieron datos de un segundo grupo seleccionado que </w:t>
      </w:r>
      <w:r w:rsidR="00C51A97" w:rsidRPr="00C93102">
        <w:rPr>
          <w:rFonts w:ascii="Arial" w:hAnsi="Arial" w:cs="Arial"/>
        </w:rPr>
        <w:t>comprende 5 estudios, aborda programas, medidas y acciones para estudiantes universitarios con discapacidades, proporcionando una visión detallada de los diferentes enfoques de intervención y sus resultados</w:t>
      </w:r>
      <w:r>
        <w:rPr>
          <w:rFonts w:ascii="Arial" w:hAnsi="Arial" w:cs="Arial"/>
        </w:rPr>
        <w:t xml:space="preserve"> </w:t>
      </w:r>
      <w:r w:rsidR="00C43094">
        <w:rPr>
          <w:rFonts w:ascii="Arial" w:hAnsi="Arial" w:cs="Arial"/>
        </w:rPr>
        <w:t>tal como se muestra en la tabla 2</w:t>
      </w:r>
      <w:sdt>
        <w:sdtPr>
          <w:rPr>
            <w:rFonts w:ascii="Arial" w:hAnsi="Arial" w:cs="Arial"/>
          </w:rPr>
          <w:id w:val="784162852"/>
          <w:citation/>
        </w:sdtPr>
        <w:sdtEndPr/>
        <w:sdtContent>
          <w:r>
            <w:rPr>
              <w:rFonts w:ascii="Arial" w:hAnsi="Arial" w:cs="Arial"/>
            </w:rPr>
            <w:fldChar w:fldCharType="begin"/>
          </w:r>
          <w:r w:rsidRPr="001455BA">
            <w:rPr>
              <w:rFonts w:ascii="Arial" w:hAnsi="Arial" w:cs="Arial"/>
            </w:rPr>
            <w:instrText xml:space="preserve"> CITATION Sol24 \l 1033 </w:instrText>
          </w:r>
          <w:r>
            <w:rPr>
              <w:rFonts w:ascii="Arial" w:hAnsi="Arial" w:cs="Arial"/>
            </w:rPr>
            <w:fldChar w:fldCharType="separate"/>
          </w:r>
          <w:r w:rsidRPr="001455BA">
            <w:rPr>
              <w:rFonts w:ascii="Arial" w:hAnsi="Arial" w:cs="Arial"/>
              <w:noProof/>
            </w:rPr>
            <w:t>(Solís García, Real Castelao, &amp; Barreiro-Collazo , 2024)</w:t>
          </w:r>
          <w:r>
            <w:rPr>
              <w:rFonts w:ascii="Arial" w:hAnsi="Arial" w:cs="Arial"/>
            </w:rPr>
            <w:fldChar w:fldCharType="end"/>
          </w:r>
        </w:sdtContent>
      </w:sdt>
      <w:r>
        <w:rPr>
          <w:rFonts w:ascii="Arial" w:hAnsi="Arial" w:cs="Arial"/>
        </w:rPr>
        <w:t>.</w:t>
      </w:r>
    </w:p>
    <w:p w14:paraId="07648BA9" w14:textId="77777777" w:rsidR="00C51A97" w:rsidRPr="00C93102" w:rsidRDefault="00C51A97" w:rsidP="00C93102">
      <w:pPr>
        <w:jc w:val="both"/>
        <w:rPr>
          <w:rFonts w:ascii="Arial" w:hAnsi="Arial" w:cs="Arial"/>
        </w:rPr>
      </w:pPr>
    </w:p>
    <w:p w14:paraId="66A2C164" w14:textId="77777777" w:rsidR="00C348D6" w:rsidRPr="00C93102" w:rsidRDefault="00C348D6" w:rsidP="00C93102">
      <w:pPr>
        <w:jc w:val="both"/>
        <w:rPr>
          <w:rFonts w:ascii="Arial" w:hAnsi="Arial" w:cs="Arial"/>
        </w:rPr>
      </w:pPr>
    </w:p>
    <w:p w14:paraId="51920A14" w14:textId="51DB5550" w:rsidR="00F458D2" w:rsidRDefault="001455BA" w:rsidP="00C93102">
      <w:pPr>
        <w:jc w:val="both"/>
        <w:rPr>
          <w:rFonts w:ascii="Arial" w:hAnsi="Arial" w:cs="Arial"/>
        </w:rPr>
      </w:pPr>
      <w:r w:rsidRPr="001455BA">
        <w:rPr>
          <w:rFonts w:ascii="Arial" w:hAnsi="Arial" w:cs="Arial"/>
          <w:b/>
          <w:bCs/>
        </w:rPr>
        <w:t>Tabla 2</w:t>
      </w:r>
      <w:r w:rsidR="00C43094">
        <w:rPr>
          <w:rFonts w:ascii="Arial" w:hAnsi="Arial" w:cs="Arial"/>
          <w:b/>
          <w:bCs/>
        </w:rPr>
        <w:t xml:space="preserve">. </w:t>
      </w:r>
      <w:r w:rsidR="00C43094" w:rsidRPr="00C43094">
        <w:rPr>
          <w:rFonts w:ascii="Arial" w:hAnsi="Arial" w:cs="Arial"/>
        </w:rPr>
        <w:t>Programas , medidas y acciones de apoyo para estudiantes universitarios con discapacidades.</w:t>
      </w:r>
    </w:p>
    <w:p w14:paraId="6664B786" w14:textId="77777777" w:rsidR="00C43094" w:rsidRPr="00C43094" w:rsidRDefault="00C43094" w:rsidP="00C93102">
      <w:pPr>
        <w:jc w:val="both"/>
        <w:rPr>
          <w:rFonts w:ascii="Arial" w:hAnsi="Arial" w:cs="Arial"/>
        </w:rPr>
      </w:pPr>
    </w:p>
    <w:tbl>
      <w:tblPr>
        <w:tblStyle w:val="Tablaconcuadrcula"/>
        <w:tblW w:w="10424" w:type="dxa"/>
        <w:tblInd w:w="-815" w:type="dxa"/>
        <w:tblLook w:val="04A0" w:firstRow="1" w:lastRow="0" w:firstColumn="1" w:lastColumn="0" w:noHBand="0" w:noVBand="1"/>
      </w:tblPr>
      <w:tblGrid>
        <w:gridCol w:w="1429"/>
        <w:gridCol w:w="5594"/>
        <w:gridCol w:w="3401"/>
      </w:tblGrid>
      <w:tr w:rsidR="00C43094" w14:paraId="6FF2558C" w14:textId="77777777" w:rsidTr="00CA152D">
        <w:trPr>
          <w:trHeight w:val="264"/>
        </w:trPr>
        <w:tc>
          <w:tcPr>
            <w:tcW w:w="1382" w:type="dxa"/>
          </w:tcPr>
          <w:p w14:paraId="0FFB1EED" w14:textId="5C9A6FD3" w:rsidR="00C43094" w:rsidRDefault="00C43094" w:rsidP="00C93102">
            <w:pPr>
              <w:jc w:val="both"/>
              <w:rPr>
                <w:rFonts w:ascii="Arial" w:hAnsi="Arial" w:cs="Arial"/>
                <w:b/>
                <w:bCs/>
              </w:rPr>
            </w:pPr>
            <w:r>
              <w:rPr>
                <w:rFonts w:ascii="Arial" w:hAnsi="Arial" w:cs="Arial"/>
                <w:b/>
                <w:bCs/>
              </w:rPr>
              <w:t>Autores</w:t>
            </w:r>
          </w:p>
        </w:tc>
        <w:tc>
          <w:tcPr>
            <w:tcW w:w="5627" w:type="dxa"/>
          </w:tcPr>
          <w:p w14:paraId="2FDE2D29" w14:textId="5BE6C027" w:rsidR="00C43094" w:rsidRDefault="00C43094" w:rsidP="00C93102">
            <w:pPr>
              <w:jc w:val="both"/>
              <w:rPr>
                <w:rFonts w:ascii="Arial" w:hAnsi="Arial" w:cs="Arial"/>
                <w:b/>
                <w:bCs/>
              </w:rPr>
            </w:pPr>
            <w:r>
              <w:rPr>
                <w:rFonts w:ascii="Arial" w:hAnsi="Arial" w:cs="Arial"/>
                <w:b/>
                <w:bCs/>
              </w:rPr>
              <w:t>Objetivos</w:t>
            </w:r>
          </w:p>
        </w:tc>
        <w:tc>
          <w:tcPr>
            <w:tcW w:w="3415" w:type="dxa"/>
          </w:tcPr>
          <w:p w14:paraId="7977472C" w14:textId="3D9680E3" w:rsidR="00C43094" w:rsidRDefault="00C43094" w:rsidP="00C93102">
            <w:pPr>
              <w:jc w:val="both"/>
              <w:rPr>
                <w:rFonts w:ascii="Arial" w:hAnsi="Arial" w:cs="Arial"/>
                <w:b/>
                <w:bCs/>
              </w:rPr>
            </w:pPr>
            <w:r>
              <w:rPr>
                <w:rFonts w:ascii="Arial" w:hAnsi="Arial" w:cs="Arial"/>
                <w:b/>
                <w:bCs/>
              </w:rPr>
              <w:t>Hallazgos claves</w:t>
            </w:r>
          </w:p>
        </w:tc>
      </w:tr>
      <w:tr w:rsidR="00C43094" w:rsidRPr="00C43094" w14:paraId="445935D2" w14:textId="77777777" w:rsidTr="00CA152D">
        <w:trPr>
          <w:trHeight w:val="3483"/>
        </w:trPr>
        <w:tc>
          <w:tcPr>
            <w:tcW w:w="1382" w:type="dxa"/>
          </w:tcPr>
          <w:p w14:paraId="1BD33238" w14:textId="77777777" w:rsidR="00C43094" w:rsidRPr="00584D4D" w:rsidRDefault="00C43094" w:rsidP="00C43094">
            <w:pPr>
              <w:jc w:val="both"/>
              <w:rPr>
                <w:rFonts w:ascii="Arial" w:hAnsi="Arial" w:cs="Arial"/>
                <w:sz w:val="20"/>
                <w:szCs w:val="20"/>
              </w:rPr>
            </w:pPr>
            <w:proofErr w:type="spellStart"/>
            <w:r w:rsidRPr="00584D4D">
              <w:rPr>
                <w:rFonts w:ascii="Arial" w:hAnsi="Arial" w:cs="Arial"/>
                <w:sz w:val="20"/>
                <w:szCs w:val="20"/>
              </w:rPr>
              <w:t>Anastopoulos</w:t>
            </w:r>
            <w:proofErr w:type="spellEnd"/>
          </w:p>
          <w:p w14:paraId="3EC8D1B9" w14:textId="103A46FE" w:rsidR="00C43094" w:rsidRPr="00584D4D" w:rsidRDefault="00C43094" w:rsidP="00C43094">
            <w:pPr>
              <w:jc w:val="both"/>
              <w:rPr>
                <w:rFonts w:ascii="Arial" w:hAnsi="Arial" w:cs="Arial"/>
                <w:sz w:val="20"/>
                <w:szCs w:val="20"/>
              </w:rPr>
            </w:pPr>
            <w:r w:rsidRPr="00584D4D">
              <w:rPr>
                <w:rFonts w:ascii="Arial" w:hAnsi="Arial" w:cs="Arial"/>
                <w:sz w:val="20"/>
                <w:szCs w:val="20"/>
              </w:rPr>
              <w:t>et al. (2021)</w:t>
            </w:r>
          </w:p>
        </w:tc>
        <w:tc>
          <w:tcPr>
            <w:tcW w:w="5627" w:type="dxa"/>
          </w:tcPr>
          <w:p w14:paraId="5BAA8B54" w14:textId="77777777" w:rsidR="00C43094" w:rsidRPr="00584D4D" w:rsidRDefault="00C43094" w:rsidP="00C43094">
            <w:pPr>
              <w:jc w:val="both"/>
              <w:rPr>
                <w:rFonts w:ascii="Arial" w:hAnsi="Arial" w:cs="Arial"/>
                <w:sz w:val="20"/>
                <w:szCs w:val="20"/>
              </w:rPr>
            </w:pPr>
            <w:r w:rsidRPr="00584D4D">
              <w:rPr>
                <w:rFonts w:ascii="Arial" w:hAnsi="Arial" w:cs="Arial"/>
                <w:sz w:val="20"/>
                <w:szCs w:val="20"/>
              </w:rPr>
              <w:t>Examine la eficacia y viabilidad de un programa de terapia cognitivo-conductual llamado *ACCESS-</w:t>
            </w:r>
          </w:p>
          <w:p w14:paraId="38AFED08" w14:textId="77777777" w:rsidR="00C43094" w:rsidRPr="00584D4D" w:rsidRDefault="00C43094" w:rsidP="00C43094">
            <w:pPr>
              <w:jc w:val="both"/>
              <w:rPr>
                <w:rFonts w:ascii="Arial" w:hAnsi="Arial" w:cs="Arial"/>
                <w:sz w:val="20"/>
                <w:szCs w:val="20"/>
                <w:lang w:val="en-US"/>
              </w:rPr>
            </w:pPr>
            <w:r w:rsidRPr="00584D4D">
              <w:rPr>
                <w:rFonts w:ascii="Arial" w:hAnsi="Arial" w:cs="Arial"/>
                <w:sz w:val="20"/>
                <w:szCs w:val="20"/>
                <w:lang w:val="en-US"/>
              </w:rPr>
              <w:t>Accessing Campus Connections and Empowering</w:t>
            </w:r>
          </w:p>
          <w:p w14:paraId="50252BBD" w14:textId="77777777" w:rsidR="00C43094" w:rsidRPr="00584D4D" w:rsidRDefault="00C43094" w:rsidP="00C43094">
            <w:pPr>
              <w:jc w:val="both"/>
              <w:rPr>
                <w:rFonts w:ascii="Arial" w:hAnsi="Arial" w:cs="Arial"/>
                <w:sz w:val="20"/>
                <w:szCs w:val="20"/>
                <w:lang w:val="en-US"/>
              </w:rPr>
            </w:pPr>
            <w:r w:rsidRPr="00584D4D">
              <w:rPr>
                <w:rFonts w:ascii="Arial" w:hAnsi="Arial" w:cs="Arial"/>
                <w:sz w:val="20"/>
                <w:szCs w:val="20"/>
                <w:lang w:val="en-US"/>
              </w:rPr>
              <w:t xml:space="preserve">Student Success* </w:t>
            </w:r>
            <w:proofErr w:type="spellStart"/>
            <w:r w:rsidRPr="00584D4D">
              <w:rPr>
                <w:rFonts w:ascii="Arial" w:hAnsi="Arial" w:cs="Arial"/>
                <w:sz w:val="20"/>
                <w:szCs w:val="20"/>
                <w:lang w:val="en-US"/>
              </w:rPr>
              <w:t>en</w:t>
            </w:r>
            <w:proofErr w:type="spellEnd"/>
            <w:r w:rsidRPr="00584D4D">
              <w:rPr>
                <w:rFonts w:ascii="Arial" w:hAnsi="Arial" w:cs="Arial"/>
                <w:sz w:val="20"/>
                <w:szCs w:val="20"/>
                <w:lang w:val="en-US"/>
              </w:rPr>
              <w:t xml:space="preserve"> </w:t>
            </w:r>
            <w:proofErr w:type="spellStart"/>
            <w:r w:rsidRPr="00584D4D">
              <w:rPr>
                <w:rFonts w:ascii="Arial" w:hAnsi="Arial" w:cs="Arial"/>
                <w:sz w:val="20"/>
                <w:szCs w:val="20"/>
                <w:lang w:val="en-US"/>
              </w:rPr>
              <w:t>estudiantes</w:t>
            </w:r>
            <w:proofErr w:type="spellEnd"/>
            <w:r w:rsidRPr="00584D4D">
              <w:rPr>
                <w:rFonts w:ascii="Arial" w:hAnsi="Arial" w:cs="Arial"/>
                <w:sz w:val="20"/>
                <w:szCs w:val="20"/>
                <w:lang w:val="en-US"/>
              </w:rPr>
              <w:t xml:space="preserve"> </w:t>
            </w:r>
            <w:proofErr w:type="spellStart"/>
            <w:r w:rsidRPr="00584D4D">
              <w:rPr>
                <w:rFonts w:ascii="Arial" w:hAnsi="Arial" w:cs="Arial"/>
                <w:sz w:val="20"/>
                <w:szCs w:val="20"/>
                <w:lang w:val="en-US"/>
              </w:rPr>
              <w:t>universitarios</w:t>
            </w:r>
            <w:proofErr w:type="spellEnd"/>
            <w:r w:rsidRPr="00584D4D">
              <w:rPr>
                <w:rFonts w:ascii="Arial" w:hAnsi="Arial" w:cs="Arial"/>
                <w:sz w:val="20"/>
                <w:szCs w:val="20"/>
                <w:lang w:val="en-US"/>
              </w:rPr>
              <w:t xml:space="preserve"> con</w:t>
            </w:r>
          </w:p>
          <w:p w14:paraId="39227568" w14:textId="3D0BD7B7" w:rsidR="00C43094" w:rsidRPr="00584D4D" w:rsidRDefault="00C43094" w:rsidP="00C43094">
            <w:pPr>
              <w:jc w:val="both"/>
              <w:rPr>
                <w:rFonts w:ascii="Arial" w:hAnsi="Arial" w:cs="Arial"/>
                <w:sz w:val="20"/>
                <w:szCs w:val="20"/>
              </w:rPr>
            </w:pPr>
            <w:r w:rsidRPr="00584D4D">
              <w:rPr>
                <w:rFonts w:ascii="Arial" w:hAnsi="Arial" w:cs="Arial"/>
                <w:sz w:val="20"/>
                <w:szCs w:val="20"/>
              </w:rPr>
              <w:t>Trastorno por Déficit de Atención/Hiperactividad (TDAH).</w:t>
            </w:r>
          </w:p>
        </w:tc>
        <w:tc>
          <w:tcPr>
            <w:tcW w:w="3415" w:type="dxa"/>
          </w:tcPr>
          <w:p w14:paraId="6980A480" w14:textId="77777777" w:rsidR="00C43094" w:rsidRPr="00584D4D" w:rsidRDefault="00C43094" w:rsidP="00C93102">
            <w:pPr>
              <w:jc w:val="both"/>
              <w:rPr>
                <w:rFonts w:ascii="Arial" w:hAnsi="Arial" w:cs="Arial"/>
                <w:sz w:val="20"/>
                <w:szCs w:val="20"/>
              </w:rPr>
            </w:pPr>
          </w:p>
          <w:p w14:paraId="430ACADB" w14:textId="77777777" w:rsidR="00C43094" w:rsidRPr="00584D4D" w:rsidRDefault="00C43094" w:rsidP="00584D4D">
            <w:pPr>
              <w:rPr>
                <w:rFonts w:ascii="Arial" w:hAnsi="Arial" w:cs="Arial"/>
                <w:sz w:val="20"/>
                <w:szCs w:val="20"/>
              </w:rPr>
            </w:pPr>
            <w:r w:rsidRPr="00584D4D">
              <w:rPr>
                <w:rFonts w:ascii="Arial" w:hAnsi="Arial" w:cs="Arial"/>
                <w:sz w:val="20"/>
                <w:szCs w:val="20"/>
              </w:rPr>
              <w:t>No se observaron mejoras en la depresión y la ansiedad a través del análisis de la curva de crecimiento latente.</w:t>
            </w:r>
          </w:p>
          <w:p w14:paraId="1015132C" w14:textId="77777777" w:rsidR="00C43094" w:rsidRPr="00584D4D" w:rsidRDefault="00C43094" w:rsidP="00C43094">
            <w:pPr>
              <w:jc w:val="center"/>
              <w:rPr>
                <w:rFonts w:ascii="Arial" w:hAnsi="Arial" w:cs="Arial"/>
                <w:sz w:val="20"/>
                <w:szCs w:val="20"/>
              </w:rPr>
            </w:pPr>
            <w:r w:rsidRPr="00584D4D">
              <w:rPr>
                <w:rFonts w:ascii="Arial" w:hAnsi="Arial" w:cs="Arial"/>
                <w:sz w:val="20"/>
                <w:szCs w:val="20"/>
              </w:rPr>
              <w:t>Los análisis de RCI (</w:t>
            </w:r>
            <w:proofErr w:type="spellStart"/>
            <w:r w:rsidRPr="00584D4D">
              <w:rPr>
                <w:rFonts w:ascii="Arial" w:hAnsi="Arial" w:cs="Arial"/>
                <w:sz w:val="20"/>
                <w:szCs w:val="20"/>
              </w:rPr>
              <w:t>indices</w:t>
            </w:r>
            <w:proofErr w:type="spellEnd"/>
            <w:r w:rsidRPr="00584D4D">
              <w:rPr>
                <w:rFonts w:ascii="Arial" w:hAnsi="Arial" w:cs="Arial"/>
                <w:sz w:val="20"/>
                <w:szCs w:val="20"/>
              </w:rPr>
              <w:t xml:space="preserve"> de cambio de confiabilidad) indicaron que los participantes de ACCESS mostraron</w:t>
            </w:r>
          </w:p>
          <w:p w14:paraId="138D29C5" w14:textId="77777777" w:rsidR="00C43094" w:rsidRPr="00584D4D" w:rsidRDefault="00C43094" w:rsidP="00C43094">
            <w:pPr>
              <w:jc w:val="center"/>
              <w:rPr>
                <w:rFonts w:ascii="Arial" w:hAnsi="Arial" w:cs="Arial"/>
                <w:sz w:val="20"/>
                <w:szCs w:val="20"/>
              </w:rPr>
            </w:pPr>
            <w:r w:rsidRPr="00584D4D">
              <w:rPr>
                <w:rFonts w:ascii="Arial" w:hAnsi="Arial" w:cs="Arial"/>
                <w:sz w:val="20"/>
                <w:szCs w:val="20"/>
              </w:rPr>
              <w:t xml:space="preserve">inmediatamente disminuciones significativas en la sintomatología general del TDAH y </w:t>
            </w:r>
            <w:proofErr w:type="spellStart"/>
            <w:r w:rsidRPr="00584D4D">
              <w:rPr>
                <w:rFonts w:ascii="Arial" w:hAnsi="Arial" w:cs="Arial"/>
                <w:sz w:val="20"/>
                <w:szCs w:val="20"/>
              </w:rPr>
              <w:t>tenian</w:t>
            </w:r>
            <w:proofErr w:type="spellEnd"/>
            <w:r w:rsidRPr="00584D4D">
              <w:rPr>
                <w:rFonts w:ascii="Arial" w:hAnsi="Arial" w:cs="Arial"/>
                <w:sz w:val="20"/>
                <w:szCs w:val="20"/>
              </w:rPr>
              <w:t xml:space="preserve"> menos</w:t>
            </w:r>
          </w:p>
          <w:p w14:paraId="79FEF064" w14:textId="2988398B" w:rsidR="00C43094" w:rsidRPr="00584D4D" w:rsidRDefault="00C43094" w:rsidP="00C43094">
            <w:pPr>
              <w:jc w:val="center"/>
              <w:rPr>
                <w:rFonts w:ascii="Arial" w:hAnsi="Arial" w:cs="Arial"/>
                <w:sz w:val="20"/>
                <w:szCs w:val="20"/>
              </w:rPr>
            </w:pPr>
            <w:r w:rsidRPr="00584D4D">
              <w:rPr>
                <w:rFonts w:ascii="Arial" w:hAnsi="Arial" w:cs="Arial"/>
                <w:sz w:val="20"/>
                <w:szCs w:val="20"/>
              </w:rPr>
              <w:t>probabilidades de reportar el empeoramiento de los síntomas de depresión/ansiedad.</w:t>
            </w:r>
          </w:p>
        </w:tc>
      </w:tr>
      <w:tr w:rsidR="00C43094" w:rsidRPr="00C43094" w14:paraId="1C4103B1" w14:textId="77777777" w:rsidTr="00CA152D">
        <w:trPr>
          <w:trHeight w:val="2014"/>
        </w:trPr>
        <w:tc>
          <w:tcPr>
            <w:tcW w:w="1382" w:type="dxa"/>
          </w:tcPr>
          <w:p w14:paraId="3DED24F7" w14:textId="77777777" w:rsidR="00C43094" w:rsidRPr="00584D4D" w:rsidRDefault="00C43094" w:rsidP="00C43094">
            <w:pPr>
              <w:jc w:val="both"/>
              <w:rPr>
                <w:rFonts w:ascii="Arial" w:hAnsi="Arial" w:cs="Arial"/>
                <w:sz w:val="20"/>
                <w:szCs w:val="20"/>
              </w:rPr>
            </w:pPr>
            <w:r w:rsidRPr="00584D4D">
              <w:rPr>
                <w:rFonts w:ascii="Arial" w:hAnsi="Arial" w:cs="Arial"/>
                <w:sz w:val="20"/>
                <w:szCs w:val="20"/>
              </w:rPr>
              <w:t>Kim y</w:t>
            </w:r>
          </w:p>
          <w:p w14:paraId="4DAFE07C" w14:textId="77777777" w:rsidR="00C43094" w:rsidRPr="00584D4D" w:rsidRDefault="00C43094" w:rsidP="00C43094">
            <w:pPr>
              <w:jc w:val="both"/>
              <w:rPr>
                <w:rFonts w:ascii="Arial" w:hAnsi="Arial" w:cs="Arial"/>
                <w:sz w:val="20"/>
                <w:szCs w:val="20"/>
              </w:rPr>
            </w:pPr>
            <w:r w:rsidRPr="00584D4D">
              <w:rPr>
                <w:rFonts w:ascii="Arial" w:hAnsi="Arial" w:cs="Arial"/>
                <w:sz w:val="20"/>
                <w:szCs w:val="20"/>
              </w:rPr>
              <w:t>Crowley</w:t>
            </w:r>
          </w:p>
          <w:p w14:paraId="2D729F1E" w14:textId="6F43DD32" w:rsidR="00C43094" w:rsidRPr="00584D4D" w:rsidRDefault="00C43094" w:rsidP="00C43094">
            <w:pPr>
              <w:jc w:val="both"/>
              <w:rPr>
                <w:rFonts w:ascii="Arial" w:hAnsi="Arial" w:cs="Arial"/>
                <w:sz w:val="20"/>
                <w:szCs w:val="20"/>
              </w:rPr>
            </w:pPr>
            <w:r w:rsidRPr="00584D4D">
              <w:rPr>
                <w:rFonts w:ascii="Arial" w:hAnsi="Arial" w:cs="Arial"/>
                <w:sz w:val="20"/>
                <w:szCs w:val="20"/>
              </w:rPr>
              <w:t>(2021</w:t>
            </w:r>
          </w:p>
        </w:tc>
        <w:tc>
          <w:tcPr>
            <w:tcW w:w="5627" w:type="dxa"/>
          </w:tcPr>
          <w:p w14:paraId="1E3F1359" w14:textId="77777777" w:rsidR="00C43094" w:rsidRPr="00584D4D" w:rsidRDefault="00C43094" w:rsidP="00C43094">
            <w:pPr>
              <w:jc w:val="both"/>
              <w:rPr>
                <w:rFonts w:ascii="Arial" w:hAnsi="Arial" w:cs="Arial"/>
                <w:sz w:val="20"/>
                <w:szCs w:val="20"/>
              </w:rPr>
            </w:pPr>
            <w:r w:rsidRPr="00584D4D">
              <w:rPr>
                <w:rFonts w:ascii="Arial" w:hAnsi="Arial" w:cs="Arial"/>
                <w:sz w:val="20"/>
                <w:szCs w:val="20"/>
              </w:rPr>
              <w:t>Comprender las perspectivas y experiencias de los estudiantes universitarios autistas con Oficinas de</w:t>
            </w:r>
          </w:p>
          <w:p w14:paraId="214F15F8" w14:textId="74D5F440" w:rsidR="00C43094" w:rsidRPr="00584D4D" w:rsidRDefault="00C43094" w:rsidP="00C43094">
            <w:pPr>
              <w:jc w:val="both"/>
              <w:rPr>
                <w:rFonts w:ascii="Arial" w:hAnsi="Arial" w:cs="Arial"/>
                <w:sz w:val="20"/>
                <w:szCs w:val="20"/>
              </w:rPr>
            </w:pPr>
            <w:r w:rsidRPr="00584D4D">
              <w:rPr>
                <w:rFonts w:ascii="Arial" w:hAnsi="Arial" w:cs="Arial"/>
                <w:sz w:val="20"/>
                <w:szCs w:val="20"/>
              </w:rPr>
              <w:t>Servicios para Discapacitados (DSO) y los servicios de apoyo disponibles de estos DSO en instituciones de educación superior en los Estados Unidos.</w:t>
            </w:r>
          </w:p>
        </w:tc>
        <w:tc>
          <w:tcPr>
            <w:tcW w:w="3415" w:type="dxa"/>
          </w:tcPr>
          <w:p w14:paraId="4B812112" w14:textId="77777777" w:rsidR="00584D4D" w:rsidRPr="00584D4D" w:rsidRDefault="00584D4D" w:rsidP="00584D4D">
            <w:pPr>
              <w:jc w:val="both"/>
              <w:rPr>
                <w:rFonts w:ascii="Arial" w:hAnsi="Arial" w:cs="Arial"/>
                <w:sz w:val="20"/>
                <w:szCs w:val="20"/>
              </w:rPr>
            </w:pPr>
            <w:r w:rsidRPr="00584D4D">
              <w:rPr>
                <w:rFonts w:ascii="Arial" w:hAnsi="Arial" w:cs="Arial"/>
                <w:sz w:val="20"/>
                <w:szCs w:val="20"/>
              </w:rPr>
              <w:t xml:space="preserve">Los estudiantes expresaron experiencias tanto positivas como negativas con el apoyo académico y no académico proporcionado por los DSO. Se </w:t>
            </w:r>
            <w:proofErr w:type="spellStart"/>
            <w:r w:rsidRPr="00584D4D">
              <w:rPr>
                <w:rFonts w:ascii="Arial" w:hAnsi="Arial" w:cs="Arial"/>
                <w:sz w:val="20"/>
                <w:szCs w:val="20"/>
              </w:rPr>
              <w:t>percibia</w:t>
            </w:r>
            <w:proofErr w:type="spellEnd"/>
            <w:r w:rsidRPr="00584D4D">
              <w:rPr>
                <w:rFonts w:ascii="Arial" w:hAnsi="Arial" w:cs="Arial"/>
                <w:sz w:val="20"/>
                <w:szCs w:val="20"/>
              </w:rPr>
              <w:t xml:space="preserve"> que el personal de los DSO carecía de conocimiento específico sobre el</w:t>
            </w:r>
          </w:p>
          <w:p w14:paraId="720A9D4A" w14:textId="33DE7D77" w:rsidR="00C43094" w:rsidRPr="00584D4D" w:rsidRDefault="00584D4D" w:rsidP="00584D4D">
            <w:pPr>
              <w:jc w:val="both"/>
              <w:rPr>
                <w:rFonts w:ascii="Arial" w:hAnsi="Arial" w:cs="Arial"/>
                <w:sz w:val="20"/>
                <w:szCs w:val="20"/>
              </w:rPr>
            </w:pPr>
            <w:r w:rsidRPr="00584D4D">
              <w:rPr>
                <w:rFonts w:ascii="Arial" w:hAnsi="Arial" w:cs="Arial"/>
                <w:sz w:val="20"/>
                <w:szCs w:val="20"/>
              </w:rPr>
              <w:t>Trastorno del Espectro Autista (TEA) y a menudo era inaccesible.</w:t>
            </w:r>
          </w:p>
        </w:tc>
      </w:tr>
      <w:tr w:rsidR="00C43094" w:rsidRPr="00C43094" w14:paraId="330981CF" w14:textId="77777777" w:rsidTr="00CA152D">
        <w:trPr>
          <w:trHeight w:val="896"/>
        </w:trPr>
        <w:tc>
          <w:tcPr>
            <w:tcW w:w="1382" w:type="dxa"/>
          </w:tcPr>
          <w:p w14:paraId="3514A464" w14:textId="77777777" w:rsidR="00C43094" w:rsidRPr="00584D4D" w:rsidRDefault="00C43094" w:rsidP="00C43094">
            <w:pPr>
              <w:jc w:val="both"/>
              <w:rPr>
                <w:rFonts w:ascii="Arial" w:hAnsi="Arial" w:cs="Arial"/>
                <w:sz w:val="20"/>
                <w:szCs w:val="20"/>
              </w:rPr>
            </w:pPr>
            <w:r w:rsidRPr="00584D4D">
              <w:rPr>
                <w:rFonts w:ascii="Arial" w:hAnsi="Arial" w:cs="Arial"/>
                <w:sz w:val="20"/>
                <w:szCs w:val="20"/>
              </w:rPr>
              <w:t>Meeks et al.</w:t>
            </w:r>
          </w:p>
          <w:p w14:paraId="05374EAF" w14:textId="73F36C7D" w:rsidR="00C43094" w:rsidRPr="00584D4D" w:rsidRDefault="00C43094" w:rsidP="00C43094">
            <w:pPr>
              <w:jc w:val="both"/>
              <w:rPr>
                <w:rFonts w:ascii="Arial" w:hAnsi="Arial" w:cs="Arial"/>
                <w:sz w:val="20"/>
                <w:szCs w:val="20"/>
              </w:rPr>
            </w:pPr>
            <w:r w:rsidRPr="00584D4D">
              <w:rPr>
                <w:rFonts w:ascii="Arial" w:hAnsi="Arial" w:cs="Arial"/>
                <w:sz w:val="20"/>
                <w:szCs w:val="20"/>
              </w:rPr>
              <w:t>(2022)</w:t>
            </w:r>
          </w:p>
        </w:tc>
        <w:tc>
          <w:tcPr>
            <w:tcW w:w="5627" w:type="dxa"/>
          </w:tcPr>
          <w:p w14:paraId="17B13938" w14:textId="77777777" w:rsidR="00584D4D" w:rsidRDefault="00584D4D" w:rsidP="00584D4D">
            <w:pPr>
              <w:jc w:val="both"/>
              <w:rPr>
                <w:rFonts w:ascii="Arial" w:hAnsi="Arial" w:cs="Arial"/>
                <w:sz w:val="20"/>
                <w:szCs w:val="20"/>
              </w:rPr>
            </w:pPr>
          </w:p>
          <w:p w14:paraId="35D23796" w14:textId="638F9E1A" w:rsidR="00C43094" w:rsidRPr="00584D4D" w:rsidRDefault="00C43094" w:rsidP="00584D4D">
            <w:pPr>
              <w:jc w:val="both"/>
              <w:rPr>
                <w:rFonts w:ascii="Arial" w:hAnsi="Arial" w:cs="Arial"/>
                <w:sz w:val="20"/>
                <w:szCs w:val="20"/>
              </w:rPr>
            </w:pPr>
            <w:r w:rsidRPr="00584D4D">
              <w:rPr>
                <w:rFonts w:ascii="Arial" w:hAnsi="Arial" w:cs="Arial"/>
                <w:sz w:val="20"/>
                <w:szCs w:val="20"/>
              </w:rPr>
              <w:t xml:space="preserve">Identificar la proporción de solicitudes de adaptaciones académicas en diferentes </w:t>
            </w:r>
            <w:proofErr w:type="spellStart"/>
            <w:r w:rsidRPr="00584D4D">
              <w:rPr>
                <w:rFonts w:ascii="Arial" w:hAnsi="Arial" w:cs="Arial"/>
                <w:sz w:val="20"/>
                <w:szCs w:val="20"/>
              </w:rPr>
              <w:t>categorias</w:t>
            </w:r>
            <w:proofErr w:type="spellEnd"/>
            <w:r w:rsidRPr="00584D4D">
              <w:rPr>
                <w:rFonts w:ascii="Arial" w:hAnsi="Arial" w:cs="Arial"/>
                <w:sz w:val="20"/>
                <w:szCs w:val="20"/>
              </w:rPr>
              <w:t xml:space="preserve"> de discapacidad.</w:t>
            </w:r>
          </w:p>
        </w:tc>
        <w:tc>
          <w:tcPr>
            <w:tcW w:w="3415" w:type="dxa"/>
          </w:tcPr>
          <w:p w14:paraId="590879F6" w14:textId="77777777" w:rsidR="00584D4D" w:rsidRPr="00584D4D" w:rsidRDefault="00584D4D" w:rsidP="00584D4D">
            <w:pPr>
              <w:jc w:val="both"/>
              <w:rPr>
                <w:rFonts w:ascii="Arial" w:hAnsi="Arial" w:cs="Arial"/>
                <w:sz w:val="20"/>
                <w:szCs w:val="20"/>
              </w:rPr>
            </w:pPr>
            <w:r w:rsidRPr="00584D4D">
              <w:rPr>
                <w:rFonts w:ascii="Arial" w:hAnsi="Arial" w:cs="Arial"/>
                <w:sz w:val="20"/>
                <w:szCs w:val="20"/>
              </w:rPr>
              <w:t>De los estudiantes con discapacidades, el 51,8% solicitó adaptaciones (para discapacidad cognitiva, salud crónica y discapacidades motoras/sensoriales y cognitivas).</w:t>
            </w:r>
          </w:p>
          <w:p w14:paraId="5CAB4F2E" w14:textId="353BA59D" w:rsidR="00C43094" w:rsidRPr="00584D4D" w:rsidRDefault="00584D4D" w:rsidP="00584D4D">
            <w:pPr>
              <w:jc w:val="both"/>
              <w:rPr>
                <w:rFonts w:ascii="Arial" w:hAnsi="Arial" w:cs="Arial"/>
                <w:sz w:val="20"/>
                <w:szCs w:val="20"/>
              </w:rPr>
            </w:pPr>
            <w:r w:rsidRPr="00584D4D">
              <w:rPr>
                <w:rFonts w:ascii="Arial" w:hAnsi="Arial" w:cs="Arial"/>
                <w:sz w:val="20"/>
                <w:szCs w:val="20"/>
              </w:rPr>
              <w:t>Un total del 36,1 % informó que no necesitaba adaptaciones, y el 12.1% no las solicitó por razones que no fuera no necesitarlas.</w:t>
            </w:r>
          </w:p>
        </w:tc>
      </w:tr>
      <w:tr w:rsidR="00C43094" w:rsidRPr="00C43094" w14:paraId="66304CE2" w14:textId="77777777" w:rsidTr="00CA152D">
        <w:trPr>
          <w:trHeight w:val="2249"/>
        </w:trPr>
        <w:tc>
          <w:tcPr>
            <w:tcW w:w="1382" w:type="dxa"/>
          </w:tcPr>
          <w:p w14:paraId="5865C722" w14:textId="77777777" w:rsidR="00C43094" w:rsidRPr="00584D4D" w:rsidRDefault="00C43094" w:rsidP="00C43094">
            <w:pPr>
              <w:jc w:val="both"/>
              <w:rPr>
                <w:rFonts w:ascii="Arial" w:hAnsi="Arial" w:cs="Arial"/>
                <w:sz w:val="20"/>
                <w:szCs w:val="20"/>
              </w:rPr>
            </w:pPr>
            <w:r w:rsidRPr="00584D4D">
              <w:rPr>
                <w:rFonts w:ascii="Arial" w:hAnsi="Arial" w:cs="Arial"/>
                <w:sz w:val="20"/>
                <w:szCs w:val="20"/>
              </w:rPr>
              <w:lastRenderedPageBreak/>
              <w:t>Smith et al.</w:t>
            </w:r>
          </w:p>
          <w:p w14:paraId="0EC5C3D6" w14:textId="53953D1D" w:rsidR="00C43094" w:rsidRPr="00584D4D" w:rsidRDefault="00C43094" w:rsidP="00C43094">
            <w:pPr>
              <w:jc w:val="both"/>
              <w:rPr>
                <w:rFonts w:ascii="Arial" w:hAnsi="Arial" w:cs="Arial"/>
                <w:sz w:val="20"/>
                <w:szCs w:val="20"/>
              </w:rPr>
            </w:pPr>
            <w:r w:rsidRPr="00584D4D">
              <w:rPr>
                <w:rFonts w:ascii="Arial" w:hAnsi="Arial" w:cs="Arial"/>
                <w:sz w:val="20"/>
                <w:szCs w:val="20"/>
              </w:rPr>
              <w:t>(2019)</w:t>
            </w:r>
          </w:p>
        </w:tc>
        <w:tc>
          <w:tcPr>
            <w:tcW w:w="5627" w:type="dxa"/>
          </w:tcPr>
          <w:p w14:paraId="02E69931" w14:textId="77777777" w:rsidR="00584D4D" w:rsidRDefault="00584D4D" w:rsidP="00C93102">
            <w:pPr>
              <w:jc w:val="both"/>
              <w:rPr>
                <w:rFonts w:ascii="Arial" w:hAnsi="Arial" w:cs="Arial"/>
                <w:sz w:val="20"/>
                <w:szCs w:val="20"/>
              </w:rPr>
            </w:pPr>
          </w:p>
          <w:p w14:paraId="53F68FDB" w14:textId="62E83FDB" w:rsidR="00C43094" w:rsidRPr="00584D4D" w:rsidRDefault="00C43094" w:rsidP="00C93102">
            <w:pPr>
              <w:jc w:val="both"/>
              <w:rPr>
                <w:rFonts w:ascii="Arial" w:hAnsi="Arial" w:cs="Arial"/>
                <w:sz w:val="20"/>
                <w:szCs w:val="20"/>
              </w:rPr>
            </w:pPr>
            <w:r w:rsidRPr="00584D4D">
              <w:rPr>
                <w:rFonts w:ascii="Arial" w:hAnsi="Arial" w:cs="Arial"/>
                <w:sz w:val="20"/>
                <w:szCs w:val="20"/>
              </w:rPr>
              <w:t>Identifique áreas específicas de dificultad asociadas con el proceso de solicitud de alojamiento y explore las diferencias individuales relacionadas con la visibilidad de la condición</w:t>
            </w:r>
          </w:p>
        </w:tc>
        <w:tc>
          <w:tcPr>
            <w:tcW w:w="3415" w:type="dxa"/>
          </w:tcPr>
          <w:p w14:paraId="4C287D1C" w14:textId="77777777" w:rsidR="00C43094" w:rsidRPr="00584D4D" w:rsidRDefault="00C43094" w:rsidP="00C93102">
            <w:pPr>
              <w:jc w:val="both"/>
              <w:rPr>
                <w:rFonts w:ascii="Arial" w:hAnsi="Arial" w:cs="Arial"/>
                <w:sz w:val="20"/>
                <w:szCs w:val="20"/>
              </w:rPr>
            </w:pPr>
          </w:p>
          <w:p w14:paraId="34F9975B" w14:textId="3EF8DBD4" w:rsidR="00584D4D" w:rsidRPr="00584D4D" w:rsidRDefault="00584D4D" w:rsidP="00584D4D">
            <w:pPr>
              <w:rPr>
                <w:rFonts w:ascii="Arial" w:hAnsi="Arial" w:cs="Arial"/>
                <w:sz w:val="20"/>
                <w:szCs w:val="20"/>
              </w:rPr>
            </w:pPr>
            <w:r w:rsidRPr="00584D4D">
              <w:rPr>
                <w:rFonts w:ascii="Arial" w:hAnsi="Arial" w:cs="Arial"/>
                <w:sz w:val="20"/>
                <w:szCs w:val="20"/>
              </w:rPr>
              <w:t>Los estudiantes con discapacidades no aparentes relacionadas con la salud mental informaron de una angustia significativamente mayor al revelar e interacciones más negativas con sus compañeros que los estudiantes con condiciones aparentes o dificultades de aprendizaje no aparentes.</w:t>
            </w:r>
          </w:p>
        </w:tc>
      </w:tr>
      <w:tr w:rsidR="00C43094" w:rsidRPr="00C43094" w14:paraId="328DF03B" w14:textId="77777777" w:rsidTr="00CA152D">
        <w:trPr>
          <w:trHeight w:val="3563"/>
        </w:trPr>
        <w:tc>
          <w:tcPr>
            <w:tcW w:w="1382" w:type="dxa"/>
          </w:tcPr>
          <w:p w14:paraId="38C92355" w14:textId="77777777" w:rsidR="00C43094" w:rsidRPr="00584D4D" w:rsidRDefault="00C43094" w:rsidP="00C43094">
            <w:pPr>
              <w:jc w:val="both"/>
              <w:rPr>
                <w:rFonts w:ascii="Arial" w:hAnsi="Arial" w:cs="Arial"/>
                <w:sz w:val="20"/>
                <w:szCs w:val="20"/>
              </w:rPr>
            </w:pPr>
            <w:proofErr w:type="spellStart"/>
            <w:r w:rsidRPr="00584D4D">
              <w:rPr>
                <w:rFonts w:ascii="Arial" w:hAnsi="Arial" w:cs="Arial"/>
                <w:sz w:val="20"/>
                <w:szCs w:val="20"/>
              </w:rPr>
              <w:t>Sturm</w:t>
            </w:r>
            <w:proofErr w:type="spellEnd"/>
            <w:r w:rsidRPr="00584D4D">
              <w:rPr>
                <w:rFonts w:ascii="Arial" w:hAnsi="Arial" w:cs="Arial"/>
                <w:sz w:val="20"/>
                <w:szCs w:val="20"/>
              </w:rPr>
              <w:t xml:space="preserve"> y</w:t>
            </w:r>
          </w:p>
          <w:p w14:paraId="6602573C" w14:textId="175D5477" w:rsidR="00C43094" w:rsidRPr="00584D4D" w:rsidRDefault="00C43094" w:rsidP="00C43094">
            <w:pPr>
              <w:jc w:val="both"/>
              <w:rPr>
                <w:rFonts w:ascii="Arial" w:hAnsi="Arial" w:cs="Arial"/>
                <w:sz w:val="20"/>
                <w:szCs w:val="20"/>
              </w:rPr>
            </w:pPr>
            <w:proofErr w:type="spellStart"/>
            <w:r w:rsidRPr="00584D4D">
              <w:rPr>
                <w:rFonts w:ascii="Arial" w:hAnsi="Arial" w:cs="Arial"/>
                <w:sz w:val="20"/>
                <w:szCs w:val="20"/>
              </w:rPr>
              <w:t>Kasari</w:t>
            </w:r>
            <w:proofErr w:type="spellEnd"/>
            <w:r w:rsidRPr="00584D4D">
              <w:rPr>
                <w:rFonts w:ascii="Arial" w:hAnsi="Arial" w:cs="Arial"/>
                <w:sz w:val="20"/>
                <w:szCs w:val="20"/>
              </w:rPr>
              <w:t xml:space="preserve"> (2019)</w:t>
            </w:r>
          </w:p>
        </w:tc>
        <w:tc>
          <w:tcPr>
            <w:tcW w:w="5627" w:type="dxa"/>
          </w:tcPr>
          <w:p w14:paraId="5B199963" w14:textId="77777777" w:rsidR="00C43094" w:rsidRPr="00584D4D" w:rsidRDefault="00C43094" w:rsidP="00C43094">
            <w:pPr>
              <w:jc w:val="both"/>
              <w:rPr>
                <w:rFonts w:ascii="Arial" w:hAnsi="Arial" w:cs="Arial"/>
                <w:sz w:val="20"/>
                <w:szCs w:val="20"/>
              </w:rPr>
            </w:pPr>
            <w:r w:rsidRPr="00584D4D">
              <w:rPr>
                <w:rFonts w:ascii="Arial" w:hAnsi="Arial" w:cs="Arial"/>
                <w:sz w:val="20"/>
                <w:szCs w:val="20"/>
              </w:rPr>
              <w:t>Profundizar la comprensión de la población de personas con TEA para proporcionar información valiosa a las instituciones de educación superior que buscan</w:t>
            </w:r>
          </w:p>
          <w:p w14:paraId="02D99089" w14:textId="001E5A16" w:rsidR="00C43094" w:rsidRPr="00584D4D" w:rsidRDefault="00C43094" w:rsidP="00C43094">
            <w:pPr>
              <w:jc w:val="both"/>
              <w:rPr>
                <w:rFonts w:ascii="Arial" w:hAnsi="Arial" w:cs="Arial"/>
                <w:sz w:val="20"/>
                <w:szCs w:val="20"/>
              </w:rPr>
            </w:pPr>
            <w:r w:rsidRPr="00584D4D">
              <w:rPr>
                <w:rFonts w:ascii="Arial" w:hAnsi="Arial" w:cs="Arial"/>
                <w:sz w:val="20"/>
                <w:szCs w:val="20"/>
              </w:rPr>
              <w:t>responder a la creciente necesidad de servicios de apoyo para las personas con TEA</w:t>
            </w:r>
          </w:p>
        </w:tc>
        <w:tc>
          <w:tcPr>
            <w:tcW w:w="3415" w:type="dxa"/>
          </w:tcPr>
          <w:p w14:paraId="6F8A9548" w14:textId="7F6782E7" w:rsidR="00C43094" w:rsidRPr="00584D4D" w:rsidRDefault="00584D4D" w:rsidP="00C93102">
            <w:pPr>
              <w:jc w:val="both"/>
              <w:rPr>
                <w:rFonts w:ascii="Arial" w:hAnsi="Arial" w:cs="Arial"/>
                <w:sz w:val="20"/>
                <w:szCs w:val="20"/>
              </w:rPr>
            </w:pPr>
            <w:r w:rsidRPr="00584D4D">
              <w:rPr>
                <w:rFonts w:ascii="Arial" w:hAnsi="Arial" w:cs="Arial"/>
                <w:sz w:val="20"/>
                <w:szCs w:val="20"/>
              </w:rPr>
              <w:t xml:space="preserve">Los estudiantes universitarios con TEA informaron tasas generales similares de TDAH, discapacidades de aprendizaje y </w:t>
            </w:r>
            <w:proofErr w:type="spellStart"/>
            <w:r w:rsidRPr="00584D4D">
              <w:rPr>
                <w:rFonts w:ascii="Arial" w:hAnsi="Arial" w:cs="Arial"/>
                <w:sz w:val="20"/>
                <w:szCs w:val="20"/>
              </w:rPr>
              <w:t>trastomos</w:t>
            </w:r>
            <w:proofErr w:type="spellEnd"/>
            <w:r w:rsidRPr="00584D4D">
              <w:rPr>
                <w:rFonts w:ascii="Arial" w:hAnsi="Arial" w:cs="Arial"/>
                <w:sz w:val="20"/>
                <w:szCs w:val="20"/>
              </w:rPr>
              <w:t xml:space="preserve"> psicológicos </w:t>
            </w:r>
            <w:proofErr w:type="spellStart"/>
            <w:r w:rsidRPr="00584D4D">
              <w:rPr>
                <w:rFonts w:ascii="Arial" w:hAnsi="Arial" w:cs="Arial"/>
                <w:sz w:val="20"/>
                <w:szCs w:val="20"/>
              </w:rPr>
              <w:t>comorbios</w:t>
            </w:r>
            <w:proofErr w:type="spellEnd"/>
            <w:r w:rsidRPr="00584D4D">
              <w:rPr>
                <w:rFonts w:ascii="Arial" w:hAnsi="Arial" w:cs="Arial"/>
                <w:sz w:val="20"/>
                <w:szCs w:val="20"/>
              </w:rPr>
              <w:t xml:space="preserve"> en comparación con las muestras referidas por la clínica, siendo más similares que diferentes de sus compañeros en desarrollo típico. Un diagnóstico </w:t>
            </w:r>
            <w:proofErr w:type="spellStart"/>
            <w:r w:rsidRPr="00584D4D">
              <w:rPr>
                <w:rFonts w:ascii="Arial" w:hAnsi="Arial" w:cs="Arial"/>
                <w:sz w:val="20"/>
                <w:szCs w:val="20"/>
              </w:rPr>
              <w:t>comorbido</w:t>
            </w:r>
            <w:proofErr w:type="spellEnd"/>
            <w:r w:rsidRPr="00584D4D">
              <w:rPr>
                <w:rFonts w:ascii="Arial" w:hAnsi="Arial" w:cs="Arial"/>
                <w:sz w:val="20"/>
                <w:szCs w:val="20"/>
              </w:rPr>
              <w:t xml:space="preserve"> de TDAH se asoció con un mayor desapego académico. Las mujeres con TEA y aquellas con cualquier </w:t>
            </w:r>
            <w:proofErr w:type="spellStart"/>
            <w:r w:rsidRPr="00584D4D">
              <w:rPr>
                <w:rFonts w:ascii="Arial" w:hAnsi="Arial" w:cs="Arial"/>
                <w:sz w:val="20"/>
                <w:szCs w:val="20"/>
              </w:rPr>
              <w:t>trastomo</w:t>
            </w:r>
            <w:proofErr w:type="spellEnd"/>
            <w:r w:rsidRPr="00584D4D">
              <w:rPr>
                <w:rFonts w:ascii="Arial" w:hAnsi="Arial" w:cs="Arial"/>
                <w:sz w:val="20"/>
                <w:szCs w:val="20"/>
              </w:rPr>
              <w:t xml:space="preserve"> de </w:t>
            </w:r>
            <w:proofErr w:type="spellStart"/>
            <w:r w:rsidRPr="00584D4D">
              <w:rPr>
                <w:rFonts w:ascii="Arial" w:hAnsi="Arial" w:cs="Arial"/>
                <w:sz w:val="20"/>
                <w:szCs w:val="20"/>
              </w:rPr>
              <w:t>comorbida</w:t>
            </w:r>
            <w:proofErr w:type="spellEnd"/>
            <w:r w:rsidRPr="00584D4D">
              <w:rPr>
                <w:rFonts w:ascii="Arial" w:hAnsi="Arial" w:cs="Arial"/>
                <w:sz w:val="20"/>
                <w:szCs w:val="20"/>
              </w:rPr>
              <w:t xml:space="preserve"> eran más propensas a reportar una salud psicológica más deficiente.</w:t>
            </w:r>
          </w:p>
        </w:tc>
      </w:tr>
    </w:tbl>
    <w:p w14:paraId="1C6DD3FC" w14:textId="04ECE7CC" w:rsidR="00F458D2" w:rsidRPr="00C93102" w:rsidRDefault="000306E5" w:rsidP="00C93102">
      <w:pPr>
        <w:jc w:val="both"/>
        <w:rPr>
          <w:rFonts w:ascii="Arial" w:hAnsi="Arial" w:cs="Arial"/>
        </w:rPr>
      </w:pPr>
      <w:sdt>
        <w:sdtPr>
          <w:rPr>
            <w:rFonts w:ascii="Arial" w:hAnsi="Arial" w:cs="Arial"/>
          </w:rPr>
          <w:id w:val="1262482040"/>
          <w:citation/>
        </w:sdtPr>
        <w:sdtEndPr/>
        <w:sdtContent>
          <w:r w:rsidR="001455BA">
            <w:rPr>
              <w:rFonts w:ascii="Arial" w:hAnsi="Arial" w:cs="Arial"/>
            </w:rPr>
            <w:fldChar w:fldCharType="begin"/>
          </w:r>
          <w:r w:rsidR="001455BA" w:rsidRPr="001455BA">
            <w:rPr>
              <w:rFonts w:ascii="Arial" w:hAnsi="Arial" w:cs="Arial"/>
            </w:rPr>
            <w:instrText xml:space="preserve"> CITATION Sol24 \l 1033 </w:instrText>
          </w:r>
          <w:r w:rsidR="001455BA">
            <w:rPr>
              <w:rFonts w:ascii="Arial" w:hAnsi="Arial" w:cs="Arial"/>
            </w:rPr>
            <w:fldChar w:fldCharType="separate"/>
          </w:r>
          <w:r w:rsidR="001455BA" w:rsidRPr="001455BA">
            <w:rPr>
              <w:rFonts w:ascii="Arial" w:hAnsi="Arial" w:cs="Arial"/>
              <w:noProof/>
            </w:rPr>
            <w:t xml:space="preserve"> (Solís García, Real Castelao, &amp; Barreiro-Collazo , 2024)</w:t>
          </w:r>
          <w:r w:rsidR="001455BA">
            <w:rPr>
              <w:rFonts w:ascii="Arial" w:hAnsi="Arial" w:cs="Arial"/>
            </w:rPr>
            <w:fldChar w:fldCharType="end"/>
          </w:r>
        </w:sdtContent>
      </w:sdt>
    </w:p>
    <w:p w14:paraId="5216168B" w14:textId="0F853768" w:rsidR="00C51A97" w:rsidRDefault="00C51A97" w:rsidP="00C93102">
      <w:pPr>
        <w:jc w:val="both"/>
        <w:rPr>
          <w:rFonts w:ascii="Arial" w:hAnsi="Arial" w:cs="Arial"/>
        </w:rPr>
      </w:pPr>
    </w:p>
    <w:p w14:paraId="04AB5066" w14:textId="77777777" w:rsidR="00584D4D" w:rsidRDefault="00584D4D" w:rsidP="00C93102">
      <w:pPr>
        <w:jc w:val="both"/>
        <w:rPr>
          <w:rFonts w:ascii="Arial" w:hAnsi="Arial" w:cs="Arial"/>
        </w:rPr>
      </w:pPr>
    </w:p>
    <w:p w14:paraId="69E9F8DB" w14:textId="77777777" w:rsidR="001455BA" w:rsidRDefault="001455BA" w:rsidP="001455BA">
      <w:pPr>
        <w:jc w:val="both"/>
        <w:rPr>
          <w:rFonts w:ascii="Arial" w:hAnsi="Arial" w:cs="Arial"/>
        </w:rPr>
      </w:pPr>
      <w:r w:rsidRPr="001455BA">
        <w:rPr>
          <w:rFonts w:ascii="Arial" w:hAnsi="Arial" w:cs="Arial"/>
        </w:rPr>
        <w:t>E</w:t>
      </w:r>
      <w:r w:rsidRPr="00C93102">
        <w:rPr>
          <w:rFonts w:ascii="Arial" w:hAnsi="Arial" w:cs="Arial"/>
        </w:rPr>
        <w:t xml:space="preserve">specíficamente, los estudiantes con discapacidades físicas obtuvieron una puntuación más alta en estrategias de afrontamiento positivas en comparación con los estudiantes con discapacidades visuales y auditivas. Sin embargo, a pesar del uso frecuente de estrategias positivas, tenían un estado de salud mental especialmente desfavorable. </w:t>
      </w:r>
    </w:p>
    <w:p w14:paraId="31145861" w14:textId="77777777" w:rsidR="001455BA" w:rsidRDefault="001455BA" w:rsidP="001455BA">
      <w:pPr>
        <w:jc w:val="both"/>
        <w:rPr>
          <w:rFonts w:ascii="Arial" w:hAnsi="Arial" w:cs="Arial"/>
        </w:rPr>
      </w:pPr>
    </w:p>
    <w:p w14:paraId="192A3526" w14:textId="4139D73C" w:rsidR="001455BA" w:rsidRDefault="001455BA" w:rsidP="001455BA">
      <w:pPr>
        <w:jc w:val="both"/>
        <w:rPr>
          <w:rFonts w:ascii="Arial" w:hAnsi="Arial" w:cs="Arial"/>
        </w:rPr>
      </w:pPr>
      <w:r w:rsidRPr="00C93102">
        <w:rPr>
          <w:rFonts w:ascii="Arial" w:hAnsi="Arial" w:cs="Arial"/>
        </w:rPr>
        <w:t>Por otro lado, una mejor imagen corporal se asoció con una mejor salud mental en las discapacidades físicas y auditivas. Sin embargo, en las discapacidades visuales, la imagen corporal no mostró una relación significativa</w:t>
      </w:r>
      <w:sdt>
        <w:sdtPr>
          <w:rPr>
            <w:rFonts w:ascii="Arial" w:hAnsi="Arial" w:cs="Arial"/>
          </w:rPr>
          <w:id w:val="1526056011"/>
          <w:citation/>
        </w:sdtPr>
        <w:sdtEndPr/>
        <w:sdtContent>
          <w:r>
            <w:rPr>
              <w:rFonts w:ascii="Arial" w:hAnsi="Arial" w:cs="Arial"/>
            </w:rPr>
            <w:fldChar w:fldCharType="begin"/>
          </w:r>
          <w:r w:rsidRPr="001455BA">
            <w:rPr>
              <w:rFonts w:ascii="Arial" w:hAnsi="Arial" w:cs="Arial"/>
            </w:rPr>
            <w:instrText xml:space="preserve"> CITATION Sol24 \l 1033 </w:instrText>
          </w:r>
          <w:r>
            <w:rPr>
              <w:rFonts w:ascii="Arial" w:hAnsi="Arial" w:cs="Arial"/>
            </w:rPr>
            <w:fldChar w:fldCharType="separate"/>
          </w:r>
          <w:r w:rsidRPr="001455BA">
            <w:rPr>
              <w:rFonts w:ascii="Arial" w:hAnsi="Arial" w:cs="Arial"/>
              <w:noProof/>
            </w:rPr>
            <w:t xml:space="preserve"> (Solís García, Real Castelao, &amp; Barreiro-Collazo , 2024)</w:t>
          </w:r>
          <w:r>
            <w:rPr>
              <w:rFonts w:ascii="Arial" w:hAnsi="Arial" w:cs="Arial"/>
            </w:rPr>
            <w:fldChar w:fldCharType="end"/>
          </w:r>
        </w:sdtContent>
      </w:sdt>
      <w:r>
        <w:rPr>
          <w:rFonts w:ascii="Arial" w:hAnsi="Arial" w:cs="Arial"/>
        </w:rPr>
        <w:t>.</w:t>
      </w:r>
    </w:p>
    <w:p w14:paraId="35F0F3D3" w14:textId="77777777" w:rsidR="00413DFD" w:rsidRDefault="00413DFD" w:rsidP="001455BA">
      <w:pPr>
        <w:jc w:val="both"/>
        <w:rPr>
          <w:rFonts w:ascii="Arial" w:hAnsi="Arial" w:cs="Arial"/>
        </w:rPr>
      </w:pPr>
    </w:p>
    <w:p w14:paraId="24D32F0C" w14:textId="77777777" w:rsidR="00884728" w:rsidRDefault="00884728" w:rsidP="00C93102">
      <w:pPr>
        <w:jc w:val="both"/>
        <w:rPr>
          <w:rFonts w:ascii="Arial" w:hAnsi="Arial" w:cs="Arial"/>
        </w:rPr>
      </w:pPr>
    </w:p>
    <w:p w14:paraId="7870A972" w14:textId="0087DCBD" w:rsidR="00884728" w:rsidRDefault="00C51A97" w:rsidP="00C93102">
      <w:pPr>
        <w:jc w:val="both"/>
        <w:rPr>
          <w:rFonts w:ascii="Arial" w:hAnsi="Arial" w:cs="Arial"/>
        </w:rPr>
      </w:pPr>
      <w:r w:rsidRPr="00C93102">
        <w:rPr>
          <w:rFonts w:ascii="Arial" w:hAnsi="Arial" w:cs="Arial"/>
        </w:rPr>
        <w:t xml:space="preserve"> Estos hallazgos subrayan la necesidad urgente de mejorar el acceso a los servicios y promover las instrucciones con un marco de Diseño Universal para el Aprendizaje (UDL). Además, es necesario proporcionar un mayor apoyo en términos de salud mental y motivación para abordar las necesidades de los estudiantes con discapacidades en un entorno de educación a distancia</w:t>
      </w:r>
      <w:r w:rsidR="00884728">
        <w:rPr>
          <w:rFonts w:ascii="Arial" w:hAnsi="Arial" w:cs="Arial"/>
        </w:rPr>
        <w:t>.</w:t>
      </w:r>
      <w:sdt>
        <w:sdtPr>
          <w:rPr>
            <w:rFonts w:ascii="Arial" w:hAnsi="Arial" w:cs="Arial"/>
          </w:rPr>
          <w:id w:val="-1642725675"/>
          <w:citation/>
        </w:sdtPr>
        <w:sdtEndPr/>
        <w:sdtContent>
          <w:r w:rsidR="00884728">
            <w:rPr>
              <w:rFonts w:ascii="Arial" w:hAnsi="Arial" w:cs="Arial"/>
            </w:rPr>
            <w:fldChar w:fldCharType="begin"/>
          </w:r>
          <w:r w:rsidR="00884728" w:rsidRPr="00884728">
            <w:rPr>
              <w:rFonts w:ascii="Arial" w:hAnsi="Arial" w:cs="Arial"/>
            </w:rPr>
            <w:instrText xml:space="preserve"> CITATION Sol24 \l 1033 </w:instrText>
          </w:r>
          <w:r w:rsidR="00884728">
            <w:rPr>
              <w:rFonts w:ascii="Arial" w:hAnsi="Arial" w:cs="Arial"/>
            </w:rPr>
            <w:fldChar w:fldCharType="separate"/>
          </w:r>
          <w:r w:rsidR="00884728" w:rsidRPr="00884728">
            <w:rPr>
              <w:rFonts w:ascii="Arial" w:hAnsi="Arial" w:cs="Arial"/>
              <w:noProof/>
            </w:rPr>
            <w:t xml:space="preserve"> (Solís García, Real Castelao, &amp; Barreiro-Collazo , 2024)</w:t>
          </w:r>
          <w:r w:rsidR="00884728">
            <w:rPr>
              <w:rFonts w:ascii="Arial" w:hAnsi="Arial" w:cs="Arial"/>
            </w:rPr>
            <w:fldChar w:fldCharType="end"/>
          </w:r>
        </w:sdtContent>
      </w:sdt>
      <w:r w:rsidR="00884728">
        <w:rPr>
          <w:rFonts w:ascii="Arial" w:hAnsi="Arial" w:cs="Arial"/>
        </w:rPr>
        <w:t>.</w:t>
      </w:r>
    </w:p>
    <w:p w14:paraId="4069D125" w14:textId="77777777" w:rsidR="00884728" w:rsidRDefault="00884728" w:rsidP="00C93102">
      <w:pPr>
        <w:jc w:val="both"/>
        <w:rPr>
          <w:rFonts w:ascii="Arial" w:hAnsi="Arial" w:cs="Arial"/>
        </w:rPr>
      </w:pPr>
    </w:p>
    <w:p w14:paraId="71FA9E4A" w14:textId="0AC34702" w:rsidR="00C51A97" w:rsidRPr="00C93102" w:rsidRDefault="00C51A97" w:rsidP="00C93102">
      <w:pPr>
        <w:jc w:val="both"/>
        <w:rPr>
          <w:rFonts w:ascii="Arial" w:hAnsi="Arial" w:cs="Arial"/>
        </w:rPr>
      </w:pPr>
      <w:r w:rsidRPr="00C93102">
        <w:rPr>
          <w:rFonts w:ascii="Arial" w:hAnsi="Arial" w:cs="Arial"/>
        </w:rPr>
        <w:t xml:space="preserve"> Ambos estudios destacan los desafíos específicos a los que se enfrentan los estudiantes con discapacidades, haciendo hincapié en la importancia de abordar </w:t>
      </w:r>
      <w:r w:rsidRPr="00C93102">
        <w:rPr>
          <w:rFonts w:ascii="Arial" w:hAnsi="Arial" w:cs="Arial"/>
        </w:rPr>
        <w:lastRenderedPageBreak/>
        <w:t>sus necesidades particulares para garantizar su bienestar psicológico, acceso a los servicios y la instrucción efectiva</w:t>
      </w:r>
      <w:r w:rsidR="00884728">
        <w:rPr>
          <w:rFonts w:ascii="Arial" w:hAnsi="Arial" w:cs="Arial"/>
        </w:rPr>
        <w:t xml:space="preserve"> </w:t>
      </w:r>
      <w:sdt>
        <w:sdtPr>
          <w:rPr>
            <w:rFonts w:ascii="Arial" w:hAnsi="Arial" w:cs="Arial"/>
          </w:rPr>
          <w:id w:val="966790773"/>
          <w:citation/>
        </w:sdtPr>
        <w:sdtEndPr/>
        <w:sdtContent>
          <w:r w:rsidR="00884728">
            <w:rPr>
              <w:rFonts w:ascii="Arial" w:hAnsi="Arial" w:cs="Arial"/>
            </w:rPr>
            <w:fldChar w:fldCharType="begin"/>
          </w:r>
          <w:r w:rsidR="00884728" w:rsidRPr="00884728">
            <w:rPr>
              <w:rFonts w:ascii="Arial" w:hAnsi="Arial" w:cs="Arial"/>
            </w:rPr>
            <w:instrText xml:space="preserve"> CITATION Sol24 \l 1033 </w:instrText>
          </w:r>
          <w:r w:rsidR="00884728">
            <w:rPr>
              <w:rFonts w:ascii="Arial" w:hAnsi="Arial" w:cs="Arial"/>
            </w:rPr>
            <w:fldChar w:fldCharType="separate"/>
          </w:r>
          <w:r w:rsidR="00884728" w:rsidRPr="00884728">
            <w:rPr>
              <w:rFonts w:ascii="Arial" w:hAnsi="Arial" w:cs="Arial"/>
              <w:noProof/>
            </w:rPr>
            <w:t>(Solís García, Real Castelao, &amp; Barreiro-Collazo , 2024)</w:t>
          </w:r>
          <w:r w:rsidR="00884728">
            <w:rPr>
              <w:rFonts w:ascii="Arial" w:hAnsi="Arial" w:cs="Arial"/>
            </w:rPr>
            <w:fldChar w:fldCharType="end"/>
          </w:r>
        </w:sdtContent>
      </w:sdt>
      <w:r w:rsidR="00884728">
        <w:rPr>
          <w:rFonts w:ascii="Arial" w:hAnsi="Arial" w:cs="Arial"/>
        </w:rPr>
        <w:t>.</w:t>
      </w:r>
    </w:p>
    <w:p w14:paraId="4BD4D324" w14:textId="3EB4DB21" w:rsidR="00C51A97" w:rsidRPr="00C93102" w:rsidRDefault="00C51A97" w:rsidP="00C93102">
      <w:pPr>
        <w:jc w:val="both"/>
        <w:rPr>
          <w:rFonts w:ascii="Arial" w:hAnsi="Arial" w:cs="Arial"/>
        </w:rPr>
      </w:pPr>
    </w:p>
    <w:p w14:paraId="4EAC51B3" w14:textId="2440A4FD" w:rsidR="00A0399B" w:rsidRPr="00C93102" w:rsidRDefault="00C51A97" w:rsidP="00C93102">
      <w:pPr>
        <w:jc w:val="both"/>
        <w:rPr>
          <w:rFonts w:ascii="Arial" w:hAnsi="Arial" w:cs="Arial"/>
        </w:rPr>
      </w:pPr>
      <w:r w:rsidRPr="00C93102">
        <w:rPr>
          <w:rFonts w:ascii="Arial" w:hAnsi="Arial" w:cs="Arial"/>
        </w:rPr>
        <w:t>Estos hallazgos colectivos subrayan la necesidad de estrategias específicas y entornos de apoyo adecuados con un enfoque multifacético para garantizar el bienestar mental y académico de los estudiantes universitarios con discapacidades. Es crucial considerar sus experiencias únicas y sus desafíos particulares, con un énfasis especial en las crisis o las cuestiones relacionadas con la discriminación</w:t>
      </w:r>
      <w:sdt>
        <w:sdtPr>
          <w:rPr>
            <w:rFonts w:ascii="Arial" w:hAnsi="Arial" w:cs="Arial"/>
          </w:rPr>
          <w:id w:val="1576939949"/>
          <w:citation/>
        </w:sdtPr>
        <w:sdtEndPr/>
        <w:sdtContent>
          <w:r w:rsidR="001455BA">
            <w:rPr>
              <w:rFonts w:ascii="Arial" w:hAnsi="Arial" w:cs="Arial"/>
            </w:rPr>
            <w:fldChar w:fldCharType="begin"/>
          </w:r>
          <w:r w:rsidR="001455BA" w:rsidRPr="001455BA">
            <w:rPr>
              <w:rFonts w:ascii="Arial" w:hAnsi="Arial" w:cs="Arial"/>
            </w:rPr>
            <w:instrText xml:space="preserve"> CITATION Sol24 \l 1033 </w:instrText>
          </w:r>
          <w:r w:rsidR="001455BA">
            <w:rPr>
              <w:rFonts w:ascii="Arial" w:hAnsi="Arial" w:cs="Arial"/>
            </w:rPr>
            <w:fldChar w:fldCharType="separate"/>
          </w:r>
          <w:r w:rsidR="001455BA" w:rsidRPr="001455BA">
            <w:rPr>
              <w:rFonts w:ascii="Arial" w:hAnsi="Arial" w:cs="Arial"/>
              <w:noProof/>
            </w:rPr>
            <w:t xml:space="preserve"> (Solís García, Real Castelao, &amp; Barreiro-Collazo , 2024)</w:t>
          </w:r>
          <w:r w:rsidR="001455BA">
            <w:rPr>
              <w:rFonts w:ascii="Arial" w:hAnsi="Arial" w:cs="Arial"/>
            </w:rPr>
            <w:fldChar w:fldCharType="end"/>
          </w:r>
        </w:sdtContent>
      </w:sdt>
      <w:sdt>
        <w:sdtPr>
          <w:rPr>
            <w:rFonts w:ascii="Arial" w:hAnsi="Arial" w:cs="Arial"/>
          </w:rPr>
          <w:id w:val="-232009477"/>
          <w:citation/>
        </w:sdtPr>
        <w:sdtEndPr/>
        <w:sdtContent>
          <w:r w:rsidR="001455BA">
            <w:rPr>
              <w:rFonts w:ascii="Arial" w:hAnsi="Arial" w:cs="Arial"/>
            </w:rPr>
            <w:fldChar w:fldCharType="begin"/>
          </w:r>
          <w:r w:rsidR="001455BA" w:rsidRPr="001455BA">
            <w:rPr>
              <w:rFonts w:ascii="Arial" w:hAnsi="Arial" w:cs="Arial"/>
            </w:rPr>
            <w:instrText xml:space="preserve"> CITATION Fer24 \l 1033 </w:instrText>
          </w:r>
          <w:r w:rsidR="001455BA">
            <w:rPr>
              <w:rFonts w:ascii="Arial" w:hAnsi="Arial" w:cs="Arial"/>
            </w:rPr>
            <w:fldChar w:fldCharType="separate"/>
          </w:r>
          <w:r w:rsidR="001455BA" w:rsidRPr="001455BA">
            <w:rPr>
              <w:rFonts w:ascii="Arial" w:hAnsi="Arial" w:cs="Arial"/>
              <w:noProof/>
            </w:rPr>
            <w:t xml:space="preserve"> (Ferreira, et al., 2024)</w:t>
          </w:r>
          <w:r w:rsidR="001455BA">
            <w:rPr>
              <w:rFonts w:ascii="Arial" w:hAnsi="Arial" w:cs="Arial"/>
            </w:rPr>
            <w:fldChar w:fldCharType="end"/>
          </w:r>
        </w:sdtContent>
      </w:sdt>
      <w:r w:rsidR="001455BA">
        <w:rPr>
          <w:rFonts w:ascii="Arial" w:hAnsi="Arial" w:cs="Arial"/>
        </w:rPr>
        <w:t>.</w:t>
      </w:r>
    </w:p>
    <w:p w14:paraId="4BD8A18C" w14:textId="77777777" w:rsidR="00A0399B" w:rsidRPr="00C93102" w:rsidRDefault="00A0399B" w:rsidP="00C93102">
      <w:pPr>
        <w:jc w:val="both"/>
        <w:rPr>
          <w:rFonts w:ascii="Arial" w:hAnsi="Arial" w:cs="Arial"/>
        </w:rPr>
      </w:pPr>
    </w:p>
    <w:p w14:paraId="73175B26" w14:textId="22687F42" w:rsidR="00C51A97" w:rsidRPr="00C93102" w:rsidRDefault="00C51A97" w:rsidP="00C93102">
      <w:pPr>
        <w:jc w:val="both"/>
        <w:rPr>
          <w:rFonts w:ascii="Arial" w:hAnsi="Arial" w:cs="Arial"/>
        </w:rPr>
      </w:pPr>
      <w:r w:rsidRPr="00C93102">
        <w:rPr>
          <w:rFonts w:ascii="Arial" w:hAnsi="Arial" w:cs="Arial"/>
        </w:rPr>
        <w:t>Por lo tanto, la investigación sobre este tema confirma la mayor prevalencia dentro de este grupo en comparación con la población general, como indicaban anteriormente los estudios. También destaca los factores personales y contextuales que aumentan el riesgo de problemas de salud mental y dificultan la implementación de los tratamientos</w:t>
      </w:r>
      <w:r w:rsidR="00884728">
        <w:rPr>
          <w:rFonts w:ascii="Arial" w:hAnsi="Arial" w:cs="Arial"/>
        </w:rPr>
        <w:t xml:space="preserve"> </w:t>
      </w:r>
      <w:sdt>
        <w:sdtPr>
          <w:rPr>
            <w:rFonts w:ascii="Arial" w:hAnsi="Arial" w:cs="Arial"/>
          </w:rPr>
          <w:id w:val="-1147743524"/>
          <w:citation/>
        </w:sdtPr>
        <w:sdtEndPr/>
        <w:sdtContent>
          <w:r w:rsidR="00884728">
            <w:rPr>
              <w:rFonts w:ascii="Arial" w:hAnsi="Arial" w:cs="Arial"/>
            </w:rPr>
            <w:fldChar w:fldCharType="begin"/>
          </w:r>
          <w:r w:rsidR="00884728" w:rsidRPr="00884728">
            <w:rPr>
              <w:rFonts w:ascii="Arial" w:hAnsi="Arial" w:cs="Arial"/>
            </w:rPr>
            <w:instrText xml:space="preserve"> CITATION Sol24 \l 1033 </w:instrText>
          </w:r>
          <w:r w:rsidR="00884728">
            <w:rPr>
              <w:rFonts w:ascii="Arial" w:hAnsi="Arial" w:cs="Arial"/>
            </w:rPr>
            <w:fldChar w:fldCharType="separate"/>
          </w:r>
          <w:r w:rsidR="00884728" w:rsidRPr="00884728">
            <w:rPr>
              <w:rFonts w:ascii="Arial" w:hAnsi="Arial" w:cs="Arial"/>
              <w:noProof/>
            </w:rPr>
            <w:t>(Solís García, Real Castelao, &amp; Barreiro-Collazo , 2024)</w:t>
          </w:r>
          <w:r w:rsidR="00884728">
            <w:rPr>
              <w:rFonts w:ascii="Arial" w:hAnsi="Arial" w:cs="Arial"/>
            </w:rPr>
            <w:fldChar w:fldCharType="end"/>
          </w:r>
        </w:sdtContent>
      </w:sdt>
    </w:p>
    <w:p w14:paraId="4B7EBF08" w14:textId="587360AF" w:rsidR="00C51A97" w:rsidRPr="00C93102" w:rsidRDefault="00C51A97" w:rsidP="00C93102">
      <w:pPr>
        <w:jc w:val="both"/>
        <w:rPr>
          <w:rFonts w:ascii="Arial" w:hAnsi="Arial" w:cs="Arial"/>
        </w:rPr>
      </w:pPr>
    </w:p>
    <w:p w14:paraId="5C9010BB" w14:textId="4F298D8D" w:rsidR="00884728" w:rsidRDefault="00B55224" w:rsidP="00C93102">
      <w:pPr>
        <w:jc w:val="both"/>
        <w:rPr>
          <w:rFonts w:ascii="Arial" w:hAnsi="Arial" w:cs="Arial"/>
        </w:rPr>
      </w:pPr>
      <w:r w:rsidRPr="00C93102">
        <w:rPr>
          <w:rFonts w:ascii="Arial" w:hAnsi="Arial" w:cs="Arial"/>
        </w:rPr>
        <w:t>Este estudio contribuye al logro de los Objetivos Mundiales para el Desarrollo Sostenible, en particular el Objetivo 3: Buena salud y bienestar y el Objetivo 4: Educación de calidad</w:t>
      </w:r>
      <w:r w:rsidR="00884728">
        <w:rPr>
          <w:rFonts w:ascii="Arial" w:hAnsi="Arial" w:cs="Arial"/>
        </w:rPr>
        <w:t>.</w:t>
      </w:r>
    </w:p>
    <w:p w14:paraId="068248A5" w14:textId="77777777" w:rsidR="00884728" w:rsidRDefault="00884728" w:rsidP="00C93102">
      <w:pPr>
        <w:jc w:val="both"/>
        <w:rPr>
          <w:rFonts w:ascii="Arial" w:hAnsi="Arial" w:cs="Arial"/>
        </w:rPr>
      </w:pPr>
    </w:p>
    <w:p w14:paraId="20AFCC86" w14:textId="33F386F4" w:rsidR="00884728" w:rsidRDefault="00B55224" w:rsidP="00C93102">
      <w:pPr>
        <w:jc w:val="both"/>
        <w:rPr>
          <w:rFonts w:ascii="Arial" w:hAnsi="Arial" w:cs="Arial"/>
        </w:rPr>
      </w:pPr>
      <w:r w:rsidRPr="00C93102">
        <w:rPr>
          <w:rFonts w:ascii="Arial" w:hAnsi="Arial" w:cs="Arial"/>
        </w:rPr>
        <w:t xml:space="preserve"> Al examinar sistemáticamente la salud mental de los estudiantes universitarios</w:t>
      </w:r>
      <w:r w:rsidR="00884728">
        <w:rPr>
          <w:rFonts w:ascii="Arial" w:hAnsi="Arial" w:cs="Arial"/>
        </w:rPr>
        <w:t>, l</w:t>
      </w:r>
      <w:r w:rsidRPr="00C93102">
        <w:rPr>
          <w:rFonts w:ascii="Arial" w:hAnsi="Arial" w:cs="Arial"/>
        </w:rPr>
        <w:t>os hallazgos subrayan la necesidad de intervenciones específicas y mejoras en las prácticas inclusivas dentro de las instituciones educativas, alineándose con el objetivo del Objetivo 3</w:t>
      </w:r>
      <w:r w:rsidR="00884728">
        <w:rPr>
          <w:rFonts w:ascii="Arial" w:hAnsi="Arial" w:cs="Arial"/>
        </w:rPr>
        <w:t>. E</w:t>
      </w:r>
      <w:r w:rsidRPr="00C93102">
        <w:rPr>
          <w:rFonts w:ascii="Arial" w:hAnsi="Arial" w:cs="Arial"/>
        </w:rPr>
        <w:t>ste estudio hace hincapié en la importancia de un entorno educativo inclusivo para los estudiantes con discapacidades</w:t>
      </w:r>
      <w:sdt>
        <w:sdtPr>
          <w:rPr>
            <w:rFonts w:ascii="Arial" w:hAnsi="Arial" w:cs="Arial"/>
          </w:rPr>
          <w:id w:val="-1050225820"/>
          <w:citation/>
        </w:sdtPr>
        <w:sdtEndPr/>
        <w:sdtContent>
          <w:r w:rsidR="00884728">
            <w:rPr>
              <w:rFonts w:ascii="Arial" w:hAnsi="Arial" w:cs="Arial"/>
            </w:rPr>
            <w:fldChar w:fldCharType="begin"/>
          </w:r>
          <w:r w:rsidR="00884728" w:rsidRPr="00884728">
            <w:rPr>
              <w:rFonts w:ascii="Arial" w:hAnsi="Arial" w:cs="Arial"/>
            </w:rPr>
            <w:instrText xml:space="preserve"> CITATION Sol24 \l 1033 </w:instrText>
          </w:r>
          <w:r w:rsidR="00884728">
            <w:rPr>
              <w:rFonts w:ascii="Arial" w:hAnsi="Arial" w:cs="Arial"/>
            </w:rPr>
            <w:fldChar w:fldCharType="separate"/>
          </w:r>
          <w:r w:rsidR="00884728" w:rsidRPr="00884728">
            <w:rPr>
              <w:rFonts w:ascii="Arial" w:hAnsi="Arial" w:cs="Arial"/>
              <w:noProof/>
            </w:rPr>
            <w:t xml:space="preserve"> (Solís García, Real Castelao, &amp; Barreiro-Collazo , 2024)</w:t>
          </w:r>
          <w:r w:rsidR="00884728">
            <w:rPr>
              <w:rFonts w:ascii="Arial" w:hAnsi="Arial" w:cs="Arial"/>
            </w:rPr>
            <w:fldChar w:fldCharType="end"/>
          </w:r>
        </w:sdtContent>
      </w:sdt>
      <w:r w:rsidR="00884728">
        <w:rPr>
          <w:rFonts w:ascii="Arial" w:hAnsi="Arial" w:cs="Arial"/>
        </w:rPr>
        <w:t>.</w:t>
      </w:r>
    </w:p>
    <w:p w14:paraId="7D7F2AFB" w14:textId="77777777" w:rsidR="00884728" w:rsidRDefault="00884728" w:rsidP="00C93102">
      <w:pPr>
        <w:jc w:val="both"/>
        <w:rPr>
          <w:rFonts w:ascii="Arial" w:hAnsi="Arial" w:cs="Arial"/>
        </w:rPr>
      </w:pPr>
    </w:p>
    <w:p w14:paraId="28240F10" w14:textId="41BE1973" w:rsidR="00B55224" w:rsidRPr="00C93102" w:rsidRDefault="00B55224" w:rsidP="00C93102">
      <w:pPr>
        <w:jc w:val="both"/>
        <w:rPr>
          <w:rFonts w:ascii="Arial" w:hAnsi="Arial" w:cs="Arial"/>
        </w:rPr>
      </w:pPr>
      <w:r w:rsidRPr="00C93102">
        <w:rPr>
          <w:rFonts w:ascii="Arial" w:hAnsi="Arial" w:cs="Arial"/>
        </w:rPr>
        <w:t xml:space="preserve"> Las lagunas identificadas en los servicios de salud mental subrayan la urgencia de las intervenciones a medida, abordan las complejas intersecciones entre la discapacidad, la salud mental y el entorno universitario</w:t>
      </w:r>
      <w:r w:rsidR="00884728">
        <w:rPr>
          <w:rFonts w:ascii="Arial" w:hAnsi="Arial" w:cs="Arial"/>
        </w:rPr>
        <w:t xml:space="preserve"> </w:t>
      </w:r>
      <w:sdt>
        <w:sdtPr>
          <w:rPr>
            <w:rFonts w:ascii="Arial" w:hAnsi="Arial" w:cs="Arial"/>
          </w:rPr>
          <w:id w:val="-2006346578"/>
          <w:citation/>
        </w:sdtPr>
        <w:sdtEndPr/>
        <w:sdtContent>
          <w:r w:rsidR="00884728">
            <w:rPr>
              <w:rFonts w:ascii="Arial" w:hAnsi="Arial" w:cs="Arial"/>
            </w:rPr>
            <w:fldChar w:fldCharType="begin"/>
          </w:r>
          <w:r w:rsidR="00884728" w:rsidRPr="00884728">
            <w:rPr>
              <w:rFonts w:ascii="Arial" w:hAnsi="Arial" w:cs="Arial"/>
            </w:rPr>
            <w:instrText xml:space="preserve"> CITATION Muh22 \l 1033 </w:instrText>
          </w:r>
          <w:r w:rsidR="00884728">
            <w:rPr>
              <w:rFonts w:ascii="Arial" w:hAnsi="Arial" w:cs="Arial"/>
            </w:rPr>
            <w:fldChar w:fldCharType="separate"/>
          </w:r>
          <w:r w:rsidR="00884728" w:rsidRPr="00884728">
            <w:rPr>
              <w:rFonts w:ascii="Arial" w:hAnsi="Arial" w:cs="Arial"/>
              <w:noProof/>
            </w:rPr>
            <w:t>(Muhammad Asghar, Angela Minichiello, &amp; Assad Iqbal, 2022)</w:t>
          </w:r>
          <w:r w:rsidR="00884728">
            <w:rPr>
              <w:rFonts w:ascii="Arial" w:hAnsi="Arial" w:cs="Arial"/>
            </w:rPr>
            <w:fldChar w:fldCharType="end"/>
          </w:r>
        </w:sdtContent>
      </w:sdt>
      <w:r w:rsidR="00884728">
        <w:rPr>
          <w:rFonts w:ascii="Arial" w:hAnsi="Arial" w:cs="Arial"/>
        </w:rPr>
        <w:t>.</w:t>
      </w:r>
    </w:p>
    <w:p w14:paraId="755C55CC" w14:textId="72546A51" w:rsidR="00D31978" w:rsidRPr="00C93102" w:rsidRDefault="00D31978" w:rsidP="00C93102">
      <w:pPr>
        <w:jc w:val="both"/>
        <w:rPr>
          <w:rFonts w:ascii="Arial" w:hAnsi="Arial" w:cs="Arial"/>
        </w:rPr>
      </w:pPr>
    </w:p>
    <w:p w14:paraId="72B9E43D" w14:textId="0E73E046" w:rsidR="00D31978" w:rsidRPr="00C93102" w:rsidRDefault="00584D4D" w:rsidP="00C93102">
      <w:pPr>
        <w:jc w:val="both"/>
        <w:rPr>
          <w:rFonts w:ascii="Arial" w:hAnsi="Arial" w:cs="Arial"/>
        </w:rPr>
      </w:pPr>
      <w:r>
        <w:rPr>
          <w:rFonts w:ascii="Arial" w:hAnsi="Arial" w:cs="Arial"/>
        </w:rPr>
        <w:t>T</w:t>
      </w:r>
      <w:r w:rsidR="00D31978" w:rsidRPr="00C93102">
        <w:rPr>
          <w:rFonts w:ascii="Arial" w:hAnsi="Arial" w:cs="Arial"/>
        </w:rPr>
        <w:t>eniendo en cuenta la posibilidad de una enseñanza y un desarrollo efectivos en estudiantes de posgrado y posgrado, Almeida y Morais enumeran un conjunto de habilidades sociales en las siguientes dimensiones interpersonales, cognitivas y emocionales</w:t>
      </w:r>
      <w:r>
        <w:rPr>
          <w:rFonts w:ascii="Arial" w:hAnsi="Arial" w:cs="Arial"/>
        </w:rPr>
        <w:t xml:space="preserve"> </w:t>
      </w:r>
      <w:sdt>
        <w:sdtPr>
          <w:rPr>
            <w:rFonts w:ascii="Arial" w:hAnsi="Arial" w:cs="Arial"/>
          </w:rPr>
          <w:id w:val="447205123"/>
          <w:citation/>
        </w:sdtPr>
        <w:sdtEndPr/>
        <w:sdtContent>
          <w:r>
            <w:rPr>
              <w:rFonts w:ascii="Arial" w:hAnsi="Arial" w:cs="Arial"/>
            </w:rPr>
            <w:fldChar w:fldCharType="begin"/>
          </w:r>
          <w:r w:rsidRPr="00584D4D">
            <w:rPr>
              <w:rFonts w:ascii="Arial" w:hAnsi="Arial" w:cs="Arial"/>
            </w:rPr>
            <w:instrText xml:space="preserve"> CITATION Fer24 \l 1033 </w:instrText>
          </w:r>
          <w:r>
            <w:rPr>
              <w:rFonts w:ascii="Arial" w:hAnsi="Arial" w:cs="Arial"/>
            </w:rPr>
            <w:fldChar w:fldCharType="separate"/>
          </w:r>
          <w:r w:rsidRPr="00584D4D">
            <w:rPr>
              <w:rFonts w:ascii="Arial" w:hAnsi="Arial" w:cs="Arial"/>
              <w:noProof/>
            </w:rPr>
            <w:t>(Ferreira, et al., 2024)</w:t>
          </w:r>
          <w:r>
            <w:rPr>
              <w:rFonts w:ascii="Arial" w:hAnsi="Arial" w:cs="Arial"/>
            </w:rPr>
            <w:fldChar w:fldCharType="end"/>
          </w:r>
        </w:sdtContent>
      </w:sdt>
      <w:r>
        <w:rPr>
          <w:rFonts w:ascii="Arial" w:hAnsi="Arial" w:cs="Arial"/>
        </w:rPr>
        <w:t>.</w:t>
      </w:r>
    </w:p>
    <w:p w14:paraId="47603578" w14:textId="77777777" w:rsidR="00D31978" w:rsidRPr="00C93102" w:rsidRDefault="00D31978" w:rsidP="00C93102">
      <w:pPr>
        <w:jc w:val="both"/>
        <w:rPr>
          <w:rFonts w:ascii="Arial" w:hAnsi="Arial" w:cs="Arial"/>
        </w:rPr>
      </w:pPr>
    </w:p>
    <w:p w14:paraId="26FFADF8" w14:textId="19303583" w:rsidR="00D31978" w:rsidRPr="00C93102" w:rsidRDefault="00D31978" w:rsidP="00C93102">
      <w:pPr>
        <w:jc w:val="both"/>
        <w:rPr>
          <w:rFonts w:ascii="Arial" w:hAnsi="Arial" w:cs="Arial"/>
        </w:rPr>
      </w:pPr>
      <w:r w:rsidRPr="00C93102">
        <w:rPr>
          <w:rFonts w:ascii="Arial" w:hAnsi="Arial" w:cs="Arial"/>
        </w:rPr>
        <w:t>(i) Habilidades interpersonales: comunicación asertiva, eficiente o efectiva; confianza interpersonal; cooperación; empatía;</w:t>
      </w:r>
    </w:p>
    <w:p w14:paraId="0E16B0F1" w14:textId="77777777" w:rsidR="00D31978" w:rsidRPr="00C93102" w:rsidRDefault="00D31978" w:rsidP="00C93102">
      <w:pPr>
        <w:jc w:val="both"/>
        <w:rPr>
          <w:rFonts w:ascii="Arial" w:hAnsi="Arial" w:cs="Arial"/>
        </w:rPr>
      </w:pPr>
    </w:p>
    <w:p w14:paraId="5857A745" w14:textId="6981A580" w:rsidR="00D31978" w:rsidRPr="00C93102" w:rsidRDefault="00D31978" w:rsidP="00C93102">
      <w:pPr>
        <w:jc w:val="both"/>
        <w:rPr>
          <w:rFonts w:ascii="Arial" w:hAnsi="Arial" w:cs="Arial"/>
        </w:rPr>
      </w:pPr>
      <w:r w:rsidRPr="00C93102">
        <w:rPr>
          <w:rFonts w:ascii="Arial" w:hAnsi="Arial" w:cs="Arial"/>
        </w:rPr>
        <w:t>(</w:t>
      </w:r>
      <w:proofErr w:type="spellStart"/>
      <w:r w:rsidRPr="00C93102">
        <w:rPr>
          <w:rFonts w:ascii="Arial" w:hAnsi="Arial" w:cs="Arial"/>
        </w:rPr>
        <w:t>ii</w:t>
      </w:r>
      <w:proofErr w:type="spellEnd"/>
      <w:r w:rsidRPr="00C93102">
        <w:rPr>
          <w:rFonts w:ascii="Arial" w:hAnsi="Arial" w:cs="Arial"/>
        </w:rPr>
        <w:t>) Habilidades cognitivas: resolución de problemas, pensamiento crítico, toma de decisiones, autoevaluación;</w:t>
      </w:r>
    </w:p>
    <w:p w14:paraId="2DB70135" w14:textId="77777777" w:rsidR="00D31978" w:rsidRPr="00C93102" w:rsidRDefault="00D31978" w:rsidP="00C93102">
      <w:pPr>
        <w:jc w:val="both"/>
        <w:rPr>
          <w:rFonts w:ascii="Arial" w:hAnsi="Arial" w:cs="Arial"/>
        </w:rPr>
      </w:pPr>
    </w:p>
    <w:p w14:paraId="10B0BB42" w14:textId="6097A468" w:rsidR="00D31978" w:rsidRDefault="00D31978" w:rsidP="00C93102">
      <w:pPr>
        <w:jc w:val="both"/>
        <w:rPr>
          <w:rFonts w:ascii="Arial" w:hAnsi="Arial" w:cs="Arial"/>
        </w:rPr>
      </w:pPr>
      <w:r w:rsidRPr="00C93102">
        <w:rPr>
          <w:rFonts w:ascii="Arial" w:hAnsi="Arial" w:cs="Arial"/>
        </w:rPr>
        <w:t>(</w:t>
      </w:r>
      <w:proofErr w:type="spellStart"/>
      <w:r w:rsidRPr="00C93102">
        <w:rPr>
          <w:rFonts w:ascii="Arial" w:hAnsi="Arial" w:cs="Arial"/>
        </w:rPr>
        <w:t>iii</w:t>
      </w:r>
      <w:proofErr w:type="spellEnd"/>
      <w:r w:rsidRPr="00C93102">
        <w:rPr>
          <w:rFonts w:ascii="Arial" w:hAnsi="Arial" w:cs="Arial"/>
        </w:rPr>
        <w:t>) Control emocional: habilidades de gestión emocional</w:t>
      </w:r>
      <w:r w:rsidR="00584D4D">
        <w:rPr>
          <w:rFonts w:ascii="Arial" w:hAnsi="Arial" w:cs="Arial"/>
        </w:rPr>
        <w:t>.</w:t>
      </w:r>
    </w:p>
    <w:p w14:paraId="465DFBB4" w14:textId="2501CC4E" w:rsidR="00D31978" w:rsidRDefault="00D31978" w:rsidP="00C93102">
      <w:pPr>
        <w:jc w:val="both"/>
        <w:rPr>
          <w:rFonts w:ascii="Arial" w:hAnsi="Arial" w:cs="Arial"/>
        </w:rPr>
      </w:pPr>
    </w:p>
    <w:p w14:paraId="51079D68" w14:textId="2C2E8D27" w:rsidR="00CA7348" w:rsidRDefault="00CA7348" w:rsidP="00C93102">
      <w:pPr>
        <w:jc w:val="both"/>
        <w:rPr>
          <w:rFonts w:ascii="Arial" w:hAnsi="Arial" w:cs="Arial"/>
        </w:rPr>
      </w:pPr>
    </w:p>
    <w:p w14:paraId="10E9DA00" w14:textId="3E4C4278" w:rsidR="00CA7348" w:rsidRDefault="00CA7348" w:rsidP="00C93102">
      <w:pPr>
        <w:jc w:val="both"/>
        <w:rPr>
          <w:rFonts w:ascii="Arial" w:hAnsi="Arial" w:cs="Arial"/>
        </w:rPr>
      </w:pPr>
    </w:p>
    <w:p w14:paraId="0E9EBAC2" w14:textId="7A6F4AB0" w:rsidR="0023080B" w:rsidRDefault="0023080B" w:rsidP="00C93102">
      <w:pPr>
        <w:jc w:val="both"/>
        <w:rPr>
          <w:rFonts w:ascii="Arial" w:hAnsi="Arial" w:cs="Arial"/>
        </w:rPr>
      </w:pPr>
    </w:p>
    <w:p w14:paraId="4F8C88E1" w14:textId="4B7CA2DD" w:rsidR="0023080B" w:rsidRPr="00CA7348" w:rsidRDefault="0023080B" w:rsidP="0023080B">
      <w:r w:rsidRPr="00CA7348">
        <w:rPr>
          <w:rFonts w:ascii="Arial" w:hAnsi="Arial" w:cs="Arial"/>
          <w:color w:val="222222"/>
          <w:shd w:val="clear" w:color="auto" w:fill="FFFFFF"/>
        </w:rPr>
        <w:t>Se</w:t>
      </w:r>
      <w:r>
        <w:rPr>
          <w:rFonts w:ascii="Arial" w:hAnsi="Arial" w:cs="Arial"/>
          <w:color w:val="222222"/>
          <w:shd w:val="clear" w:color="auto" w:fill="FFFFFF"/>
        </w:rPr>
        <w:t xml:space="preserve"> realizó otra encuesta donde se evalúa el estrés, depresión y ansiedad de los estudiantes en la actualidad. En el caso, la tabla 3</w:t>
      </w:r>
      <w:r w:rsidRPr="00CA7348">
        <w:rPr>
          <w:rFonts w:ascii="Arial" w:hAnsi="Arial" w:cs="Arial"/>
          <w:color w:val="222222"/>
          <w:shd w:val="clear" w:color="auto" w:fill="FFFFFF"/>
        </w:rPr>
        <w:t xml:space="preserve"> </w:t>
      </w:r>
      <w:r>
        <w:rPr>
          <w:rFonts w:ascii="Arial" w:hAnsi="Arial" w:cs="Arial"/>
          <w:color w:val="222222"/>
          <w:shd w:val="clear" w:color="auto" w:fill="FFFFFF"/>
        </w:rPr>
        <w:t xml:space="preserve">se expone como </w:t>
      </w:r>
      <w:r w:rsidRPr="00CA7348">
        <w:rPr>
          <w:rFonts w:ascii="Arial" w:hAnsi="Arial" w:cs="Arial"/>
          <w:color w:val="222222"/>
          <w:shd w:val="clear" w:color="auto" w:fill="FFFFFF"/>
        </w:rPr>
        <w:t>los estudiantes se caracterizaban por bajos niveles de depresión; es decir, con poca frecuencia informaron de sentimientos de tristeza y desesperanza</w:t>
      </w:r>
      <w:r>
        <w:rPr>
          <w:rFonts w:ascii="Arial" w:hAnsi="Arial" w:cs="Arial"/>
          <w:color w:val="222222"/>
          <w:shd w:val="clear" w:color="auto" w:fill="FFFFFF"/>
        </w:rPr>
        <w:t xml:space="preserve">. </w:t>
      </w:r>
      <w:r w:rsidRPr="00CA7348">
        <w:rPr>
          <w:rFonts w:ascii="Arial" w:hAnsi="Arial" w:cs="Arial"/>
          <w:color w:val="222222"/>
          <w:shd w:val="clear" w:color="auto" w:fill="FFFFFF"/>
        </w:rPr>
        <w:t>Sin embargo, también hay un porcentaje considerable de estudiantes que reportan niveles moderados de depresión, una situación caracterizada por cambios en el estado de ánimo y frustración posiblemente asociadas con las dificultades causadas por la</w:t>
      </w:r>
      <w:r>
        <w:rPr>
          <w:rFonts w:ascii="Arial" w:hAnsi="Arial" w:cs="Arial"/>
          <w:color w:val="222222"/>
          <w:shd w:val="clear" w:color="auto" w:fill="FFFFFF"/>
        </w:rPr>
        <w:t xml:space="preserve">s </w:t>
      </w:r>
      <w:r w:rsidRPr="00CA7348">
        <w:rPr>
          <w:rFonts w:ascii="Arial" w:hAnsi="Arial" w:cs="Arial"/>
          <w:color w:val="222222"/>
          <w:shd w:val="clear" w:color="auto" w:fill="FFFFFF"/>
        </w:rPr>
        <w:t>clases y la complejidad natural de asistir a clases en la universidad</w:t>
      </w:r>
      <w:r>
        <w:rPr>
          <w:rFonts w:ascii="Arial" w:hAnsi="Arial" w:cs="Arial"/>
          <w:color w:val="222222"/>
          <w:shd w:val="clear" w:color="auto" w:fill="FFFFFF"/>
        </w:rPr>
        <w:t xml:space="preserve"> </w:t>
      </w:r>
      <w:sdt>
        <w:sdtPr>
          <w:rPr>
            <w:rFonts w:ascii="Arial" w:hAnsi="Arial" w:cs="Arial"/>
            <w:color w:val="222222"/>
            <w:shd w:val="clear" w:color="auto" w:fill="FFFFFF"/>
          </w:rPr>
          <w:id w:val="-1680336129"/>
          <w:citation/>
        </w:sdtPr>
        <w:sdtEndPr/>
        <w:sdtContent>
          <w:r>
            <w:rPr>
              <w:rFonts w:ascii="Arial" w:hAnsi="Arial" w:cs="Arial"/>
              <w:color w:val="222222"/>
              <w:shd w:val="clear" w:color="auto" w:fill="FFFFFF"/>
            </w:rPr>
            <w:fldChar w:fldCharType="begin"/>
          </w:r>
          <w:r w:rsidRPr="0023080B">
            <w:rPr>
              <w:rFonts w:ascii="Arial" w:hAnsi="Arial" w:cs="Arial"/>
              <w:color w:val="222222"/>
              <w:shd w:val="clear" w:color="auto" w:fill="FFFFFF"/>
            </w:rPr>
            <w:instrText xml:space="preserve"> CITATION Bau23 \l 1033 </w:instrText>
          </w:r>
          <w:r>
            <w:rPr>
              <w:rFonts w:ascii="Arial" w:hAnsi="Arial" w:cs="Arial"/>
              <w:color w:val="222222"/>
              <w:shd w:val="clear" w:color="auto" w:fill="FFFFFF"/>
            </w:rPr>
            <w:fldChar w:fldCharType="separate"/>
          </w:r>
          <w:r w:rsidRPr="0023080B">
            <w:rPr>
              <w:rFonts w:ascii="Arial" w:hAnsi="Arial" w:cs="Arial"/>
              <w:noProof/>
              <w:color w:val="222222"/>
              <w:shd w:val="clear" w:color="auto" w:fill="FFFFFF"/>
            </w:rPr>
            <w:t>(Estrada-Araoz, et al., 2023)</w:t>
          </w:r>
          <w:r>
            <w:rPr>
              <w:rFonts w:ascii="Arial" w:hAnsi="Arial" w:cs="Arial"/>
              <w:color w:val="222222"/>
              <w:shd w:val="clear" w:color="auto" w:fill="FFFFFF"/>
            </w:rPr>
            <w:fldChar w:fldCharType="end"/>
          </w:r>
        </w:sdtContent>
      </w:sdt>
      <w:r>
        <w:rPr>
          <w:rFonts w:ascii="Arial" w:hAnsi="Arial" w:cs="Arial"/>
          <w:color w:val="222222"/>
          <w:shd w:val="clear" w:color="auto" w:fill="FFFFFF"/>
        </w:rPr>
        <w:t>.</w:t>
      </w:r>
    </w:p>
    <w:p w14:paraId="5D6BFF58" w14:textId="77777777" w:rsidR="0023080B" w:rsidRDefault="0023080B" w:rsidP="0023080B">
      <w:pPr>
        <w:tabs>
          <w:tab w:val="left" w:pos="1133"/>
        </w:tabs>
        <w:rPr>
          <w:rFonts w:ascii="Arial" w:hAnsi="Arial" w:cs="Arial"/>
        </w:rPr>
      </w:pPr>
    </w:p>
    <w:p w14:paraId="1A913435" w14:textId="77777777" w:rsidR="0023080B" w:rsidRDefault="0023080B" w:rsidP="00C93102">
      <w:pPr>
        <w:jc w:val="both"/>
        <w:rPr>
          <w:rFonts w:ascii="Arial" w:hAnsi="Arial" w:cs="Arial"/>
        </w:rPr>
      </w:pPr>
    </w:p>
    <w:p w14:paraId="485344C3" w14:textId="29CDAFB5" w:rsidR="00CA7348" w:rsidRDefault="00CA7348" w:rsidP="00CA7348">
      <w:r>
        <w:rPr>
          <w:rFonts w:ascii="Arial" w:hAnsi="Arial" w:cs="Arial"/>
          <w:b/>
          <w:bCs/>
          <w:color w:val="222222"/>
          <w:sz w:val="21"/>
          <w:szCs w:val="21"/>
        </w:rPr>
        <w:t>Tabla 3.</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Niveles de depresión, ansiedad y estrés.</w:t>
      </w:r>
    </w:p>
    <w:p w14:paraId="3D81C04F" w14:textId="77777777" w:rsidR="00CA7348" w:rsidRDefault="00CA7348" w:rsidP="00CA7348">
      <w:pPr>
        <w:tabs>
          <w:tab w:val="left" w:pos="1133"/>
        </w:tabs>
        <w:rPr>
          <w:rFonts w:ascii="Arial" w:hAnsi="Arial" w:cs="Arial"/>
        </w:rPr>
      </w:pPr>
    </w:p>
    <w:p w14:paraId="35BB7DE0" w14:textId="77777777" w:rsidR="00CA7348" w:rsidRPr="00C93102" w:rsidRDefault="00CA7348" w:rsidP="00CA7348">
      <w:pPr>
        <w:tabs>
          <w:tab w:val="left" w:pos="1133"/>
        </w:tabs>
        <w:jc w:val="both"/>
        <w:rPr>
          <w:rFonts w:ascii="Arial" w:hAnsi="Arial" w:cs="Arial"/>
        </w:rPr>
      </w:pPr>
    </w:p>
    <w:p w14:paraId="74D8D8C8" w14:textId="77777777" w:rsidR="00CA7348" w:rsidRDefault="00CA7348" w:rsidP="00CA7348">
      <w:pPr>
        <w:tabs>
          <w:tab w:val="left" w:pos="1133"/>
        </w:tabs>
        <w:rPr>
          <w:rFonts w:ascii="Arial" w:hAnsi="Arial" w:cs="Arial"/>
        </w:rPr>
      </w:pPr>
      <w:r>
        <w:rPr>
          <w:rFonts w:ascii="Arial" w:hAnsi="Arial" w:cs="Arial"/>
          <w:noProof/>
        </w:rPr>
        <w:drawing>
          <wp:inline distT="0" distB="0" distL="0" distR="0" wp14:anchorId="5C468570" wp14:editId="1879FB06">
            <wp:extent cx="5486400" cy="3200400"/>
            <wp:effectExtent l="0" t="0" r="12700" b="1270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E016BC4" w14:textId="77777777" w:rsidR="00CA7348" w:rsidRDefault="00CA7348" w:rsidP="00CA7348">
      <w:pPr>
        <w:tabs>
          <w:tab w:val="left" w:pos="1133"/>
        </w:tabs>
        <w:rPr>
          <w:rFonts w:ascii="Arial" w:hAnsi="Arial" w:cs="Arial"/>
        </w:rPr>
      </w:pPr>
    </w:p>
    <w:p w14:paraId="57900276" w14:textId="77777777" w:rsidR="00CA7348" w:rsidRDefault="000306E5" w:rsidP="00CA7348">
      <w:pPr>
        <w:tabs>
          <w:tab w:val="left" w:pos="1133"/>
        </w:tabs>
        <w:rPr>
          <w:rFonts w:ascii="Arial" w:hAnsi="Arial" w:cs="Arial"/>
        </w:rPr>
      </w:pPr>
      <w:sdt>
        <w:sdtPr>
          <w:rPr>
            <w:rFonts w:ascii="Arial" w:hAnsi="Arial" w:cs="Arial"/>
          </w:rPr>
          <w:id w:val="-369998429"/>
          <w:citation/>
        </w:sdtPr>
        <w:sdtEndPr/>
        <w:sdtContent>
          <w:r w:rsidR="00CA7348">
            <w:rPr>
              <w:rFonts w:ascii="Arial" w:hAnsi="Arial" w:cs="Arial"/>
            </w:rPr>
            <w:fldChar w:fldCharType="begin"/>
          </w:r>
          <w:r w:rsidR="00CA7348" w:rsidRPr="00CA7348">
            <w:rPr>
              <w:rFonts w:ascii="Arial" w:hAnsi="Arial" w:cs="Arial"/>
            </w:rPr>
            <w:instrText xml:space="preserve"> CITATION Bau23 \l 1033 </w:instrText>
          </w:r>
          <w:r w:rsidR="00CA7348">
            <w:rPr>
              <w:rFonts w:ascii="Arial" w:hAnsi="Arial" w:cs="Arial"/>
            </w:rPr>
            <w:fldChar w:fldCharType="separate"/>
          </w:r>
          <w:r w:rsidR="00CA7348" w:rsidRPr="00CA7348">
            <w:rPr>
              <w:rFonts w:ascii="Arial" w:hAnsi="Arial" w:cs="Arial"/>
              <w:noProof/>
            </w:rPr>
            <w:t>(Estrada-Araoz, et al., 2023)</w:t>
          </w:r>
          <w:r w:rsidR="00CA7348">
            <w:rPr>
              <w:rFonts w:ascii="Arial" w:hAnsi="Arial" w:cs="Arial"/>
            </w:rPr>
            <w:fldChar w:fldCharType="end"/>
          </w:r>
        </w:sdtContent>
      </w:sdt>
    </w:p>
    <w:p w14:paraId="4ABB54EA" w14:textId="77777777" w:rsidR="00CA7348" w:rsidRDefault="00CA7348" w:rsidP="00CA7348">
      <w:pPr>
        <w:tabs>
          <w:tab w:val="left" w:pos="1133"/>
        </w:tabs>
        <w:rPr>
          <w:rFonts w:ascii="Arial" w:hAnsi="Arial" w:cs="Arial"/>
        </w:rPr>
      </w:pPr>
    </w:p>
    <w:p w14:paraId="0FB56C01" w14:textId="77777777" w:rsidR="00CA7348" w:rsidRDefault="00CA7348" w:rsidP="00CA7348">
      <w:pPr>
        <w:tabs>
          <w:tab w:val="left" w:pos="1133"/>
        </w:tabs>
        <w:rPr>
          <w:rFonts w:ascii="Arial" w:hAnsi="Arial" w:cs="Arial"/>
        </w:rPr>
      </w:pPr>
    </w:p>
    <w:p w14:paraId="20FDC6AF" w14:textId="4AD2D186" w:rsidR="00CA7348" w:rsidRDefault="00CA7348" w:rsidP="00CA7348">
      <w:pPr>
        <w:tabs>
          <w:tab w:val="left" w:pos="1133"/>
        </w:tabs>
        <w:rPr>
          <w:rFonts w:ascii="Arial" w:hAnsi="Arial" w:cs="Arial"/>
        </w:rPr>
      </w:pPr>
      <w:r>
        <w:rPr>
          <w:rFonts w:ascii="Arial" w:hAnsi="Arial" w:cs="Arial"/>
        </w:rPr>
        <w:t>A partir de los resultados, se m</w:t>
      </w:r>
      <w:r w:rsidRPr="004A3CCB">
        <w:rPr>
          <w:rFonts w:ascii="Arial" w:hAnsi="Arial" w:cs="Arial"/>
        </w:rPr>
        <w:t>uestra que el nivel predominante de depresión fue bajo (50,8%), seguido del nivel moderado (33,6%) y el nivel alto (15,6%). En cuanto a la ansiedad, el nivel bajo  predominó (59 %), seguido por el nivel moderado (31,1 %) y el nivel alto (9,9 %). En cuanto al estrés, predominó el nivel moderado (43%), seguido del nivel bajo (39,8%) y el nivel alto (17,2%)</w:t>
      </w:r>
      <w:r>
        <w:rPr>
          <w:rFonts w:ascii="Arial" w:hAnsi="Arial" w:cs="Arial"/>
        </w:rPr>
        <w:t xml:space="preserve"> </w:t>
      </w:r>
      <w:sdt>
        <w:sdtPr>
          <w:rPr>
            <w:rFonts w:ascii="Arial" w:hAnsi="Arial" w:cs="Arial"/>
          </w:rPr>
          <w:id w:val="440261257"/>
          <w:citation/>
        </w:sdtPr>
        <w:sdtEndPr/>
        <w:sdtContent>
          <w:r>
            <w:rPr>
              <w:rFonts w:ascii="Arial" w:hAnsi="Arial" w:cs="Arial"/>
            </w:rPr>
            <w:fldChar w:fldCharType="begin"/>
          </w:r>
          <w:r w:rsidRPr="00CA7348">
            <w:rPr>
              <w:rFonts w:ascii="Arial" w:hAnsi="Arial" w:cs="Arial"/>
            </w:rPr>
            <w:instrText xml:space="preserve"> CITATION Bau23 \l 1033 </w:instrText>
          </w:r>
          <w:r>
            <w:rPr>
              <w:rFonts w:ascii="Arial" w:hAnsi="Arial" w:cs="Arial"/>
            </w:rPr>
            <w:fldChar w:fldCharType="separate"/>
          </w:r>
          <w:r w:rsidRPr="00CA7348">
            <w:rPr>
              <w:rFonts w:ascii="Arial" w:hAnsi="Arial" w:cs="Arial"/>
              <w:noProof/>
            </w:rPr>
            <w:t>(Estrada-Araoz, et al., 2023)</w:t>
          </w:r>
          <w:r>
            <w:rPr>
              <w:rFonts w:ascii="Arial" w:hAnsi="Arial" w:cs="Arial"/>
            </w:rPr>
            <w:fldChar w:fldCharType="end"/>
          </w:r>
        </w:sdtContent>
      </w:sdt>
      <w:r>
        <w:rPr>
          <w:rFonts w:ascii="Arial" w:hAnsi="Arial" w:cs="Arial"/>
        </w:rPr>
        <w:t>.</w:t>
      </w:r>
    </w:p>
    <w:p w14:paraId="3DCC1C81" w14:textId="77777777" w:rsidR="00CA7348" w:rsidRDefault="00CA7348" w:rsidP="00CA7348">
      <w:pPr>
        <w:tabs>
          <w:tab w:val="left" w:pos="1133"/>
        </w:tabs>
        <w:rPr>
          <w:rFonts w:ascii="Arial" w:hAnsi="Arial" w:cs="Arial"/>
        </w:rPr>
      </w:pPr>
    </w:p>
    <w:p w14:paraId="680CA643" w14:textId="0780D0DB" w:rsidR="00CA7348" w:rsidRPr="00C93102" w:rsidRDefault="00CA7348" w:rsidP="0023080B">
      <w:pPr>
        <w:tabs>
          <w:tab w:val="left" w:pos="1133"/>
        </w:tabs>
        <w:rPr>
          <w:rFonts w:ascii="Arial" w:hAnsi="Arial" w:cs="Arial"/>
        </w:rPr>
      </w:pPr>
      <w:r w:rsidRPr="004A3CCB">
        <w:rPr>
          <w:rFonts w:ascii="Arial" w:hAnsi="Arial" w:cs="Arial"/>
        </w:rPr>
        <w:lastRenderedPageBreak/>
        <w:t>Los datos proporcionados indican que los estudiantes presentaron ciertas reacciones emocionales, cognitivas y fisiológicas que afectaron su salud y posiblemente fueron causadas por las altas demandas académicas, las demandas de la educación universitaria cara a cara y el proceso de adaptación a la nueva normalidad después de más de dos años de clases virtuales</w:t>
      </w:r>
      <w:r>
        <w:rPr>
          <w:rFonts w:ascii="Arial" w:hAnsi="Arial" w:cs="Arial"/>
        </w:rPr>
        <w:t xml:space="preserve"> </w:t>
      </w:r>
      <w:sdt>
        <w:sdtPr>
          <w:rPr>
            <w:rFonts w:ascii="Arial" w:hAnsi="Arial" w:cs="Arial"/>
          </w:rPr>
          <w:id w:val="-1288275606"/>
          <w:citation/>
        </w:sdtPr>
        <w:sdtEndPr/>
        <w:sdtContent>
          <w:r>
            <w:rPr>
              <w:rFonts w:ascii="Arial" w:hAnsi="Arial" w:cs="Arial"/>
            </w:rPr>
            <w:fldChar w:fldCharType="begin"/>
          </w:r>
          <w:r w:rsidRPr="00CA7348">
            <w:rPr>
              <w:rFonts w:ascii="Arial" w:hAnsi="Arial" w:cs="Arial"/>
            </w:rPr>
            <w:instrText xml:space="preserve"> CITATION Bau23 \l 1033 </w:instrText>
          </w:r>
          <w:r>
            <w:rPr>
              <w:rFonts w:ascii="Arial" w:hAnsi="Arial" w:cs="Arial"/>
            </w:rPr>
            <w:fldChar w:fldCharType="separate"/>
          </w:r>
          <w:r w:rsidRPr="00CA7348">
            <w:rPr>
              <w:rFonts w:ascii="Arial" w:hAnsi="Arial" w:cs="Arial"/>
              <w:noProof/>
            </w:rPr>
            <w:t>(Estrada-Araoz, et al., 2023)</w:t>
          </w:r>
          <w:r>
            <w:rPr>
              <w:rFonts w:ascii="Arial" w:hAnsi="Arial" w:cs="Arial"/>
            </w:rPr>
            <w:fldChar w:fldCharType="end"/>
          </w:r>
        </w:sdtContent>
      </w:sdt>
    </w:p>
    <w:p w14:paraId="3E3183F2" w14:textId="6F710A12" w:rsidR="00AE2302" w:rsidRDefault="00AE2302" w:rsidP="00C93102">
      <w:pPr>
        <w:jc w:val="both"/>
        <w:rPr>
          <w:rFonts w:ascii="Arial" w:hAnsi="Arial" w:cs="Arial"/>
        </w:rPr>
      </w:pPr>
    </w:p>
    <w:p w14:paraId="5E9C3FC3" w14:textId="77777777" w:rsidR="00CA7348" w:rsidRPr="00AE2302" w:rsidRDefault="00CA7348" w:rsidP="00C93102">
      <w:pPr>
        <w:jc w:val="both"/>
        <w:rPr>
          <w:rFonts w:ascii="Arial" w:hAnsi="Arial" w:cs="Arial"/>
        </w:rPr>
      </w:pPr>
    </w:p>
    <w:p w14:paraId="435F4811" w14:textId="0FEA0717" w:rsidR="00177BB0" w:rsidRDefault="00177BB0" w:rsidP="00C93102">
      <w:pPr>
        <w:pStyle w:val="Ttulo4"/>
        <w:spacing w:before="120" w:after="120"/>
        <w:jc w:val="both"/>
        <w:rPr>
          <w:rFonts w:ascii="Arial" w:hAnsi="Arial" w:cs="Arial"/>
          <w:b/>
          <w:bCs/>
          <w:i w:val="0"/>
          <w:iCs w:val="0"/>
          <w:color w:val="000000"/>
        </w:rPr>
      </w:pPr>
      <w:r w:rsidRPr="00C93102">
        <w:rPr>
          <w:rFonts w:ascii="Arial" w:hAnsi="Arial" w:cs="Arial"/>
          <w:b/>
          <w:bCs/>
          <w:i w:val="0"/>
          <w:iCs w:val="0"/>
          <w:color w:val="000000"/>
        </w:rPr>
        <w:t>Apoyo a la facultad (las cuatro construcciones de SWB)</w:t>
      </w:r>
    </w:p>
    <w:p w14:paraId="201EAE70" w14:textId="77777777" w:rsidR="005B3114" w:rsidRPr="005B3114" w:rsidRDefault="005B3114" w:rsidP="005B3114"/>
    <w:p w14:paraId="225117F0" w14:textId="4F462270" w:rsidR="005B3114" w:rsidRDefault="00177BB0" w:rsidP="00413DFD">
      <w:pPr>
        <w:jc w:val="both"/>
        <w:rPr>
          <w:rFonts w:ascii="Arial" w:hAnsi="Arial" w:cs="Arial"/>
          <w:color w:val="222222"/>
        </w:rPr>
      </w:pPr>
      <w:r w:rsidRPr="00C93102">
        <w:rPr>
          <w:rFonts w:ascii="Arial" w:hAnsi="Arial" w:cs="Arial"/>
          <w:color w:val="222222"/>
        </w:rPr>
        <w:t>Los participantes de pregrado de ingeniería percibieron el apoyo de la facultad como el factor más importante en su SWB</w:t>
      </w:r>
      <w:r w:rsidR="005B3114">
        <w:rPr>
          <w:rFonts w:ascii="Arial" w:hAnsi="Arial" w:cs="Arial"/>
          <w:color w:val="222222"/>
        </w:rPr>
        <w:t xml:space="preserve"> </w:t>
      </w:r>
      <w:r w:rsidR="005B3114" w:rsidRPr="00177BB0">
        <w:rPr>
          <w:rFonts w:ascii="Arial" w:hAnsi="Arial" w:cs="Arial"/>
          <w:color w:val="222222"/>
        </w:rPr>
        <w:t>que es un indicador subjetivo del bienestar de las personas</w:t>
      </w:r>
      <w:r w:rsidRPr="00C93102">
        <w:rPr>
          <w:rFonts w:ascii="Arial" w:hAnsi="Arial" w:cs="Arial"/>
          <w:color w:val="222222"/>
        </w:rPr>
        <w:t>. Se informó que el apoyo de la facultad es vital para el bienestar de los estudiantes</w:t>
      </w:r>
      <w:r w:rsidR="005B3114">
        <w:rPr>
          <w:rFonts w:ascii="Arial" w:hAnsi="Arial" w:cs="Arial"/>
          <w:color w:val="222222"/>
        </w:rPr>
        <w:t>.</w:t>
      </w:r>
      <w:r w:rsidRPr="00C93102">
        <w:rPr>
          <w:rStyle w:val="apple-converted-space"/>
          <w:rFonts w:ascii="Arial" w:eastAsia="MS Mincho" w:hAnsi="Arial" w:cs="Arial"/>
          <w:color w:val="222222"/>
        </w:rPr>
        <w:t> </w:t>
      </w:r>
      <w:r w:rsidRPr="00C93102">
        <w:rPr>
          <w:rFonts w:ascii="Arial" w:hAnsi="Arial" w:cs="Arial"/>
          <w:color w:val="222222"/>
        </w:rPr>
        <w:t>La facultad contribuye a la satisfacción académica al permitir a los estudiantes entender el material del curso dentro y fuera de la clase durante el horario de oficina.</w:t>
      </w:r>
    </w:p>
    <w:p w14:paraId="395C9F79" w14:textId="4CB80062" w:rsidR="00177BB0" w:rsidRPr="00C93102" w:rsidRDefault="00177BB0" w:rsidP="00413DFD">
      <w:pPr>
        <w:jc w:val="both"/>
        <w:rPr>
          <w:rFonts w:ascii="Arial" w:hAnsi="Arial" w:cs="Arial"/>
          <w:color w:val="222222"/>
        </w:rPr>
      </w:pPr>
      <w:r w:rsidRPr="00C93102">
        <w:rPr>
          <w:rFonts w:ascii="Arial" w:hAnsi="Arial" w:cs="Arial"/>
          <w:color w:val="222222"/>
        </w:rPr>
        <w:t xml:space="preserve"> La disponibilidad de la facultad, la competencia y las experiencias de investigación práctica afectaron positivamente la eficacia académica, ya que ayudaron a los estudiantes a comprender con confianza el material de su curso y a realizar sus tareas académicas de manera eficiente</w:t>
      </w:r>
      <w:sdt>
        <w:sdtPr>
          <w:rPr>
            <w:rFonts w:ascii="Arial" w:hAnsi="Arial" w:cs="Arial"/>
            <w:color w:val="222222"/>
          </w:rPr>
          <w:id w:val="-2110660830"/>
          <w:citation/>
        </w:sdtPr>
        <w:sdtEndPr/>
        <w:sdtContent>
          <w:r w:rsidR="005B3114">
            <w:rPr>
              <w:rFonts w:ascii="Arial" w:hAnsi="Arial" w:cs="Arial"/>
              <w:color w:val="222222"/>
            </w:rPr>
            <w:fldChar w:fldCharType="begin"/>
          </w:r>
          <w:r w:rsidR="005B3114" w:rsidRPr="005B3114">
            <w:rPr>
              <w:rFonts w:ascii="Arial" w:hAnsi="Arial" w:cs="Arial"/>
              <w:color w:val="222222"/>
            </w:rPr>
            <w:instrText xml:space="preserve"> CITATION Muh22 \l 1033 </w:instrText>
          </w:r>
          <w:r w:rsidR="005B3114">
            <w:rPr>
              <w:rFonts w:ascii="Arial" w:hAnsi="Arial" w:cs="Arial"/>
              <w:color w:val="222222"/>
            </w:rPr>
            <w:fldChar w:fldCharType="separate"/>
          </w:r>
          <w:r w:rsidR="005B3114" w:rsidRPr="005B3114">
            <w:rPr>
              <w:rFonts w:ascii="Arial" w:hAnsi="Arial" w:cs="Arial"/>
              <w:noProof/>
              <w:color w:val="222222"/>
            </w:rPr>
            <w:t xml:space="preserve"> (Muhammad Asghar, Angela Minichiello, &amp; Assad Iqbal, 2022)</w:t>
          </w:r>
          <w:r w:rsidR="005B3114">
            <w:rPr>
              <w:rFonts w:ascii="Arial" w:hAnsi="Arial" w:cs="Arial"/>
              <w:color w:val="222222"/>
            </w:rPr>
            <w:fldChar w:fldCharType="end"/>
          </w:r>
        </w:sdtContent>
      </w:sdt>
      <w:r w:rsidR="005B3114">
        <w:rPr>
          <w:rFonts w:ascii="Arial" w:hAnsi="Arial" w:cs="Arial"/>
          <w:color w:val="222222"/>
        </w:rPr>
        <w:t>.</w:t>
      </w:r>
    </w:p>
    <w:p w14:paraId="5C218355" w14:textId="77777777" w:rsidR="005B3114" w:rsidRPr="00177BB0" w:rsidRDefault="005B3114" w:rsidP="005B3114">
      <w:pPr>
        <w:jc w:val="both"/>
        <w:rPr>
          <w:rFonts w:ascii="Arial" w:hAnsi="Arial" w:cs="Arial"/>
          <w:color w:val="222222"/>
        </w:rPr>
      </w:pPr>
    </w:p>
    <w:p w14:paraId="73AA55C6" w14:textId="1F9A57D6" w:rsidR="005B3114" w:rsidRDefault="005B3114" w:rsidP="005B3114">
      <w:pPr>
        <w:jc w:val="both"/>
        <w:rPr>
          <w:rFonts w:ascii="Arial" w:hAnsi="Arial" w:cs="Arial"/>
          <w:color w:val="222222"/>
        </w:rPr>
      </w:pPr>
      <w:r>
        <w:rPr>
          <w:rFonts w:ascii="Arial" w:hAnsi="Arial" w:cs="Arial"/>
          <w:color w:val="222222"/>
        </w:rPr>
        <w:t>La investigación</w:t>
      </w:r>
      <w:r w:rsidRPr="00177BB0">
        <w:rPr>
          <w:rFonts w:ascii="Arial" w:hAnsi="Arial" w:cs="Arial"/>
          <w:color w:val="222222"/>
        </w:rPr>
        <w:t xml:space="preserve"> de Diener et al. proporcionó una base para la conceptualización de SWB. Lo llamaron un fenómeno más amplio que caracteriza la percepción de las personas sobre sus emociones, la satisfacción del dominio y la satisfacción general de la vida. A diferencia de SWB</w:t>
      </w:r>
      <w:r>
        <w:rPr>
          <w:rFonts w:ascii="Arial" w:hAnsi="Arial" w:cs="Arial"/>
          <w:color w:val="222222"/>
        </w:rPr>
        <w:t xml:space="preserve"> </w:t>
      </w:r>
      <w:r w:rsidRPr="00177BB0">
        <w:rPr>
          <w:rFonts w:ascii="Arial" w:hAnsi="Arial" w:cs="Arial"/>
          <w:color w:val="222222"/>
        </w:rPr>
        <w:t>el bienestar objetivo está informado socialmente basado en indicadores sociales como la prosperidad económica y el buen funcionamiento de la sociedad</w:t>
      </w:r>
      <w:r>
        <w:rPr>
          <w:rFonts w:ascii="Arial" w:hAnsi="Arial" w:cs="Arial"/>
          <w:color w:val="222222"/>
        </w:rPr>
        <w:t xml:space="preserve"> </w:t>
      </w:r>
      <w:sdt>
        <w:sdtPr>
          <w:rPr>
            <w:rFonts w:ascii="Arial" w:hAnsi="Arial" w:cs="Arial"/>
            <w:color w:val="222222"/>
          </w:rPr>
          <w:id w:val="-1018927346"/>
          <w:citation/>
        </w:sdtPr>
        <w:sdtEndPr/>
        <w:sdtContent>
          <w:r>
            <w:rPr>
              <w:rFonts w:ascii="Arial" w:hAnsi="Arial" w:cs="Arial"/>
              <w:color w:val="222222"/>
            </w:rPr>
            <w:fldChar w:fldCharType="begin"/>
          </w:r>
          <w:r w:rsidRPr="005B3114">
            <w:rPr>
              <w:rFonts w:ascii="Arial" w:hAnsi="Arial" w:cs="Arial"/>
              <w:color w:val="222222"/>
            </w:rPr>
            <w:instrText xml:space="preserve"> CITATION Muh22 \l 1033 </w:instrText>
          </w:r>
          <w:r>
            <w:rPr>
              <w:rFonts w:ascii="Arial" w:hAnsi="Arial" w:cs="Arial"/>
              <w:color w:val="222222"/>
            </w:rPr>
            <w:fldChar w:fldCharType="separate"/>
          </w:r>
          <w:r w:rsidRPr="005B3114">
            <w:rPr>
              <w:rFonts w:ascii="Arial" w:hAnsi="Arial" w:cs="Arial"/>
              <w:noProof/>
              <w:color w:val="222222"/>
            </w:rPr>
            <w:t>(Muhammad Asghar, Angela Minichiello, &amp; Assad Iqbal, 2022)</w:t>
          </w:r>
          <w:r>
            <w:rPr>
              <w:rFonts w:ascii="Arial" w:hAnsi="Arial" w:cs="Arial"/>
              <w:color w:val="222222"/>
            </w:rPr>
            <w:fldChar w:fldCharType="end"/>
          </w:r>
        </w:sdtContent>
      </w:sdt>
      <w:r>
        <w:rPr>
          <w:rFonts w:ascii="Arial" w:hAnsi="Arial" w:cs="Arial"/>
          <w:color w:val="222222"/>
        </w:rPr>
        <w:t>.</w:t>
      </w:r>
    </w:p>
    <w:p w14:paraId="4A0B74F2" w14:textId="77777777" w:rsidR="005B3114" w:rsidRDefault="005B3114" w:rsidP="005B3114">
      <w:pPr>
        <w:jc w:val="both"/>
        <w:rPr>
          <w:rFonts w:ascii="Arial" w:hAnsi="Arial" w:cs="Arial"/>
          <w:color w:val="222222"/>
        </w:rPr>
      </w:pPr>
    </w:p>
    <w:p w14:paraId="0CB8282D" w14:textId="0A44AE23" w:rsidR="005B3114" w:rsidRPr="00177BB0" w:rsidRDefault="005B3114" w:rsidP="005B3114">
      <w:pPr>
        <w:jc w:val="both"/>
        <w:rPr>
          <w:rFonts w:ascii="Arial" w:hAnsi="Arial" w:cs="Arial"/>
          <w:color w:val="222222"/>
        </w:rPr>
      </w:pPr>
      <w:r w:rsidRPr="00177BB0">
        <w:rPr>
          <w:rFonts w:ascii="Arial" w:hAnsi="Arial" w:cs="Arial"/>
          <w:color w:val="222222"/>
        </w:rPr>
        <w:t>Seligman, el fundador de la psicología positiva, ha asociado a SWB con sentimientos de felicidad "definidos por los extremos</w:t>
      </w:r>
      <w:r>
        <w:rPr>
          <w:rFonts w:ascii="Arial" w:hAnsi="Arial" w:cs="Arial"/>
          <w:color w:val="222222"/>
        </w:rPr>
        <w:t xml:space="preserve"> </w:t>
      </w:r>
      <w:r w:rsidRPr="00177BB0">
        <w:rPr>
          <w:rFonts w:ascii="Arial" w:hAnsi="Arial" w:cs="Arial"/>
          <w:color w:val="222222"/>
        </w:rPr>
        <w:t>de las medidas de varios estados psicológicos" Estos estados pueden existir en dominios personales, emocionales o sociales</w:t>
      </w:r>
      <w:r>
        <w:rPr>
          <w:rFonts w:ascii="Arial" w:hAnsi="Arial" w:cs="Arial"/>
          <w:color w:val="222222"/>
        </w:rPr>
        <w:t>. U</w:t>
      </w:r>
      <w:r w:rsidRPr="00177BB0">
        <w:rPr>
          <w:rFonts w:ascii="Arial" w:hAnsi="Arial" w:cs="Arial"/>
          <w:color w:val="222222"/>
        </w:rPr>
        <w:t xml:space="preserve">n aumento en SWB se correlacionó positivamente con la satisfacción de la vida y los sentimientos positivos </w:t>
      </w:r>
      <w:sdt>
        <w:sdtPr>
          <w:rPr>
            <w:rFonts w:ascii="Arial" w:hAnsi="Arial" w:cs="Arial"/>
            <w:color w:val="222222"/>
          </w:rPr>
          <w:id w:val="-942448530"/>
          <w:citation/>
        </w:sdtPr>
        <w:sdtEndPr/>
        <w:sdtContent>
          <w:r>
            <w:rPr>
              <w:rFonts w:ascii="Arial" w:hAnsi="Arial" w:cs="Arial"/>
              <w:color w:val="222222"/>
            </w:rPr>
            <w:fldChar w:fldCharType="begin"/>
          </w:r>
          <w:r w:rsidRPr="005B3114">
            <w:rPr>
              <w:rFonts w:ascii="Arial" w:hAnsi="Arial" w:cs="Arial"/>
              <w:color w:val="222222"/>
            </w:rPr>
            <w:instrText xml:space="preserve"> CITATION Muh22 \l 1033 </w:instrText>
          </w:r>
          <w:r>
            <w:rPr>
              <w:rFonts w:ascii="Arial" w:hAnsi="Arial" w:cs="Arial"/>
              <w:color w:val="222222"/>
            </w:rPr>
            <w:fldChar w:fldCharType="separate"/>
          </w:r>
          <w:r w:rsidRPr="005B3114">
            <w:rPr>
              <w:rFonts w:ascii="Arial" w:hAnsi="Arial" w:cs="Arial"/>
              <w:noProof/>
              <w:color w:val="222222"/>
            </w:rPr>
            <w:t>(Muhammad Asghar, Angela Minichiello, &amp; Assad Iqbal, 2022)</w:t>
          </w:r>
          <w:r>
            <w:rPr>
              <w:rFonts w:ascii="Arial" w:hAnsi="Arial" w:cs="Arial"/>
              <w:color w:val="222222"/>
            </w:rPr>
            <w:fldChar w:fldCharType="end"/>
          </w:r>
        </w:sdtContent>
      </w:sdt>
      <w:r>
        <w:rPr>
          <w:rFonts w:ascii="Arial" w:hAnsi="Arial" w:cs="Arial"/>
          <w:color w:val="222222"/>
        </w:rPr>
        <w:t>.</w:t>
      </w:r>
    </w:p>
    <w:p w14:paraId="194B6BD6" w14:textId="2D3012FB" w:rsidR="00177BB0" w:rsidRPr="00C93102" w:rsidRDefault="00177BB0" w:rsidP="00C93102">
      <w:pPr>
        <w:jc w:val="both"/>
        <w:rPr>
          <w:rFonts w:ascii="Arial" w:hAnsi="Arial" w:cs="Arial"/>
        </w:rPr>
      </w:pPr>
    </w:p>
    <w:p w14:paraId="3831C1CA" w14:textId="4571CE60" w:rsidR="000939C2" w:rsidRPr="00C93102" w:rsidRDefault="000939C2" w:rsidP="00C93102">
      <w:pPr>
        <w:jc w:val="both"/>
        <w:rPr>
          <w:rFonts w:ascii="Arial" w:hAnsi="Arial" w:cs="Arial"/>
        </w:rPr>
      </w:pPr>
      <w:r w:rsidRPr="000939C2">
        <w:rPr>
          <w:rFonts w:ascii="Arial" w:hAnsi="Arial" w:cs="Arial"/>
        </w:rPr>
        <w:t xml:space="preserve">A continuación, </w:t>
      </w:r>
      <w:r w:rsidR="009370EA">
        <w:rPr>
          <w:rFonts w:ascii="Arial" w:hAnsi="Arial" w:cs="Arial"/>
        </w:rPr>
        <w:t>se presenta</w:t>
      </w:r>
      <w:r w:rsidRPr="000939C2">
        <w:rPr>
          <w:rFonts w:ascii="Arial" w:hAnsi="Arial" w:cs="Arial"/>
        </w:rPr>
        <w:t xml:space="preserve"> respuesta a </w:t>
      </w:r>
      <w:r w:rsidR="009370EA">
        <w:rPr>
          <w:rFonts w:ascii="Arial" w:hAnsi="Arial" w:cs="Arial"/>
        </w:rPr>
        <w:t>una de las</w:t>
      </w:r>
      <w:r w:rsidRPr="000939C2">
        <w:rPr>
          <w:rFonts w:ascii="Arial" w:hAnsi="Arial" w:cs="Arial"/>
        </w:rPr>
        <w:t xml:space="preserve"> preguntas de investigación utilizadas para guiar la evaluación crítica, la caracterización descriptiva y la síntesis de resultados cualitativos en los estudios incluidos</w:t>
      </w:r>
      <w:r w:rsidR="009370EA">
        <w:rPr>
          <w:rFonts w:ascii="Arial" w:hAnsi="Arial" w:cs="Arial"/>
        </w:rPr>
        <w:t>.</w:t>
      </w:r>
    </w:p>
    <w:p w14:paraId="1F98A0E7" w14:textId="3D617E35" w:rsidR="000939C2" w:rsidRPr="00C93102" w:rsidRDefault="000939C2" w:rsidP="00C93102">
      <w:pPr>
        <w:jc w:val="both"/>
        <w:rPr>
          <w:rFonts w:ascii="Arial" w:hAnsi="Arial" w:cs="Arial"/>
        </w:rPr>
      </w:pPr>
    </w:p>
    <w:p w14:paraId="455A0B3F" w14:textId="1A7040BC" w:rsidR="00342EA5" w:rsidRDefault="00342EA5" w:rsidP="00C93102">
      <w:pPr>
        <w:jc w:val="both"/>
        <w:rPr>
          <w:rFonts w:ascii="Arial" w:hAnsi="Arial" w:cs="Arial"/>
          <w:i/>
          <w:iCs/>
        </w:rPr>
      </w:pPr>
      <w:r w:rsidRPr="00342EA5">
        <w:rPr>
          <w:rFonts w:ascii="Arial" w:hAnsi="Arial" w:cs="Arial"/>
          <w:i/>
          <w:iCs/>
        </w:rPr>
        <w:t>¿Cuáles son los principales hallazgos de los estudios empíricos relacionados con la salud mental y el bienestar de los estudiantes de pregrado en ingeniería?</w:t>
      </w:r>
    </w:p>
    <w:p w14:paraId="5F703DAB" w14:textId="77777777" w:rsidR="00BF5B91" w:rsidRPr="00342EA5" w:rsidRDefault="00BF5B91" w:rsidP="00C93102">
      <w:pPr>
        <w:jc w:val="both"/>
        <w:rPr>
          <w:rFonts w:ascii="Arial" w:hAnsi="Arial" w:cs="Arial"/>
        </w:rPr>
      </w:pPr>
    </w:p>
    <w:p w14:paraId="41117FEC" w14:textId="2E691B42" w:rsidR="009370EA" w:rsidRPr="009370EA" w:rsidRDefault="009370EA" w:rsidP="009370EA">
      <w:pPr>
        <w:jc w:val="both"/>
        <w:rPr>
          <w:rFonts w:ascii="Arial" w:hAnsi="Arial" w:cs="Arial"/>
        </w:rPr>
      </w:pPr>
      <w:r w:rsidRPr="009370EA">
        <w:rPr>
          <w:rFonts w:ascii="Arial" w:hAnsi="Arial" w:cs="Arial"/>
        </w:rPr>
        <w:lastRenderedPageBreak/>
        <w:t xml:space="preserve"> (i) </w:t>
      </w:r>
      <w:r w:rsidR="00342EA5" w:rsidRPr="009370EA">
        <w:rPr>
          <w:rFonts w:ascii="Arial" w:hAnsi="Arial" w:cs="Arial"/>
        </w:rPr>
        <w:t xml:space="preserve">Los estudiantes de pregrado en ingeniería experimentan una variedad de problemas de salud mental que afectan negativamente sus experiencias en la educación en ingeniería; </w:t>
      </w:r>
    </w:p>
    <w:p w14:paraId="23C7C13D" w14:textId="77777777" w:rsidR="009370EA" w:rsidRPr="009370EA" w:rsidRDefault="00342EA5" w:rsidP="009370EA">
      <w:pPr>
        <w:rPr>
          <w:rFonts w:ascii="Arial" w:hAnsi="Arial" w:cs="Arial"/>
        </w:rPr>
      </w:pPr>
      <w:r w:rsidRPr="009370EA">
        <w:rPr>
          <w:rFonts w:ascii="Arial" w:hAnsi="Arial" w:cs="Arial"/>
        </w:rPr>
        <w:t>(</w:t>
      </w:r>
      <w:proofErr w:type="spellStart"/>
      <w:r w:rsidRPr="009370EA">
        <w:rPr>
          <w:rFonts w:ascii="Arial" w:hAnsi="Arial" w:cs="Arial"/>
        </w:rPr>
        <w:t>ii</w:t>
      </w:r>
      <w:proofErr w:type="spellEnd"/>
      <w:r w:rsidRPr="009370EA">
        <w:rPr>
          <w:rFonts w:ascii="Arial" w:hAnsi="Arial" w:cs="Arial"/>
        </w:rPr>
        <w:t xml:space="preserve">) El MHW de los estudiantes de pregrado en ingeniería se ve afectado por las normas culturales de ingeniería; </w:t>
      </w:r>
    </w:p>
    <w:p w14:paraId="18D6AC6D" w14:textId="1A2D485A" w:rsidR="00342EA5" w:rsidRDefault="00342EA5" w:rsidP="009370EA">
      <w:pPr>
        <w:rPr>
          <w:rFonts w:ascii="Arial" w:hAnsi="Arial" w:cs="Arial"/>
        </w:rPr>
      </w:pPr>
      <w:r w:rsidRPr="009370EA">
        <w:rPr>
          <w:rFonts w:ascii="Arial" w:hAnsi="Arial" w:cs="Arial"/>
        </w:rPr>
        <w:t>(</w:t>
      </w:r>
      <w:proofErr w:type="spellStart"/>
      <w:r w:rsidRPr="009370EA">
        <w:rPr>
          <w:rFonts w:ascii="Arial" w:hAnsi="Arial" w:cs="Arial"/>
        </w:rPr>
        <w:t>iii</w:t>
      </w:r>
      <w:proofErr w:type="spellEnd"/>
      <w:r w:rsidRPr="009370EA">
        <w:rPr>
          <w:rFonts w:ascii="Arial" w:hAnsi="Arial" w:cs="Arial"/>
        </w:rPr>
        <w:t xml:space="preserve">) El MHW de los estudiantes de pregrado en ingeniería puede ser apoyado a través de intervenciones específicas </w:t>
      </w:r>
      <w:sdt>
        <w:sdtPr>
          <w:rPr>
            <w:rFonts w:ascii="Arial" w:hAnsi="Arial" w:cs="Arial"/>
          </w:rPr>
          <w:id w:val="-1157679725"/>
          <w:citation/>
        </w:sdtPr>
        <w:sdtEndPr/>
        <w:sdtContent>
          <w:r w:rsidR="009370EA">
            <w:rPr>
              <w:rFonts w:ascii="Arial" w:hAnsi="Arial" w:cs="Arial"/>
            </w:rPr>
            <w:fldChar w:fldCharType="begin"/>
          </w:r>
          <w:r w:rsidR="009370EA" w:rsidRPr="009370EA">
            <w:rPr>
              <w:rFonts w:ascii="Arial" w:hAnsi="Arial" w:cs="Arial"/>
            </w:rPr>
            <w:instrText xml:space="preserve"> CITATION Muh23 \l 1033 </w:instrText>
          </w:r>
          <w:r w:rsidR="009370EA">
            <w:rPr>
              <w:rFonts w:ascii="Arial" w:hAnsi="Arial" w:cs="Arial"/>
            </w:rPr>
            <w:fldChar w:fldCharType="separate"/>
          </w:r>
          <w:r w:rsidR="009370EA" w:rsidRPr="009370EA">
            <w:rPr>
              <w:rFonts w:ascii="Arial" w:hAnsi="Arial" w:cs="Arial"/>
              <w:noProof/>
            </w:rPr>
            <w:t>(Muhammad , Minichiello, &amp; Ahmed, 2023)</w:t>
          </w:r>
          <w:r w:rsidR="009370EA">
            <w:rPr>
              <w:rFonts w:ascii="Arial" w:hAnsi="Arial" w:cs="Arial"/>
            </w:rPr>
            <w:fldChar w:fldCharType="end"/>
          </w:r>
        </w:sdtContent>
      </w:sdt>
      <w:r w:rsidR="009370EA">
        <w:rPr>
          <w:rFonts w:ascii="Arial" w:hAnsi="Arial" w:cs="Arial"/>
        </w:rPr>
        <w:t>.</w:t>
      </w:r>
    </w:p>
    <w:p w14:paraId="563D5818" w14:textId="77777777" w:rsidR="009370EA" w:rsidRPr="00C93102" w:rsidRDefault="009370EA" w:rsidP="009370EA">
      <w:pPr>
        <w:rPr>
          <w:rFonts w:ascii="Arial" w:hAnsi="Arial" w:cs="Arial"/>
        </w:rPr>
      </w:pPr>
    </w:p>
    <w:p w14:paraId="37F30F91" w14:textId="08CACE77" w:rsidR="00413DFD" w:rsidRDefault="00342EA5" w:rsidP="00C93102">
      <w:pPr>
        <w:jc w:val="both"/>
        <w:rPr>
          <w:rFonts w:ascii="Arial" w:hAnsi="Arial" w:cs="Arial"/>
          <w:color w:val="000000"/>
          <w:shd w:val="clear" w:color="auto" w:fill="FFFFFF"/>
        </w:rPr>
      </w:pPr>
      <w:r w:rsidRPr="00C93102">
        <w:rPr>
          <w:rFonts w:ascii="Arial" w:hAnsi="Arial" w:cs="Arial"/>
          <w:color w:val="000000"/>
          <w:shd w:val="clear" w:color="auto" w:fill="FFFFFF"/>
        </w:rPr>
        <w:t xml:space="preserve">Según la Asociación Americana de Psicología, el estrés actúa como una "puerta de entrada" a problemas de salud mental y física más graves al afectar negativamente a muchos sistemas del cuerpo humano, incluidos los sistemas cardiovasculares, endocrinos, gastrointestinales, musculoesqueléticos, nerviosos y respiratorios. </w:t>
      </w:r>
    </w:p>
    <w:p w14:paraId="675F54AA" w14:textId="4F3FE8C1" w:rsidR="00B5262E" w:rsidRDefault="00B5262E" w:rsidP="00C93102">
      <w:pPr>
        <w:jc w:val="both"/>
        <w:rPr>
          <w:rFonts w:ascii="Arial" w:hAnsi="Arial" w:cs="Arial"/>
          <w:color w:val="000000"/>
          <w:shd w:val="clear" w:color="auto" w:fill="FFFFFF"/>
        </w:rPr>
      </w:pPr>
    </w:p>
    <w:p w14:paraId="61D11CA3" w14:textId="153AB806" w:rsidR="00B5262E" w:rsidRPr="00B5262E" w:rsidRDefault="00B5262E" w:rsidP="00C93102">
      <w:pPr>
        <w:jc w:val="both"/>
        <w:rPr>
          <w:rFonts w:ascii="Arial" w:hAnsi="Arial" w:cs="Arial"/>
          <w:color w:val="222222"/>
        </w:rPr>
      </w:pPr>
      <w:r w:rsidRPr="00177BB0">
        <w:rPr>
          <w:rFonts w:ascii="Arial" w:hAnsi="Arial" w:cs="Arial"/>
          <w:color w:val="222222"/>
        </w:rPr>
        <w:t>Hoy en día, el campo de la psicología positiva es prominente en la investigación como en la práctica que se centra en el bienestar</w:t>
      </w:r>
      <w:r>
        <w:rPr>
          <w:rFonts w:ascii="Arial" w:hAnsi="Arial" w:cs="Arial"/>
          <w:color w:val="222222"/>
        </w:rPr>
        <w:t xml:space="preserve">, </w:t>
      </w:r>
      <w:r w:rsidRPr="00177BB0">
        <w:rPr>
          <w:rFonts w:ascii="Arial" w:hAnsi="Arial" w:cs="Arial"/>
          <w:color w:val="222222"/>
        </w:rPr>
        <w:t xml:space="preserve"> se considera un vehículo para un cambio social positivo</w:t>
      </w:r>
      <w:r>
        <w:rPr>
          <w:rFonts w:ascii="Arial" w:hAnsi="Arial" w:cs="Arial"/>
          <w:color w:val="222222"/>
        </w:rPr>
        <w:t xml:space="preserve">. </w:t>
      </w:r>
      <w:r w:rsidRPr="00177BB0">
        <w:rPr>
          <w:rFonts w:ascii="Arial" w:hAnsi="Arial" w:cs="Arial"/>
          <w:color w:val="222222"/>
        </w:rPr>
        <w:t>La psicología positiva proporcionó una base para la concepción de este estudio y fue vital para su ejecución exitosa</w:t>
      </w:r>
      <w:r>
        <w:rPr>
          <w:rFonts w:ascii="Arial" w:hAnsi="Arial" w:cs="Arial"/>
          <w:color w:val="222222"/>
        </w:rPr>
        <w:t xml:space="preserve"> </w:t>
      </w:r>
      <w:sdt>
        <w:sdtPr>
          <w:rPr>
            <w:rFonts w:ascii="Arial" w:hAnsi="Arial" w:cs="Arial"/>
            <w:color w:val="222222"/>
          </w:rPr>
          <w:id w:val="-981531044"/>
          <w:citation/>
        </w:sdtPr>
        <w:sdtEndPr/>
        <w:sdtContent>
          <w:r>
            <w:rPr>
              <w:rFonts w:ascii="Arial" w:hAnsi="Arial" w:cs="Arial"/>
              <w:color w:val="222222"/>
            </w:rPr>
            <w:fldChar w:fldCharType="begin"/>
          </w:r>
          <w:r w:rsidRPr="00413DFD">
            <w:rPr>
              <w:rFonts w:ascii="Arial" w:hAnsi="Arial" w:cs="Arial"/>
              <w:color w:val="222222"/>
            </w:rPr>
            <w:instrText xml:space="preserve"> CITATION Muh22 \l 1033 </w:instrText>
          </w:r>
          <w:r>
            <w:rPr>
              <w:rFonts w:ascii="Arial" w:hAnsi="Arial" w:cs="Arial"/>
              <w:color w:val="222222"/>
            </w:rPr>
            <w:fldChar w:fldCharType="separate"/>
          </w:r>
          <w:r w:rsidRPr="00413DFD">
            <w:rPr>
              <w:rFonts w:ascii="Arial" w:hAnsi="Arial" w:cs="Arial"/>
              <w:noProof/>
              <w:color w:val="222222"/>
            </w:rPr>
            <w:t>(Muhammad Asghar, Angela Minichiello, &amp; Assad Iqbal, 2022)</w:t>
          </w:r>
          <w:r>
            <w:rPr>
              <w:rFonts w:ascii="Arial" w:hAnsi="Arial" w:cs="Arial"/>
              <w:color w:val="222222"/>
            </w:rPr>
            <w:fldChar w:fldCharType="end"/>
          </w:r>
        </w:sdtContent>
      </w:sdt>
      <w:r>
        <w:rPr>
          <w:rFonts w:ascii="Arial" w:hAnsi="Arial" w:cs="Arial"/>
          <w:color w:val="222222"/>
        </w:rPr>
        <w:t>.</w:t>
      </w:r>
    </w:p>
    <w:p w14:paraId="29306906" w14:textId="77777777" w:rsidR="00413DFD" w:rsidRDefault="00413DFD" w:rsidP="00C93102">
      <w:pPr>
        <w:jc w:val="both"/>
        <w:rPr>
          <w:rFonts w:ascii="Arial" w:hAnsi="Arial" w:cs="Arial"/>
          <w:color w:val="000000"/>
          <w:shd w:val="clear" w:color="auto" w:fill="FFFFFF"/>
        </w:rPr>
      </w:pPr>
    </w:p>
    <w:p w14:paraId="714286F0" w14:textId="77777777" w:rsidR="00B5262E" w:rsidRDefault="00342EA5" w:rsidP="00C93102">
      <w:pPr>
        <w:jc w:val="both"/>
        <w:rPr>
          <w:rFonts w:ascii="Arial" w:hAnsi="Arial" w:cs="Arial"/>
          <w:color w:val="000000"/>
          <w:shd w:val="clear" w:color="auto" w:fill="FFFFFF"/>
        </w:rPr>
      </w:pPr>
      <w:r w:rsidRPr="00C93102">
        <w:rPr>
          <w:rFonts w:ascii="Arial" w:hAnsi="Arial" w:cs="Arial"/>
          <w:color w:val="000000"/>
          <w:shd w:val="clear" w:color="auto" w:fill="FFFFFF"/>
        </w:rPr>
        <w:t>Además, las pesadas cargas de trabajo académicas y la falta de sueño</w:t>
      </w:r>
      <w:r w:rsidRPr="00C93102">
        <w:rPr>
          <w:rStyle w:val="apple-converted-space"/>
          <w:rFonts w:ascii="Arial" w:hAnsi="Arial" w:cs="Arial"/>
          <w:color w:val="000000"/>
          <w:shd w:val="clear" w:color="auto" w:fill="FFFFFF"/>
        </w:rPr>
        <w:t> </w:t>
      </w:r>
      <w:r w:rsidRPr="00C93102">
        <w:rPr>
          <w:rFonts w:ascii="Arial" w:hAnsi="Arial" w:cs="Arial"/>
          <w:color w:val="000000"/>
          <w:shd w:val="clear" w:color="auto" w:fill="FFFFFF"/>
        </w:rPr>
        <w:t>se encontraban entre los principales factores vinculados por esta revisión a las experiencias de estrés en la educación de ingeniería de pregrado.</w:t>
      </w:r>
    </w:p>
    <w:p w14:paraId="5403CC89" w14:textId="449A6E73" w:rsidR="00B5262E" w:rsidRDefault="00342EA5" w:rsidP="00C93102">
      <w:pPr>
        <w:jc w:val="both"/>
        <w:rPr>
          <w:rFonts w:ascii="Arial" w:hAnsi="Arial" w:cs="Arial"/>
          <w:color w:val="000000"/>
          <w:shd w:val="clear" w:color="auto" w:fill="FFFFFF"/>
        </w:rPr>
      </w:pPr>
      <w:r w:rsidRPr="00C93102">
        <w:rPr>
          <w:rFonts w:ascii="Arial" w:hAnsi="Arial" w:cs="Arial"/>
          <w:color w:val="000000"/>
          <w:shd w:val="clear" w:color="auto" w:fill="FFFFFF"/>
        </w:rPr>
        <w:t xml:space="preserve"> Se ha demostrado que las pesadas cargas de trabajo académicas amortiguan la motivación de los estudiantes para el aprendizaje</w:t>
      </w:r>
      <w:r w:rsidR="00584D4D">
        <w:rPr>
          <w:rFonts w:ascii="Arial" w:hAnsi="Arial" w:cs="Arial"/>
          <w:color w:val="000000"/>
          <w:shd w:val="clear" w:color="auto" w:fill="FFFFFF"/>
        </w:rPr>
        <w:t xml:space="preserve">, </w:t>
      </w:r>
      <w:r w:rsidRPr="00C93102">
        <w:rPr>
          <w:rFonts w:ascii="Arial" w:hAnsi="Arial" w:cs="Arial"/>
          <w:color w:val="000000"/>
          <w:shd w:val="clear" w:color="auto" w:fill="FFFFFF"/>
        </w:rPr>
        <w:t>la privación del sueño inhibe el aprendizaje al reducir la capacidad de los estudiantes para funcionar cognitivamente</w:t>
      </w:r>
      <w:r w:rsidR="00B5262E">
        <w:rPr>
          <w:rFonts w:ascii="Arial" w:hAnsi="Arial" w:cs="Arial"/>
          <w:color w:val="000000"/>
          <w:shd w:val="clear" w:color="auto" w:fill="FFFFFF"/>
        </w:rPr>
        <w:t>.</w:t>
      </w:r>
    </w:p>
    <w:p w14:paraId="22380AC6" w14:textId="078831C1" w:rsidR="00342EA5" w:rsidRPr="00C93102" w:rsidRDefault="00342EA5" w:rsidP="00C93102">
      <w:pPr>
        <w:jc w:val="both"/>
        <w:rPr>
          <w:rFonts w:ascii="Arial" w:hAnsi="Arial" w:cs="Arial"/>
        </w:rPr>
      </w:pPr>
    </w:p>
    <w:p w14:paraId="137371F3" w14:textId="4EE73E3C" w:rsidR="00CA152D" w:rsidRDefault="00CA152D" w:rsidP="00413DFD">
      <w:pPr>
        <w:jc w:val="both"/>
        <w:rPr>
          <w:rFonts w:ascii="Arial" w:hAnsi="Arial" w:cs="Arial"/>
          <w:color w:val="222222"/>
        </w:rPr>
      </w:pPr>
    </w:p>
    <w:p w14:paraId="3DC79F87" w14:textId="77777777" w:rsidR="009370EA" w:rsidRDefault="00CA152D" w:rsidP="00413DFD">
      <w:pPr>
        <w:jc w:val="both"/>
        <w:rPr>
          <w:rFonts w:ascii="Arial" w:hAnsi="Arial" w:cs="Arial"/>
          <w:color w:val="222222"/>
          <w:shd w:val="clear" w:color="auto" w:fill="FFFFFF"/>
        </w:rPr>
      </w:pPr>
      <w:r w:rsidRPr="00AE2302">
        <w:rPr>
          <w:rFonts w:ascii="Arial" w:hAnsi="Arial" w:cs="Arial"/>
          <w:color w:val="222222"/>
          <w:shd w:val="clear" w:color="auto" w:fill="FFFFFF"/>
        </w:rPr>
        <w:t>Sin embargo, el enfoque de los servicios de asesoramiento psicológico suele ser curar los problemas de salud mental una vez que ocurren, con menos atención a las medidas preventivas</w:t>
      </w:r>
      <w:r>
        <w:rPr>
          <w:rFonts w:ascii="Arial" w:hAnsi="Arial" w:cs="Arial"/>
          <w:color w:val="222222"/>
          <w:shd w:val="clear" w:color="auto" w:fill="FFFFFF"/>
        </w:rPr>
        <w:t xml:space="preserve">. </w:t>
      </w:r>
      <w:r w:rsidRPr="00AE2302">
        <w:rPr>
          <w:rFonts w:ascii="Arial" w:hAnsi="Arial" w:cs="Arial"/>
          <w:color w:val="222222"/>
          <w:shd w:val="clear" w:color="auto" w:fill="FFFFFF"/>
        </w:rPr>
        <w:t xml:space="preserve">Esto </w:t>
      </w:r>
      <w:r w:rsidR="009370EA">
        <w:rPr>
          <w:rFonts w:ascii="Arial" w:hAnsi="Arial" w:cs="Arial"/>
          <w:color w:val="222222"/>
          <w:shd w:val="clear" w:color="auto" w:fill="FFFFFF"/>
        </w:rPr>
        <w:t xml:space="preserve">se debe </w:t>
      </w:r>
      <w:r w:rsidRPr="00AE2302">
        <w:rPr>
          <w:rFonts w:ascii="Arial" w:hAnsi="Arial" w:cs="Arial"/>
          <w:color w:val="222222"/>
          <w:shd w:val="clear" w:color="auto" w:fill="FFFFFF"/>
        </w:rPr>
        <w:t>a un enfoque histórico en la práctica y la investigación de la salud mental que asocia la salud mental con la enfermedad mental</w:t>
      </w:r>
      <w:r>
        <w:rPr>
          <w:rFonts w:ascii="Arial" w:hAnsi="Arial" w:cs="Arial"/>
          <w:color w:val="222222"/>
          <w:shd w:val="clear" w:color="auto" w:fill="FFFFFF"/>
        </w:rPr>
        <w:t>.</w:t>
      </w:r>
    </w:p>
    <w:p w14:paraId="60C2DC5C" w14:textId="77777777" w:rsidR="009370EA" w:rsidRDefault="009370EA" w:rsidP="00413DFD">
      <w:pPr>
        <w:jc w:val="both"/>
        <w:rPr>
          <w:rFonts w:ascii="Arial" w:hAnsi="Arial" w:cs="Arial"/>
          <w:color w:val="222222"/>
          <w:shd w:val="clear" w:color="auto" w:fill="FFFFFF"/>
        </w:rPr>
      </w:pPr>
    </w:p>
    <w:p w14:paraId="184B5E2A" w14:textId="26E8F899" w:rsidR="00CA152D" w:rsidRPr="00CA152D" w:rsidRDefault="00CA152D" w:rsidP="00413DFD">
      <w:pPr>
        <w:jc w:val="both"/>
        <w:rPr>
          <w:rFonts w:ascii="Arial" w:hAnsi="Arial" w:cs="Arial"/>
          <w:color w:val="222222"/>
          <w:shd w:val="clear" w:color="auto" w:fill="FFFFFF"/>
        </w:rPr>
      </w:pPr>
      <w:r>
        <w:rPr>
          <w:rFonts w:ascii="Arial" w:hAnsi="Arial" w:cs="Arial"/>
          <w:color w:val="222222"/>
          <w:shd w:val="clear" w:color="auto" w:fill="FFFFFF"/>
        </w:rPr>
        <w:t xml:space="preserve"> </w:t>
      </w:r>
      <w:r w:rsidRPr="00AE2302">
        <w:rPr>
          <w:rFonts w:ascii="Arial" w:hAnsi="Arial" w:cs="Arial"/>
          <w:color w:val="222222"/>
          <w:shd w:val="clear" w:color="auto" w:fill="FFFFFF"/>
        </w:rPr>
        <w:t>Como resultado</w:t>
      </w:r>
      <w:r w:rsidR="00353570">
        <w:rPr>
          <w:rFonts w:ascii="Arial" w:hAnsi="Arial" w:cs="Arial"/>
          <w:color w:val="222222"/>
          <w:shd w:val="clear" w:color="auto" w:fill="FFFFFF"/>
        </w:rPr>
        <w:t xml:space="preserve"> de la investigación</w:t>
      </w:r>
      <w:r w:rsidRPr="00AE2302">
        <w:rPr>
          <w:rFonts w:ascii="Arial" w:hAnsi="Arial" w:cs="Arial"/>
          <w:color w:val="222222"/>
          <w:shd w:val="clear" w:color="auto" w:fill="FFFFFF"/>
        </w:rPr>
        <w:t xml:space="preserve">, </w:t>
      </w:r>
      <w:r w:rsidR="00353570">
        <w:rPr>
          <w:rFonts w:ascii="Arial" w:hAnsi="Arial" w:cs="Arial"/>
          <w:color w:val="222222"/>
          <w:shd w:val="clear" w:color="auto" w:fill="FFFFFF"/>
        </w:rPr>
        <w:t xml:space="preserve">se concluye la existente </w:t>
      </w:r>
      <w:r w:rsidRPr="00AE2302">
        <w:rPr>
          <w:rFonts w:ascii="Arial" w:hAnsi="Arial" w:cs="Arial"/>
          <w:color w:val="222222"/>
          <w:shd w:val="clear" w:color="auto" w:fill="FFFFFF"/>
        </w:rPr>
        <w:t xml:space="preserve">brecha de </w:t>
      </w:r>
      <w:r w:rsidR="00353570">
        <w:rPr>
          <w:rFonts w:ascii="Arial" w:hAnsi="Arial" w:cs="Arial"/>
          <w:color w:val="222222"/>
          <w:shd w:val="clear" w:color="auto" w:fill="FFFFFF"/>
        </w:rPr>
        <w:t xml:space="preserve">información </w:t>
      </w:r>
      <w:r w:rsidRPr="00AE2302">
        <w:rPr>
          <w:rFonts w:ascii="Arial" w:hAnsi="Arial" w:cs="Arial"/>
          <w:color w:val="222222"/>
          <w:shd w:val="clear" w:color="auto" w:fill="FFFFFF"/>
        </w:rPr>
        <w:t>en la investigación de la salud mental, a menudo está sesgada hacia mirar la salud mental desde una perspectiva de déficit e investigar la salud mental como un fenómeno negativo</w:t>
      </w:r>
      <w:r w:rsidR="009370EA">
        <w:rPr>
          <w:rFonts w:ascii="Arial" w:hAnsi="Arial" w:cs="Arial"/>
          <w:color w:val="222222"/>
          <w:shd w:val="clear" w:color="auto" w:fill="FFFFFF"/>
        </w:rPr>
        <w:t xml:space="preserve"> </w:t>
      </w:r>
      <w:sdt>
        <w:sdtPr>
          <w:rPr>
            <w:rFonts w:ascii="Arial" w:hAnsi="Arial" w:cs="Arial"/>
            <w:color w:val="222222"/>
            <w:shd w:val="clear" w:color="auto" w:fill="FFFFFF"/>
          </w:rPr>
          <w:id w:val="873815962"/>
          <w:citation/>
        </w:sdtPr>
        <w:sdtEndPr/>
        <w:sdtContent>
          <w:r w:rsidR="009370EA">
            <w:rPr>
              <w:rFonts w:ascii="Arial" w:hAnsi="Arial" w:cs="Arial"/>
              <w:color w:val="222222"/>
              <w:shd w:val="clear" w:color="auto" w:fill="FFFFFF"/>
            </w:rPr>
            <w:fldChar w:fldCharType="begin"/>
          </w:r>
          <w:r w:rsidR="009370EA" w:rsidRPr="009370EA">
            <w:rPr>
              <w:rFonts w:ascii="Arial" w:hAnsi="Arial" w:cs="Arial"/>
              <w:color w:val="222222"/>
              <w:shd w:val="clear" w:color="auto" w:fill="FFFFFF"/>
            </w:rPr>
            <w:instrText xml:space="preserve"> CITATION Muh22 \l 1033 </w:instrText>
          </w:r>
          <w:r w:rsidR="009370EA">
            <w:rPr>
              <w:rFonts w:ascii="Arial" w:hAnsi="Arial" w:cs="Arial"/>
              <w:color w:val="222222"/>
              <w:shd w:val="clear" w:color="auto" w:fill="FFFFFF"/>
            </w:rPr>
            <w:fldChar w:fldCharType="separate"/>
          </w:r>
          <w:r w:rsidR="009370EA" w:rsidRPr="009370EA">
            <w:rPr>
              <w:rFonts w:ascii="Arial" w:hAnsi="Arial" w:cs="Arial"/>
              <w:noProof/>
              <w:color w:val="222222"/>
              <w:shd w:val="clear" w:color="auto" w:fill="FFFFFF"/>
            </w:rPr>
            <w:t>(Muhammad Asghar, Angela Minichiello, &amp; Assad Iqbal, 2022)</w:t>
          </w:r>
          <w:r w:rsidR="009370EA">
            <w:rPr>
              <w:rFonts w:ascii="Arial" w:hAnsi="Arial" w:cs="Arial"/>
              <w:color w:val="222222"/>
              <w:shd w:val="clear" w:color="auto" w:fill="FFFFFF"/>
            </w:rPr>
            <w:fldChar w:fldCharType="end"/>
          </w:r>
        </w:sdtContent>
      </w:sdt>
      <w:r w:rsidR="009370EA">
        <w:rPr>
          <w:rFonts w:ascii="Arial" w:hAnsi="Arial" w:cs="Arial"/>
          <w:color w:val="222222"/>
          <w:shd w:val="clear" w:color="auto" w:fill="FFFFFF"/>
        </w:rPr>
        <w:t>.</w:t>
      </w:r>
    </w:p>
    <w:p w14:paraId="60338B3F" w14:textId="77777777" w:rsidR="000939C2" w:rsidRPr="000939C2" w:rsidRDefault="000939C2" w:rsidP="00C93102">
      <w:pPr>
        <w:jc w:val="both"/>
        <w:rPr>
          <w:rFonts w:ascii="Arial" w:hAnsi="Arial" w:cs="Arial"/>
        </w:rPr>
      </w:pPr>
    </w:p>
    <w:p w14:paraId="2854E1A1" w14:textId="5B60AB0A" w:rsidR="00CC13E3" w:rsidRPr="00C93102" w:rsidRDefault="00CC13E3" w:rsidP="00C93102">
      <w:pPr>
        <w:jc w:val="both"/>
        <w:rPr>
          <w:rFonts w:ascii="Arial" w:hAnsi="Arial" w:cs="Arial"/>
        </w:rPr>
      </w:pPr>
    </w:p>
    <w:p w14:paraId="145726DE" w14:textId="32FFC9CD" w:rsidR="00584D4D" w:rsidRPr="00C93102" w:rsidRDefault="00353570" w:rsidP="00584D4D">
      <w:pPr>
        <w:jc w:val="both"/>
        <w:rPr>
          <w:rFonts w:ascii="Arial" w:hAnsi="Arial" w:cs="Arial"/>
        </w:rPr>
      </w:pPr>
      <w:r>
        <w:rPr>
          <w:rFonts w:ascii="Arial" w:hAnsi="Arial" w:cs="Arial"/>
          <w:color w:val="000000" w:themeColor="text1"/>
        </w:rPr>
        <w:t>A pesar de esto, la</w:t>
      </w:r>
      <w:r w:rsidR="00584D4D" w:rsidRPr="00C93102">
        <w:rPr>
          <w:rFonts w:ascii="Arial" w:hAnsi="Arial" w:cs="Arial"/>
        </w:rPr>
        <w:t xml:space="preserve"> demanda de calidad en la ingeniería sigue siendo alta, y los empleadores buscan cada vez más profesionales talentosos e ingeniosos que puedan combinar conocimientos, habilidades y actitudes. Estas demandas obligan a las instituciones de educación superior a desarrollar enfoques innovadores que apoyen las aspiraciones del mundo industrial. Según </w:t>
      </w:r>
      <w:proofErr w:type="spellStart"/>
      <w:r w:rsidR="00584D4D" w:rsidRPr="00C93102">
        <w:rPr>
          <w:rFonts w:ascii="Arial" w:hAnsi="Arial" w:cs="Arial"/>
        </w:rPr>
        <w:t>Buhari</w:t>
      </w:r>
      <w:proofErr w:type="spellEnd"/>
      <w:r w:rsidR="00584D4D" w:rsidRPr="00C93102">
        <w:rPr>
          <w:rFonts w:ascii="Arial" w:hAnsi="Arial" w:cs="Arial"/>
        </w:rPr>
        <w:t xml:space="preserve"> et al., "el propósito de la educación en ingeniería es desarrollar el conocimiento, la habilidad y la actitud para permitir que el graduado proceda a la capacitación y la experiencia que </w:t>
      </w:r>
      <w:r w:rsidR="00584D4D" w:rsidRPr="00C93102">
        <w:rPr>
          <w:rFonts w:ascii="Arial" w:hAnsi="Arial" w:cs="Arial"/>
        </w:rPr>
        <w:lastRenderedPageBreak/>
        <w:t>desarrollará las competencias necesarias para la práctica independiente en el papel profesional" que se materializan en un plan de estudios</w:t>
      </w:r>
      <w:sdt>
        <w:sdtPr>
          <w:rPr>
            <w:rFonts w:ascii="Arial" w:hAnsi="Arial" w:cs="Arial"/>
          </w:rPr>
          <w:id w:val="-1447611006"/>
          <w:citation/>
        </w:sdtPr>
        <w:sdtEndPr/>
        <w:sdtContent>
          <w:r w:rsidR="00584D4D">
            <w:rPr>
              <w:rFonts w:ascii="Arial" w:hAnsi="Arial" w:cs="Arial"/>
            </w:rPr>
            <w:fldChar w:fldCharType="begin"/>
          </w:r>
          <w:r w:rsidR="00584D4D" w:rsidRPr="00BF38B6">
            <w:rPr>
              <w:rFonts w:ascii="Arial" w:hAnsi="Arial" w:cs="Arial"/>
            </w:rPr>
            <w:instrText xml:space="preserve"> CITATION Fer24 \l 1033 </w:instrText>
          </w:r>
          <w:r w:rsidR="00584D4D">
            <w:rPr>
              <w:rFonts w:ascii="Arial" w:hAnsi="Arial" w:cs="Arial"/>
            </w:rPr>
            <w:fldChar w:fldCharType="separate"/>
          </w:r>
          <w:r w:rsidR="00584D4D" w:rsidRPr="00BF38B6">
            <w:rPr>
              <w:rFonts w:ascii="Arial" w:hAnsi="Arial" w:cs="Arial"/>
              <w:noProof/>
            </w:rPr>
            <w:t xml:space="preserve"> (Ferreira, et al., 2024)</w:t>
          </w:r>
          <w:r w:rsidR="00584D4D">
            <w:rPr>
              <w:rFonts w:ascii="Arial" w:hAnsi="Arial" w:cs="Arial"/>
            </w:rPr>
            <w:fldChar w:fldCharType="end"/>
          </w:r>
        </w:sdtContent>
      </w:sdt>
      <w:r w:rsidR="00B5262E">
        <w:rPr>
          <w:rFonts w:ascii="Arial" w:hAnsi="Arial" w:cs="Arial"/>
        </w:rPr>
        <w:t>.</w:t>
      </w:r>
    </w:p>
    <w:p w14:paraId="268E7866" w14:textId="42ADABC2" w:rsidR="00CC13E3" w:rsidRPr="00C93102" w:rsidRDefault="00CC13E3" w:rsidP="00C93102">
      <w:pPr>
        <w:jc w:val="both"/>
        <w:rPr>
          <w:rFonts w:ascii="Arial" w:hAnsi="Arial" w:cs="Arial"/>
        </w:rPr>
      </w:pPr>
    </w:p>
    <w:p w14:paraId="0EE97B6E" w14:textId="77777777" w:rsidR="00353570" w:rsidRPr="00C93102" w:rsidRDefault="00353570" w:rsidP="00353570">
      <w:pPr>
        <w:jc w:val="both"/>
        <w:rPr>
          <w:rFonts w:ascii="Arial" w:hAnsi="Arial" w:cs="Arial"/>
        </w:rPr>
      </w:pPr>
      <w:r w:rsidRPr="00C93102">
        <w:rPr>
          <w:rFonts w:ascii="Arial" w:hAnsi="Arial" w:cs="Arial"/>
          <w:color w:val="000000"/>
          <w:shd w:val="clear" w:color="auto" w:fill="FFFFFF"/>
        </w:rPr>
        <w:t>Estos factores importantes</w:t>
      </w:r>
      <w:r>
        <w:rPr>
          <w:rFonts w:ascii="Arial" w:hAnsi="Arial" w:cs="Arial"/>
          <w:color w:val="000000"/>
          <w:shd w:val="clear" w:color="auto" w:fill="FFFFFF"/>
        </w:rPr>
        <w:t xml:space="preserve"> </w:t>
      </w:r>
      <w:r w:rsidRPr="00C93102">
        <w:rPr>
          <w:rFonts w:ascii="Arial" w:hAnsi="Arial" w:cs="Arial"/>
          <w:color w:val="000000"/>
          <w:shd w:val="clear" w:color="auto" w:fill="FFFFFF"/>
        </w:rPr>
        <w:t>deben investigarse más a fondo porque sus efectos pueden extenderse más allá e inhibir el aprendizaje y el rendimiento académico de los estudiantes a través de otros mecanismos</w:t>
      </w:r>
      <w:r>
        <w:rPr>
          <w:rFonts w:ascii="Arial" w:hAnsi="Arial" w:cs="Arial"/>
          <w:color w:val="000000"/>
          <w:shd w:val="clear" w:color="auto" w:fill="FFFFFF"/>
        </w:rPr>
        <w:t xml:space="preserve"> </w:t>
      </w:r>
      <w:sdt>
        <w:sdtPr>
          <w:rPr>
            <w:rFonts w:ascii="Arial" w:hAnsi="Arial" w:cs="Arial"/>
            <w:color w:val="000000"/>
            <w:shd w:val="clear" w:color="auto" w:fill="FFFFFF"/>
          </w:rPr>
          <w:id w:val="-1789188215"/>
          <w:citation/>
        </w:sdtPr>
        <w:sdtEndPr/>
        <w:sdtContent>
          <w:r>
            <w:rPr>
              <w:rFonts w:ascii="Arial" w:hAnsi="Arial" w:cs="Arial"/>
              <w:color w:val="000000"/>
              <w:shd w:val="clear" w:color="auto" w:fill="FFFFFF"/>
            </w:rPr>
            <w:fldChar w:fldCharType="begin"/>
          </w:r>
          <w:r w:rsidRPr="00413DFD">
            <w:rPr>
              <w:rFonts w:ascii="Arial" w:hAnsi="Arial" w:cs="Arial"/>
              <w:color w:val="000000"/>
              <w:shd w:val="clear" w:color="auto" w:fill="FFFFFF"/>
            </w:rPr>
            <w:instrText xml:space="preserve"> CITATION Muh23 \l 1033 </w:instrText>
          </w:r>
          <w:r>
            <w:rPr>
              <w:rFonts w:ascii="Arial" w:hAnsi="Arial" w:cs="Arial"/>
              <w:color w:val="000000"/>
              <w:shd w:val="clear" w:color="auto" w:fill="FFFFFF"/>
            </w:rPr>
            <w:fldChar w:fldCharType="separate"/>
          </w:r>
          <w:r w:rsidRPr="00413DFD">
            <w:rPr>
              <w:rFonts w:ascii="Arial" w:hAnsi="Arial" w:cs="Arial"/>
              <w:noProof/>
              <w:color w:val="000000"/>
              <w:shd w:val="clear" w:color="auto" w:fill="FFFFFF"/>
            </w:rPr>
            <w:t>(Muhammad , Minichiello, &amp; Ahmed, 2023)</w:t>
          </w:r>
          <w:r>
            <w:rPr>
              <w:rFonts w:ascii="Arial" w:hAnsi="Arial" w:cs="Arial"/>
              <w:color w:val="000000"/>
              <w:shd w:val="clear" w:color="auto" w:fill="FFFFFF"/>
            </w:rPr>
            <w:fldChar w:fldCharType="end"/>
          </w:r>
        </w:sdtContent>
      </w:sdt>
      <w:r>
        <w:rPr>
          <w:rFonts w:ascii="Arial" w:hAnsi="Arial" w:cs="Arial"/>
          <w:color w:val="000000"/>
          <w:shd w:val="clear" w:color="auto" w:fill="FFFFFF"/>
        </w:rPr>
        <w:t>.</w:t>
      </w:r>
    </w:p>
    <w:p w14:paraId="4B6F28DE" w14:textId="39986018" w:rsidR="005B3114" w:rsidRDefault="005B3114" w:rsidP="00C93102">
      <w:pPr>
        <w:tabs>
          <w:tab w:val="left" w:pos="1133"/>
        </w:tabs>
        <w:jc w:val="both"/>
        <w:rPr>
          <w:rFonts w:ascii="Arial" w:hAnsi="Arial" w:cs="Arial"/>
        </w:rPr>
      </w:pPr>
    </w:p>
    <w:p w14:paraId="6857764A" w14:textId="77777777" w:rsidR="00CA7348" w:rsidRDefault="00CA7348" w:rsidP="00CA7348">
      <w:pPr>
        <w:tabs>
          <w:tab w:val="left" w:pos="1133"/>
        </w:tabs>
        <w:rPr>
          <w:rFonts w:ascii="Arial" w:hAnsi="Arial" w:cs="Arial"/>
        </w:rPr>
      </w:pPr>
    </w:p>
    <w:p w14:paraId="55E80C99" w14:textId="42383D59" w:rsidR="00B5262E" w:rsidRDefault="00B5262E" w:rsidP="00CC13E3">
      <w:pPr>
        <w:tabs>
          <w:tab w:val="left" w:pos="1133"/>
        </w:tabs>
        <w:rPr>
          <w:rFonts w:ascii="Arial" w:hAnsi="Arial" w:cs="Arial"/>
        </w:rPr>
      </w:pPr>
    </w:p>
    <w:p w14:paraId="02964B2A" w14:textId="5ACE36D7" w:rsidR="00B5262E" w:rsidRDefault="00B5262E" w:rsidP="00CC13E3">
      <w:pPr>
        <w:tabs>
          <w:tab w:val="left" w:pos="1133"/>
        </w:tabs>
        <w:rPr>
          <w:rFonts w:ascii="Arial" w:hAnsi="Arial" w:cs="Arial"/>
        </w:rPr>
      </w:pPr>
    </w:p>
    <w:p w14:paraId="341AB2DF" w14:textId="7F4CDA8B" w:rsidR="00B5262E" w:rsidRDefault="00B5262E" w:rsidP="00CC13E3">
      <w:pPr>
        <w:tabs>
          <w:tab w:val="left" w:pos="1133"/>
        </w:tabs>
        <w:rPr>
          <w:rFonts w:ascii="Arial" w:hAnsi="Arial" w:cs="Arial"/>
        </w:rPr>
      </w:pPr>
    </w:p>
    <w:p w14:paraId="4268F5EA" w14:textId="4FAEEFBE" w:rsidR="00B5262E" w:rsidRDefault="00B5262E" w:rsidP="00CC13E3">
      <w:pPr>
        <w:tabs>
          <w:tab w:val="left" w:pos="1133"/>
        </w:tabs>
        <w:rPr>
          <w:rFonts w:ascii="Arial" w:hAnsi="Arial" w:cs="Arial"/>
        </w:rPr>
      </w:pPr>
    </w:p>
    <w:p w14:paraId="05302EC8" w14:textId="247F7192" w:rsidR="00B5262E" w:rsidRDefault="00B5262E" w:rsidP="00CC13E3">
      <w:pPr>
        <w:tabs>
          <w:tab w:val="left" w:pos="1133"/>
        </w:tabs>
        <w:rPr>
          <w:rFonts w:ascii="Arial" w:hAnsi="Arial" w:cs="Arial"/>
        </w:rPr>
      </w:pPr>
    </w:p>
    <w:p w14:paraId="4834A962" w14:textId="2752E90C" w:rsidR="00B5262E" w:rsidRDefault="00B5262E" w:rsidP="00CC13E3">
      <w:pPr>
        <w:tabs>
          <w:tab w:val="left" w:pos="1133"/>
        </w:tabs>
        <w:rPr>
          <w:rFonts w:ascii="Arial" w:hAnsi="Arial" w:cs="Arial"/>
        </w:rPr>
      </w:pPr>
    </w:p>
    <w:p w14:paraId="32C34009" w14:textId="077C6879" w:rsidR="00B5262E" w:rsidRDefault="00B5262E" w:rsidP="00CC13E3">
      <w:pPr>
        <w:tabs>
          <w:tab w:val="left" w:pos="1133"/>
        </w:tabs>
        <w:rPr>
          <w:rFonts w:ascii="Arial" w:hAnsi="Arial" w:cs="Arial"/>
        </w:rPr>
      </w:pPr>
    </w:p>
    <w:p w14:paraId="4AC09D35" w14:textId="5A5BDD62" w:rsidR="00B5262E" w:rsidRDefault="00B5262E" w:rsidP="00CC13E3">
      <w:pPr>
        <w:tabs>
          <w:tab w:val="left" w:pos="1133"/>
        </w:tabs>
        <w:rPr>
          <w:rFonts w:ascii="Arial" w:hAnsi="Arial" w:cs="Arial"/>
        </w:rPr>
      </w:pPr>
    </w:p>
    <w:p w14:paraId="1148DE5B" w14:textId="33871629" w:rsidR="00B5262E" w:rsidRDefault="00B5262E" w:rsidP="00CC13E3">
      <w:pPr>
        <w:tabs>
          <w:tab w:val="left" w:pos="1133"/>
        </w:tabs>
        <w:rPr>
          <w:rFonts w:ascii="Arial" w:hAnsi="Arial" w:cs="Arial"/>
        </w:rPr>
      </w:pPr>
    </w:p>
    <w:p w14:paraId="6069F936" w14:textId="5C8A700C" w:rsidR="00B5262E" w:rsidRDefault="00B5262E" w:rsidP="00CC13E3">
      <w:pPr>
        <w:tabs>
          <w:tab w:val="left" w:pos="1133"/>
        </w:tabs>
        <w:rPr>
          <w:rFonts w:ascii="Arial" w:hAnsi="Arial" w:cs="Arial"/>
        </w:rPr>
      </w:pPr>
    </w:p>
    <w:p w14:paraId="45F9579F" w14:textId="09A351BF" w:rsidR="00B5262E" w:rsidRDefault="00B5262E" w:rsidP="00CC13E3">
      <w:pPr>
        <w:tabs>
          <w:tab w:val="left" w:pos="1133"/>
        </w:tabs>
        <w:rPr>
          <w:rFonts w:ascii="Arial" w:hAnsi="Arial" w:cs="Arial"/>
        </w:rPr>
      </w:pPr>
    </w:p>
    <w:p w14:paraId="5983BDD7" w14:textId="2E16B673" w:rsidR="00B5262E" w:rsidRDefault="00B5262E" w:rsidP="00CC13E3">
      <w:pPr>
        <w:tabs>
          <w:tab w:val="left" w:pos="1133"/>
        </w:tabs>
        <w:rPr>
          <w:rFonts w:ascii="Arial" w:hAnsi="Arial" w:cs="Arial"/>
        </w:rPr>
      </w:pPr>
    </w:p>
    <w:p w14:paraId="38622F59" w14:textId="29BF2D72" w:rsidR="00B5262E" w:rsidRDefault="00B5262E" w:rsidP="00CC13E3">
      <w:pPr>
        <w:tabs>
          <w:tab w:val="left" w:pos="1133"/>
        </w:tabs>
        <w:rPr>
          <w:rFonts w:ascii="Arial" w:hAnsi="Arial" w:cs="Arial"/>
        </w:rPr>
      </w:pPr>
    </w:p>
    <w:p w14:paraId="263F262A" w14:textId="5FA7D220" w:rsidR="00B5262E" w:rsidRDefault="00B5262E" w:rsidP="00CC13E3">
      <w:pPr>
        <w:tabs>
          <w:tab w:val="left" w:pos="1133"/>
        </w:tabs>
        <w:rPr>
          <w:rFonts w:ascii="Arial" w:hAnsi="Arial" w:cs="Arial"/>
        </w:rPr>
      </w:pPr>
    </w:p>
    <w:p w14:paraId="443510A8" w14:textId="42CCE09C" w:rsidR="00B5262E" w:rsidRDefault="00B5262E" w:rsidP="00CC13E3">
      <w:pPr>
        <w:tabs>
          <w:tab w:val="left" w:pos="1133"/>
        </w:tabs>
        <w:rPr>
          <w:rFonts w:ascii="Arial" w:hAnsi="Arial" w:cs="Arial"/>
        </w:rPr>
      </w:pPr>
    </w:p>
    <w:p w14:paraId="48D1A9DF" w14:textId="2E6EAAC0" w:rsidR="00B5262E" w:rsidRDefault="00B5262E" w:rsidP="00CC13E3">
      <w:pPr>
        <w:tabs>
          <w:tab w:val="left" w:pos="1133"/>
        </w:tabs>
        <w:rPr>
          <w:rFonts w:ascii="Arial" w:hAnsi="Arial" w:cs="Arial"/>
        </w:rPr>
      </w:pPr>
    </w:p>
    <w:p w14:paraId="66996050" w14:textId="2510D1BA" w:rsidR="00B5262E" w:rsidRDefault="00B5262E" w:rsidP="00CC13E3">
      <w:pPr>
        <w:tabs>
          <w:tab w:val="left" w:pos="1133"/>
        </w:tabs>
        <w:rPr>
          <w:rFonts w:ascii="Arial" w:hAnsi="Arial" w:cs="Arial"/>
        </w:rPr>
      </w:pPr>
    </w:p>
    <w:p w14:paraId="114A9F4B" w14:textId="76CDC819" w:rsidR="00B5262E" w:rsidRDefault="00B5262E" w:rsidP="00CC13E3">
      <w:pPr>
        <w:tabs>
          <w:tab w:val="left" w:pos="1133"/>
        </w:tabs>
        <w:rPr>
          <w:rFonts w:ascii="Arial" w:hAnsi="Arial" w:cs="Arial"/>
        </w:rPr>
      </w:pPr>
    </w:p>
    <w:p w14:paraId="4F826EB4" w14:textId="59DDC089" w:rsidR="00B5262E" w:rsidRDefault="00B5262E" w:rsidP="00CC13E3">
      <w:pPr>
        <w:tabs>
          <w:tab w:val="left" w:pos="1133"/>
        </w:tabs>
        <w:rPr>
          <w:rFonts w:ascii="Arial" w:hAnsi="Arial" w:cs="Arial"/>
        </w:rPr>
      </w:pPr>
    </w:p>
    <w:p w14:paraId="2B303D1C" w14:textId="74A51FE1" w:rsidR="00B5262E" w:rsidRDefault="00B5262E" w:rsidP="00CC13E3">
      <w:pPr>
        <w:tabs>
          <w:tab w:val="left" w:pos="1133"/>
        </w:tabs>
        <w:rPr>
          <w:rFonts w:ascii="Arial" w:hAnsi="Arial" w:cs="Arial"/>
        </w:rPr>
      </w:pPr>
    </w:p>
    <w:p w14:paraId="7DC4EA3A" w14:textId="065ABE11" w:rsidR="00B5262E" w:rsidRDefault="00B5262E" w:rsidP="00CC13E3">
      <w:pPr>
        <w:tabs>
          <w:tab w:val="left" w:pos="1133"/>
        </w:tabs>
        <w:rPr>
          <w:rFonts w:ascii="Arial" w:hAnsi="Arial" w:cs="Arial"/>
        </w:rPr>
      </w:pPr>
    </w:p>
    <w:p w14:paraId="623A438D" w14:textId="703E6CF5" w:rsidR="00B5262E" w:rsidRDefault="00B5262E" w:rsidP="00CC13E3">
      <w:pPr>
        <w:tabs>
          <w:tab w:val="left" w:pos="1133"/>
        </w:tabs>
        <w:rPr>
          <w:rFonts w:ascii="Arial" w:hAnsi="Arial" w:cs="Arial"/>
        </w:rPr>
      </w:pPr>
    </w:p>
    <w:p w14:paraId="25E6F30F" w14:textId="28074A43" w:rsidR="00B5262E" w:rsidRDefault="00B5262E" w:rsidP="00CC13E3">
      <w:pPr>
        <w:tabs>
          <w:tab w:val="left" w:pos="1133"/>
        </w:tabs>
        <w:rPr>
          <w:rFonts w:ascii="Arial" w:hAnsi="Arial" w:cs="Arial"/>
        </w:rPr>
      </w:pPr>
    </w:p>
    <w:p w14:paraId="3AB8AE94" w14:textId="5A0E2D1F" w:rsidR="00B5262E" w:rsidRDefault="00B5262E" w:rsidP="00CC13E3">
      <w:pPr>
        <w:tabs>
          <w:tab w:val="left" w:pos="1133"/>
        </w:tabs>
        <w:rPr>
          <w:rFonts w:ascii="Arial" w:hAnsi="Arial" w:cs="Arial"/>
        </w:rPr>
      </w:pPr>
    </w:p>
    <w:p w14:paraId="6CE5D16E" w14:textId="73D9097E" w:rsidR="00B5262E" w:rsidRDefault="00B5262E" w:rsidP="00CC13E3">
      <w:pPr>
        <w:tabs>
          <w:tab w:val="left" w:pos="1133"/>
        </w:tabs>
        <w:rPr>
          <w:rFonts w:ascii="Arial" w:hAnsi="Arial" w:cs="Arial"/>
        </w:rPr>
      </w:pPr>
    </w:p>
    <w:p w14:paraId="684E1FDB" w14:textId="182902C8" w:rsidR="0023080B" w:rsidRDefault="0023080B" w:rsidP="00CC13E3">
      <w:pPr>
        <w:tabs>
          <w:tab w:val="left" w:pos="1133"/>
        </w:tabs>
        <w:rPr>
          <w:rFonts w:ascii="Arial" w:hAnsi="Arial" w:cs="Arial"/>
        </w:rPr>
      </w:pPr>
    </w:p>
    <w:p w14:paraId="785C6D8C" w14:textId="0CE38B39" w:rsidR="0023080B" w:rsidRDefault="0023080B" w:rsidP="00CC13E3">
      <w:pPr>
        <w:tabs>
          <w:tab w:val="left" w:pos="1133"/>
        </w:tabs>
        <w:rPr>
          <w:rFonts w:ascii="Arial" w:hAnsi="Arial" w:cs="Arial"/>
        </w:rPr>
      </w:pPr>
    </w:p>
    <w:p w14:paraId="1060CAD3" w14:textId="6C51AE35" w:rsidR="0023080B" w:rsidRDefault="0023080B" w:rsidP="00CC13E3">
      <w:pPr>
        <w:tabs>
          <w:tab w:val="left" w:pos="1133"/>
        </w:tabs>
        <w:rPr>
          <w:rFonts w:ascii="Arial" w:hAnsi="Arial" w:cs="Arial"/>
        </w:rPr>
      </w:pPr>
    </w:p>
    <w:p w14:paraId="149511E1" w14:textId="35DBAA7F" w:rsidR="0023080B" w:rsidRDefault="0023080B" w:rsidP="00CC13E3">
      <w:pPr>
        <w:tabs>
          <w:tab w:val="left" w:pos="1133"/>
        </w:tabs>
        <w:rPr>
          <w:rFonts w:ascii="Arial" w:hAnsi="Arial" w:cs="Arial"/>
        </w:rPr>
      </w:pPr>
    </w:p>
    <w:p w14:paraId="4728A819" w14:textId="7DC59860" w:rsidR="0023080B" w:rsidRDefault="0023080B" w:rsidP="00CC13E3">
      <w:pPr>
        <w:tabs>
          <w:tab w:val="left" w:pos="1133"/>
        </w:tabs>
        <w:rPr>
          <w:rFonts w:ascii="Arial" w:hAnsi="Arial" w:cs="Arial"/>
        </w:rPr>
      </w:pPr>
    </w:p>
    <w:p w14:paraId="20739E27" w14:textId="0E86FAA3" w:rsidR="0023080B" w:rsidRDefault="0023080B" w:rsidP="00CC13E3">
      <w:pPr>
        <w:tabs>
          <w:tab w:val="left" w:pos="1133"/>
        </w:tabs>
        <w:rPr>
          <w:rFonts w:ascii="Arial" w:hAnsi="Arial" w:cs="Arial"/>
        </w:rPr>
      </w:pPr>
    </w:p>
    <w:p w14:paraId="6B4A0918" w14:textId="124BBB4F" w:rsidR="0023080B" w:rsidRDefault="0023080B" w:rsidP="00CC13E3">
      <w:pPr>
        <w:tabs>
          <w:tab w:val="left" w:pos="1133"/>
        </w:tabs>
        <w:rPr>
          <w:rFonts w:ascii="Arial" w:hAnsi="Arial" w:cs="Arial"/>
        </w:rPr>
      </w:pPr>
    </w:p>
    <w:p w14:paraId="7E5D743A" w14:textId="6240CD8E" w:rsidR="0023080B" w:rsidRDefault="0023080B" w:rsidP="00CC13E3">
      <w:pPr>
        <w:tabs>
          <w:tab w:val="left" w:pos="1133"/>
        </w:tabs>
        <w:rPr>
          <w:rFonts w:ascii="Arial" w:hAnsi="Arial" w:cs="Arial"/>
        </w:rPr>
      </w:pPr>
    </w:p>
    <w:p w14:paraId="6B1A9D6B" w14:textId="77161418" w:rsidR="0023080B" w:rsidRDefault="0023080B" w:rsidP="00CC13E3">
      <w:pPr>
        <w:tabs>
          <w:tab w:val="left" w:pos="1133"/>
        </w:tabs>
        <w:rPr>
          <w:rFonts w:ascii="Arial" w:hAnsi="Arial" w:cs="Arial"/>
        </w:rPr>
      </w:pPr>
    </w:p>
    <w:p w14:paraId="250DD13C" w14:textId="77777777" w:rsidR="0023080B" w:rsidRDefault="0023080B" w:rsidP="00CC13E3">
      <w:pPr>
        <w:tabs>
          <w:tab w:val="left" w:pos="1133"/>
        </w:tabs>
        <w:rPr>
          <w:rFonts w:ascii="Arial" w:hAnsi="Arial" w:cs="Arial"/>
        </w:rPr>
      </w:pPr>
    </w:p>
    <w:p w14:paraId="6DC19B17" w14:textId="3767C1EF" w:rsidR="00B5262E" w:rsidRDefault="00B5262E" w:rsidP="00CC13E3">
      <w:pPr>
        <w:tabs>
          <w:tab w:val="left" w:pos="1133"/>
        </w:tabs>
        <w:rPr>
          <w:rFonts w:ascii="Arial" w:hAnsi="Arial" w:cs="Arial"/>
        </w:rPr>
      </w:pPr>
    </w:p>
    <w:p w14:paraId="2287BBFA" w14:textId="4C432A9B" w:rsidR="00B5262E" w:rsidRDefault="00B5262E" w:rsidP="00CC13E3">
      <w:pPr>
        <w:tabs>
          <w:tab w:val="left" w:pos="1133"/>
        </w:tabs>
        <w:rPr>
          <w:rFonts w:ascii="Arial" w:hAnsi="Arial" w:cs="Arial"/>
        </w:rPr>
      </w:pPr>
    </w:p>
    <w:p w14:paraId="47C64C68" w14:textId="1D6E124B" w:rsidR="00B5262E" w:rsidRDefault="00B5262E" w:rsidP="00CC13E3">
      <w:pPr>
        <w:tabs>
          <w:tab w:val="left" w:pos="1133"/>
        </w:tabs>
        <w:rPr>
          <w:rFonts w:ascii="Arial" w:hAnsi="Arial" w:cs="Arial"/>
        </w:rPr>
      </w:pPr>
    </w:p>
    <w:p w14:paraId="22C078ED" w14:textId="4CEBDFFB" w:rsidR="00B5262E" w:rsidRDefault="00B5262E" w:rsidP="00CC13E3">
      <w:pPr>
        <w:tabs>
          <w:tab w:val="left" w:pos="1133"/>
        </w:tabs>
        <w:rPr>
          <w:rFonts w:ascii="Arial" w:hAnsi="Arial" w:cs="Arial"/>
        </w:rPr>
      </w:pPr>
    </w:p>
    <w:p w14:paraId="0FFC8FC1" w14:textId="77777777" w:rsidR="00B5262E" w:rsidRDefault="00B5262E" w:rsidP="00CC13E3">
      <w:pPr>
        <w:tabs>
          <w:tab w:val="left" w:pos="1133"/>
        </w:tabs>
        <w:rPr>
          <w:rFonts w:ascii="Arial" w:hAnsi="Arial" w:cs="Arial"/>
        </w:rPr>
      </w:pPr>
    </w:p>
    <w:p w14:paraId="1398B64B" w14:textId="77777777" w:rsidR="00451F43" w:rsidRDefault="00451F43" w:rsidP="00CC13E3">
      <w:pPr>
        <w:tabs>
          <w:tab w:val="left" w:pos="1133"/>
        </w:tabs>
        <w:rPr>
          <w:rFonts w:ascii="Arial" w:hAnsi="Arial" w:cs="Arial"/>
        </w:rPr>
      </w:pPr>
    </w:p>
    <w:sdt>
      <w:sdtPr>
        <w:rPr>
          <w:rFonts w:ascii="Times New Roman" w:eastAsia="Times New Roman" w:hAnsi="Times New Roman"/>
          <w:b w:val="0"/>
          <w:color w:val="auto"/>
          <w:kern w:val="0"/>
          <w:sz w:val="24"/>
          <w:szCs w:val="24"/>
          <w:lang w:val="es-US" w:eastAsia="es-MX"/>
        </w:rPr>
        <w:id w:val="-1117517806"/>
        <w:docPartObj>
          <w:docPartGallery w:val="Bibliographies"/>
          <w:docPartUnique/>
        </w:docPartObj>
      </w:sdtPr>
      <w:sdtEndPr/>
      <w:sdtContent>
        <w:p w14:paraId="6A5DA6BC" w14:textId="56BE543D" w:rsidR="00A87A9E" w:rsidRDefault="00A87A9E">
          <w:pPr>
            <w:pStyle w:val="Ttulo1"/>
          </w:pPr>
          <w:r>
            <w:t>Bibliografía</w:t>
          </w:r>
        </w:p>
        <w:sdt>
          <w:sdtPr>
            <w:id w:val="111145805"/>
            <w:bibliography/>
          </w:sdtPr>
          <w:sdtEndPr/>
          <w:sdtContent>
            <w:p w14:paraId="42A4AF2E" w14:textId="77777777" w:rsidR="00A87A9E" w:rsidRPr="00A87A9E" w:rsidRDefault="00A87A9E" w:rsidP="00A87A9E">
              <w:pPr>
                <w:pStyle w:val="Bibliografa"/>
                <w:ind w:left="720" w:hanging="720"/>
                <w:rPr>
                  <w:noProof/>
                  <w:lang w:val="en-US"/>
                </w:rPr>
              </w:pPr>
              <w:r>
                <w:fldChar w:fldCharType="begin"/>
              </w:r>
              <w:r>
                <w:instrText>BIBLIOGRAPHY</w:instrText>
              </w:r>
              <w:r>
                <w:fldChar w:fldCharType="separate"/>
              </w:r>
              <w:r>
                <w:rPr>
                  <w:noProof/>
                  <w:lang w:val="es-ES"/>
                </w:rPr>
                <w:t xml:space="preserve">J. E. Tait, L. A. (2024). </w:t>
              </w:r>
              <w:r w:rsidRPr="00A87A9E">
                <w:rPr>
                  <w:noProof/>
                  <w:lang w:val="en-US"/>
                </w:rPr>
                <w:t xml:space="preserve">Interventions to support the mental health and wellbeing of engineering students: a scoping review. </w:t>
              </w:r>
              <w:r w:rsidRPr="00A87A9E">
                <w:rPr>
                  <w:i/>
                  <w:iCs/>
                  <w:noProof/>
                  <w:lang w:val="en-US"/>
                </w:rPr>
                <w:t>European Journal of Engineering Education</w:t>
              </w:r>
              <w:r w:rsidRPr="00A87A9E">
                <w:rPr>
                  <w:noProof/>
                  <w:lang w:val="en-US"/>
                </w:rPr>
                <w:t>, 45-69.</w:t>
              </w:r>
            </w:p>
            <w:p w14:paraId="42E158E5" w14:textId="77777777" w:rsidR="00A87A9E" w:rsidRPr="00A87A9E" w:rsidRDefault="00A87A9E" w:rsidP="00A87A9E">
              <w:pPr>
                <w:pStyle w:val="Bibliografa"/>
                <w:ind w:left="720" w:hanging="720"/>
                <w:rPr>
                  <w:noProof/>
                  <w:lang w:val="en-US"/>
                </w:rPr>
              </w:pPr>
              <w:r w:rsidRPr="00A87A9E">
                <w:rPr>
                  <w:noProof/>
                  <w:lang w:val="en-US"/>
                </w:rPr>
                <w:t xml:space="preserve">Muhammad Asghar, Angela Minichiello, &amp; Assad Iqbal. (2022). Perceived Factors Contributing to the Subjective Wellbeing of Undergraduate Engineering Students: An Exploratory Study. </w:t>
              </w:r>
              <w:r w:rsidRPr="00A87A9E">
                <w:rPr>
                  <w:i/>
                  <w:iCs/>
                  <w:noProof/>
                  <w:lang w:val="en-US"/>
                </w:rPr>
                <w:t>International Journal of Environmental Research and Public Health</w:t>
              </w:r>
              <w:r w:rsidRPr="00A87A9E">
                <w:rPr>
                  <w:noProof/>
                  <w:lang w:val="en-US"/>
                </w:rPr>
                <w:t>, 16284.</w:t>
              </w:r>
            </w:p>
            <w:p w14:paraId="5A1C1338" w14:textId="77777777" w:rsidR="00A87A9E" w:rsidRPr="00A87A9E" w:rsidRDefault="00A87A9E" w:rsidP="00A87A9E">
              <w:pPr>
                <w:pStyle w:val="Bibliografa"/>
                <w:ind w:left="720" w:hanging="720"/>
                <w:rPr>
                  <w:noProof/>
                  <w:lang w:val="en-US"/>
                </w:rPr>
              </w:pPr>
              <w:r w:rsidRPr="00A87A9E">
                <w:rPr>
                  <w:noProof/>
                  <w:lang w:val="en-US"/>
                </w:rPr>
                <w:t xml:space="preserve">Andrew Danowitz, &amp; Kacey Beddoes. (2022). Mental Health in Engineering Education: Identifying Population and Intersectional Variation. </w:t>
              </w:r>
              <w:r w:rsidRPr="00A87A9E">
                <w:rPr>
                  <w:i/>
                  <w:iCs/>
                  <w:noProof/>
                  <w:lang w:val="en-US"/>
                </w:rPr>
                <w:t>SJSU ScholarWorks</w:t>
              </w:r>
              <w:r w:rsidRPr="00A87A9E">
                <w:rPr>
                  <w:noProof/>
                  <w:lang w:val="en-US"/>
                </w:rPr>
                <w:t>, 257-266.</w:t>
              </w:r>
            </w:p>
            <w:p w14:paraId="021A36DF" w14:textId="77777777" w:rsidR="00A87A9E" w:rsidRPr="00A87A9E" w:rsidRDefault="00A87A9E" w:rsidP="00A87A9E">
              <w:pPr>
                <w:pStyle w:val="Bibliografa"/>
                <w:ind w:left="720" w:hanging="720"/>
                <w:rPr>
                  <w:noProof/>
                  <w:lang w:val="en-US"/>
                </w:rPr>
              </w:pPr>
              <w:r w:rsidRPr="00A87A9E">
                <w:rPr>
                  <w:noProof/>
                  <w:lang w:val="en-US"/>
                </w:rPr>
                <w:t xml:space="preserve">Lewis, R., Fletcher, T., Paul, A., Abdullah, D., &amp; Sealey, Z. (2023). Using SenseMaker to Understand the Prioritization of Self-Care and Mental Health of Minoritized Engineering Students during the 2020 Global Pandemic. </w:t>
              </w:r>
              <w:r w:rsidRPr="00A87A9E">
                <w:rPr>
                  <w:i/>
                  <w:iCs/>
                  <w:noProof/>
                  <w:lang w:val="en-US"/>
                </w:rPr>
                <w:t>education sciences</w:t>
              </w:r>
              <w:r w:rsidRPr="00A87A9E">
                <w:rPr>
                  <w:noProof/>
                  <w:lang w:val="en-US"/>
                </w:rPr>
                <w:t>, 643.</w:t>
              </w:r>
            </w:p>
            <w:p w14:paraId="42B7AF3A" w14:textId="77777777" w:rsidR="00A87A9E" w:rsidRDefault="00A87A9E" w:rsidP="00A87A9E">
              <w:pPr>
                <w:pStyle w:val="Bibliografa"/>
                <w:ind w:left="720" w:hanging="720"/>
                <w:rPr>
                  <w:noProof/>
                  <w:lang w:val="en-US"/>
                </w:rPr>
              </w:pPr>
              <w:r w:rsidRPr="00A87A9E">
                <w:rPr>
                  <w:noProof/>
                </w:rPr>
                <w:t xml:space="preserve">Bustmante-Mora, A., Diéguez-Rebolledo, M., Hormazábal, Y., Valdés, Y., &amp; Cadena, R. (2023). </w:t>
              </w:r>
              <w:r>
                <w:rPr>
                  <w:noProof/>
                  <w:lang w:val="en-US"/>
                </w:rPr>
                <w:t xml:space="preserve">Learning Models for Higher Education in Engineering: Motivation, Self-Determination, and the Role of Information and Communication Technologies. </w:t>
              </w:r>
              <w:r>
                <w:rPr>
                  <w:i/>
                  <w:iCs/>
                  <w:noProof/>
                  <w:lang w:val="en-US"/>
                </w:rPr>
                <w:t>sustainability</w:t>
              </w:r>
              <w:r>
                <w:rPr>
                  <w:noProof/>
                  <w:lang w:val="en-US"/>
                </w:rPr>
                <w:t>, 12869.</w:t>
              </w:r>
            </w:p>
            <w:p w14:paraId="1BCA0FFA" w14:textId="77777777" w:rsidR="00A87A9E" w:rsidRPr="00A87A9E" w:rsidRDefault="00A87A9E" w:rsidP="00A87A9E">
              <w:pPr>
                <w:pStyle w:val="Bibliografa"/>
                <w:ind w:left="720" w:hanging="720"/>
                <w:rPr>
                  <w:noProof/>
                  <w:lang w:val="en-US"/>
                </w:rPr>
              </w:pPr>
              <w:r>
                <w:rPr>
                  <w:noProof/>
                  <w:lang w:val="es-ES"/>
                </w:rPr>
                <w:t xml:space="preserve">Solís García, P., Real Castelao, S., &amp; Barreiro-Collazo , A. (2024). </w:t>
              </w:r>
              <w:r w:rsidRPr="00A87A9E">
                <w:rPr>
                  <w:noProof/>
                  <w:lang w:val="en-US"/>
                </w:rPr>
                <w:t xml:space="preserve">Trends and Challenges in the Mental Health of University Students with Disabilities: A Systematic Review. </w:t>
              </w:r>
              <w:r w:rsidRPr="00A87A9E">
                <w:rPr>
                  <w:i/>
                  <w:iCs/>
                  <w:noProof/>
                  <w:lang w:val="en-US"/>
                </w:rPr>
                <w:t>behavioral sciences</w:t>
              </w:r>
              <w:r w:rsidRPr="00A87A9E">
                <w:rPr>
                  <w:noProof/>
                  <w:lang w:val="en-US"/>
                </w:rPr>
                <w:t>, 14, 111.</w:t>
              </w:r>
            </w:p>
            <w:p w14:paraId="31D3B460" w14:textId="77777777" w:rsidR="00A87A9E" w:rsidRPr="00A87A9E" w:rsidRDefault="00A87A9E" w:rsidP="00A87A9E">
              <w:pPr>
                <w:pStyle w:val="Bibliografa"/>
                <w:ind w:left="720" w:hanging="720"/>
                <w:rPr>
                  <w:noProof/>
                  <w:lang w:val="en-US"/>
                </w:rPr>
              </w:pPr>
              <w:r>
                <w:rPr>
                  <w:noProof/>
                  <w:lang w:val="es-ES"/>
                </w:rPr>
                <w:t xml:space="preserve">Ferreira, C., Gabriel, B., Valente, R., Andrade-Campos, A., Dias-de-Oliveira, J., Neto, V., . . . </w:t>
              </w:r>
              <w:r w:rsidRPr="00A87A9E">
                <w:rPr>
                  <w:noProof/>
                  <w:lang w:val="en-US"/>
                </w:rPr>
                <w:t xml:space="preserve">Figueiredo, C. (2024). In Search of a More Balanced Engineering Curriculum: The Perspective of Students, Teachers, Alumni and Employers. </w:t>
              </w:r>
              <w:r w:rsidRPr="00A87A9E">
                <w:rPr>
                  <w:i/>
                  <w:iCs/>
                  <w:noProof/>
                  <w:lang w:val="en-US"/>
                </w:rPr>
                <w:t>trends in higher education</w:t>
              </w:r>
              <w:r w:rsidRPr="00A87A9E">
                <w:rPr>
                  <w:noProof/>
                  <w:lang w:val="en-US"/>
                </w:rPr>
                <w:t>, 142–154.</w:t>
              </w:r>
            </w:p>
            <w:p w14:paraId="21BB9673" w14:textId="77777777" w:rsidR="00A87A9E" w:rsidRPr="00A87A9E" w:rsidRDefault="00A87A9E" w:rsidP="00A87A9E">
              <w:pPr>
                <w:pStyle w:val="Bibliografa"/>
                <w:ind w:left="720" w:hanging="720"/>
                <w:rPr>
                  <w:noProof/>
                  <w:lang w:val="en-US"/>
                </w:rPr>
              </w:pPr>
              <w:r w:rsidRPr="00A87A9E">
                <w:rPr>
                  <w:noProof/>
                  <w:lang w:val="en-US"/>
                </w:rPr>
                <w:t xml:space="preserve">Muhammad , A., Minichiello, A., &amp; Ahmed, A. (2023). Mental health and wellbeing of undergraduate students in engineering: A systematic literature review. </w:t>
              </w:r>
              <w:r w:rsidRPr="00A87A9E">
                <w:rPr>
                  <w:i/>
                  <w:iCs/>
                  <w:noProof/>
                  <w:lang w:val="en-US"/>
                </w:rPr>
                <w:t>ournal of Engineering Education</w:t>
              </w:r>
              <w:r w:rsidRPr="00A87A9E">
                <w:rPr>
                  <w:noProof/>
                  <w:lang w:val="en-US"/>
                </w:rPr>
                <w:t>, 1–30.</w:t>
              </w:r>
            </w:p>
            <w:p w14:paraId="34878FDF" w14:textId="77777777" w:rsidR="00A87A9E" w:rsidRPr="00A87A9E" w:rsidRDefault="00A87A9E" w:rsidP="00A87A9E">
              <w:pPr>
                <w:pStyle w:val="Bibliografa"/>
                <w:ind w:left="720" w:hanging="720"/>
                <w:rPr>
                  <w:noProof/>
                  <w:lang w:val="en-US"/>
                </w:rPr>
              </w:pPr>
              <w:r>
                <w:rPr>
                  <w:noProof/>
                  <w:lang w:val="es-ES"/>
                </w:rPr>
                <w:t xml:space="preserve">Estrada-Araoz, E., Bautista Quispe, J., Córdova-Rojas, L., Ticona Chayña, E., Mamani Coaquira, H., &amp; Tomanguilla, H. (2023). </w:t>
              </w:r>
              <w:r w:rsidRPr="00A87A9E">
                <w:rPr>
                  <w:noProof/>
                  <w:lang w:val="en-US"/>
                </w:rPr>
                <w:t xml:space="preserve">Mental Health of University Students When Returning to Face-to-Face Classes: A Cross-Sectional Study. </w:t>
              </w:r>
              <w:r w:rsidRPr="00A87A9E">
                <w:rPr>
                  <w:i/>
                  <w:iCs/>
                  <w:noProof/>
                  <w:lang w:val="en-US"/>
                </w:rPr>
                <w:t>behavioral sciences</w:t>
              </w:r>
              <w:r w:rsidRPr="00A87A9E">
                <w:rPr>
                  <w:noProof/>
                  <w:lang w:val="en-US"/>
                </w:rPr>
                <w:t>, 13, 438.</w:t>
              </w:r>
            </w:p>
            <w:p w14:paraId="25D26B24" w14:textId="3678E38C" w:rsidR="00A87A9E" w:rsidRDefault="00A87A9E" w:rsidP="00A87A9E">
              <w:r>
                <w:rPr>
                  <w:b/>
                  <w:bCs/>
                  <w:noProof/>
                </w:rPr>
                <w:fldChar w:fldCharType="end"/>
              </w:r>
            </w:p>
          </w:sdtContent>
        </w:sdt>
      </w:sdtContent>
    </w:sdt>
    <w:p w14:paraId="7D712032" w14:textId="77777777" w:rsidR="00451F43" w:rsidRDefault="00451F43" w:rsidP="00CC13E3">
      <w:pPr>
        <w:tabs>
          <w:tab w:val="left" w:pos="1133"/>
        </w:tabs>
        <w:rPr>
          <w:rFonts w:ascii="Arial" w:hAnsi="Arial" w:cs="Arial"/>
        </w:rPr>
      </w:pPr>
    </w:p>
    <w:p w14:paraId="742E8DDD" w14:textId="39054B5A" w:rsidR="00451F43" w:rsidRDefault="00451F43" w:rsidP="00CC13E3">
      <w:pPr>
        <w:tabs>
          <w:tab w:val="left" w:pos="1133"/>
        </w:tabs>
        <w:rPr>
          <w:rFonts w:ascii="Arial" w:hAnsi="Arial" w:cs="Arial"/>
        </w:rPr>
      </w:pPr>
    </w:p>
    <w:p w14:paraId="1B287D1C" w14:textId="77777777" w:rsidR="00451F43" w:rsidRDefault="00451F43" w:rsidP="00CC13E3">
      <w:pPr>
        <w:tabs>
          <w:tab w:val="left" w:pos="1133"/>
        </w:tabs>
        <w:rPr>
          <w:rFonts w:ascii="Arial" w:hAnsi="Arial" w:cs="Arial"/>
        </w:rPr>
      </w:pPr>
    </w:p>
    <w:p w14:paraId="345CAE88" w14:textId="62A07032" w:rsidR="00451F43" w:rsidRDefault="00451F43" w:rsidP="00CC13E3">
      <w:pPr>
        <w:tabs>
          <w:tab w:val="left" w:pos="1133"/>
        </w:tabs>
        <w:rPr>
          <w:rFonts w:ascii="Arial" w:hAnsi="Arial" w:cs="Arial"/>
        </w:rPr>
      </w:pPr>
    </w:p>
    <w:p w14:paraId="3FFD285F" w14:textId="77777777" w:rsidR="00451F43" w:rsidRPr="00812A5A" w:rsidRDefault="00451F43" w:rsidP="00CC13E3">
      <w:pPr>
        <w:tabs>
          <w:tab w:val="left" w:pos="1133"/>
        </w:tabs>
        <w:rPr>
          <w:rFonts w:ascii="Arial" w:hAnsi="Arial" w:cs="Arial"/>
        </w:rPr>
      </w:pPr>
    </w:p>
    <w:p w14:paraId="0A392E4E" w14:textId="77777777" w:rsidR="00812A5A" w:rsidRPr="00812A5A" w:rsidRDefault="00812A5A" w:rsidP="00CC13E3">
      <w:pPr>
        <w:tabs>
          <w:tab w:val="left" w:pos="1133"/>
        </w:tabs>
        <w:rPr>
          <w:rFonts w:ascii="Arial" w:hAnsi="Arial" w:cs="Arial"/>
        </w:rPr>
      </w:pPr>
    </w:p>
    <w:p w14:paraId="3294A382" w14:textId="77777777" w:rsidR="006F4099" w:rsidRPr="00812A5A" w:rsidRDefault="006F4099" w:rsidP="00CC13E3">
      <w:pPr>
        <w:tabs>
          <w:tab w:val="left" w:pos="1133"/>
        </w:tabs>
        <w:rPr>
          <w:rFonts w:ascii="Arial" w:hAnsi="Arial" w:cs="Arial"/>
        </w:rPr>
      </w:pPr>
    </w:p>
    <w:p w14:paraId="68E68DFC" w14:textId="6FE1DD5A" w:rsidR="00CC13E3" w:rsidRPr="00812A5A" w:rsidRDefault="00CC13E3" w:rsidP="00CC13E3">
      <w:pPr>
        <w:tabs>
          <w:tab w:val="left" w:pos="1133"/>
        </w:tabs>
        <w:rPr>
          <w:rFonts w:ascii="Arial" w:hAnsi="Arial" w:cs="Arial"/>
        </w:rPr>
      </w:pPr>
    </w:p>
    <w:p w14:paraId="46F5B99C" w14:textId="77777777" w:rsidR="00CC13E3" w:rsidRPr="00812A5A" w:rsidRDefault="00CC13E3" w:rsidP="00CC13E3">
      <w:pPr>
        <w:tabs>
          <w:tab w:val="left" w:pos="1133"/>
        </w:tabs>
        <w:rPr>
          <w:rFonts w:ascii="Arial" w:hAnsi="Arial" w:cs="Arial"/>
        </w:rPr>
      </w:pPr>
    </w:p>
    <w:sectPr w:rsidR="00CC13E3" w:rsidRPr="00812A5A" w:rsidSect="002704F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938C0"/>
    <w:multiLevelType w:val="hybridMultilevel"/>
    <w:tmpl w:val="E39C6ADA"/>
    <w:lvl w:ilvl="0" w:tplc="D98EAFD4">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68C374D"/>
    <w:multiLevelType w:val="multilevel"/>
    <w:tmpl w:val="66D0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E73018"/>
    <w:multiLevelType w:val="multilevel"/>
    <w:tmpl w:val="9AD2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292017"/>
    <w:multiLevelType w:val="hybridMultilevel"/>
    <w:tmpl w:val="149283D8"/>
    <w:lvl w:ilvl="0" w:tplc="7AF239C8">
      <w:start w:val="1"/>
      <w:numFmt w:val="lowerRoman"/>
      <w:lvlText w:val="(%1)"/>
      <w:lvlJc w:val="left"/>
      <w:pPr>
        <w:ind w:left="780" w:hanging="72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63B8476E"/>
    <w:multiLevelType w:val="hybridMultilevel"/>
    <w:tmpl w:val="71949528"/>
    <w:lvl w:ilvl="0" w:tplc="FEBC374A">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5214748">
    <w:abstractNumId w:val="4"/>
  </w:num>
  <w:num w:numId="2" w16cid:durableId="140772100">
    <w:abstractNumId w:val="0"/>
  </w:num>
  <w:num w:numId="3" w16cid:durableId="1295257173">
    <w:abstractNumId w:val="1"/>
  </w:num>
  <w:num w:numId="4" w16cid:durableId="235631743">
    <w:abstractNumId w:val="2"/>
  </w:num>
  <w:num w:numId="5" w16cid:durableId="2079816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E94"/>
    <w:rsid w:val="00001AD9"/>
    <w:rsid w:val="00024478"/>
    <w:rsid w:val="000306E5"/>
    <w:rsid w:val="00034E94"/>
    <w:rsid w:val="00051D6A"/>
    <w:rsid w:val="00061DE8"/>
    <w:rsid w:val="000647B1"/>
    <w:rsid w:val="000732CA"/>
    <w:rsid w:val="000939C2"/>
    <w:rsid w:val="000C281A"/>
    <w:rsid w:val="000F27B5"/>
    <w:rsid w:val="0014384F"/>
    <w:rsid w:val="001455BA"/>
    <w:rsid w:val="00162317"/>
    <w:rsid w:val="00177BB0"/>
    <w:rsid w:val="00184254"/>
    <w:rsid w:val="001C3B11"/>
    <w:rsid w:val="001C5689"/>
    <w:rsid w:val="00207C01"/>
    <w:rsid w:val="0021362B"/>
    <w:rsid w:val="0023080B"/>
    <w:rsid w:val="002704F3"/>
    <w:rsid w:val="002B3B2F"/>
    <w:rsid w:val="002D4E55"/>
    <w:rsid w:val="002E496D"/>
    <w:rsid w:val="003072C5"/>
    <w:rsid w:val="003117CA"/>
    <w:rsid w:val="00333731"/>
    <w:rsid w:val="00333EAE"/>
    <w:rsid w:val="00334EC2"/>
    <w:rsid w:val="00342EA5"/>
    <w:rsid w:val="00347C7F"/>
    <w:rsid w:val="00353570"/>
    <w:rsid w:val="00377F87"/>
    <w:rsid w:val="003A5150"/>
    <w:rsid w:val="003F3BDD"/>
    <w:rsid w:val="003F5583"/>
    <w:rsid w:val="00410247"/>
    <w:rsid w:val="00413DFD"/>
    <w:rsid w:val="0042101E"/>
    <w:rsid w:val="00451F43"/>
    <w:rsid w:val="00471976"/>
    <w:rsid w:val="00493DCF"/>
    <w:rsid w:val="004A3CCB"/>
    <w:rsid w:val="004C5398"/>
    <w:rsid w:val="00582438"/>
    <w:rsid w:val="005825AB"/>
    <w:rsid w:val="00584D4D"/>
    <w:rsid w:val="0059113C"/>
    <w:rsid w:val="005B292E"/>
    <w:rsid w:val="005B3114"/>
    <w:rsid w:val="005B4E86"/>
    <w:rsid w:val="00601719"/>
    <w:rsid w:val="00605F8D"/>
    <w:rsid w:val="00621175"/>
    <w:rsid w:val="00662DA2"/>
    <w:rsid w:val="00675F49"/>
    <w:rsid w:val="006A020A"/>
    <w:rsid w:val="006E7420"/>
    <w:rsid w:val="006F4099"/>
    <w:rsid w:val="0070585C"/>
    <w:rsid w:val="007626D5"/>
    <w:rsid w:val="00770389"/>
    <w:rsid w:val="007708F4"/>
    <w:rsid w:val="007F4849"/>
    <w:rsid w:val="00812A5A"/>
    <w:rsid w:val="008131F1"/>
    <w:rsid w:val="00836F00"/>
    <w:rsid w:val="00837A56"/>
    <w:rsid w:val="00882301"/>
    <w:rsid w:val="00884728"/>
    <w:rsid w:val="0091633E"/>
    <w:rsid w:val="00916AF4"/>
    <w:rsid w:val="009370EA"/>
    <w:rsid w:val="0094218E"/>
    <w:rsid w:val="00963540"/>
    <w:rsid w:val="009931CF"/>
    <w:rsid w:val="009F2F0D"/>
    <w:rsid w:val="009F6ACE"/>
    <w:rsid w:val="00A0399B"/>
    <w:rsid w:val="00A87A9E"/>
    <w:rsid w:val="00AA2B48"/>
    <w:rsid w:val="00AE2302"/>
    <w:rsid w:val="00B45DD8"/>
    <w:rsid w:val="00B47A0B"/>
    <w:rsid w:val="00B5262E"/>
    <w:rsid w:val="00B55224"/>
    <w:rsid w:val="00B73E0B"/>
    <w:rsid w:val="00B93F06"/>
    <w:rsid w:val="00BD0488"/>
    <w:rsid w:val="00BD0BAC"/>
    <w:rsid w:val="00BF38B6"/>
    <w:rsid w:val="00BF5B91"/>
    <w:rsid w:val="00C348D6"/>
    <w:rsid w:val="00C43094"/>
    <w:rsid w:val="00C45C37"/>
    <w:rsid w:val="00C51A97"/>
    <w:rsid w:val="00C5584F"/>
    <w:rsid w:val="00C60D9D"/>
    <w:rsid w:val="00C93102"/>
    <w:rsid w:val="00CA152D"/>
    <w:rsid w:val="00CA7348"/>
    <w:rsid w:val="00CC13E3"/>
    <w:rsid w:val="00D150AF"/>
    <w:rsid w:val="00D31978"/>
    <w:rsid w:val="00D67183"/>
    <w:rsid w:val="00DC30ED"/>
    <w:rsid w:val="00E93330"/>
    <w:rsid w:val="00E94B3F"/>
    <w:rsid w:val="00EB4A5A"/>
    <w:rsid w:val="00EF4CDD"/>
    <w:rsid w:val="00F458D2"/>
    <w:rsid w:val="00F74F53"/>
    <w:rsid w:val="00F77530"/>
    <w:rsid w:val="00F87EB7"/>
    <w:rsid w:val="00FC323A"/>
    <w:rsid w:val="00FE0111"/>
    <w:rsid w:val="00FF46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09806B1C"/>
  <w15:chartTrackingRefBased/>
  <w15:docId w15:val="{2D9C8583-8158-CC4D-8074-04087B755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398"/>
    <w:rPr>
      <w:rFonts w:ascii="Times New Roman" w:eastAsia="Times New Roman" w:hAnsi="Times New Roman"/>
      <w:sz w:val="24"/>
      <w:szCs w:val="24"/>
      <w:lang w:eastAsia="es-MX"/>
    </w:rPr>
  </w:style>
  <w:style w:type="paragraph" w:styleId="Ttulo1">
    <w:name w:val="heading 1"/>
    <w:basedOn w:val="Normal"/>
    <w:link w:val="Ttulo1Car"/>
    <w:uiPriority w:val="9"/>
    <w:qFormat/>
    <w:rsid w:val="00F74F53"/>
    <w:pPr>
      <w:keepNext/>
      <w:spacing w:before="240" w:after="60" w:line="276" w:lineRule="auto"/>
      <w:outlineLvl w:val="0"/>
    </w:pPr>
    <w:rPr>
      <w:rFonts w:ascii="Arial" w:eastAsia="MS Gothic" w:hAnsi="Arial"/>
      <w:b/>
      <w:color w:val="061F57"/>
      <w:kern w:val="28"/>
      <w:sz w:val="52"/>
      <w:szCs w:val="32"/>
      <w:lang w:val="es-ES" w:eastAsia="en-US"/>
    </w:rPr>
  </w:style>
  <w:style w:type="paragraph" w:styleId="Ttulo2">
    <w:name w:val="heading 2"/>
    <w:basedOn w:val="Normal"/>
    <w:next w:val="Normal"/>
    <w:link w:val="Ttulo2Car"/>
    <w:uiPriority w:val="4"/>
    <w:qFormat/>
    <w:rsid w:val="00F74F53"/>
    <w:pPr>
      <w:keepNext/>
      <w:spacing w:after="240"/>
      <w:outlineLvl w:val="1"/>
    </w:pPr>
    <w:rPr>
      <w:rFonts w:ascii="Calibri" w:eastAsia="MS Gothic" w:hAnsi="Calibri"/>
      <w:color w:val="082A75"/>
      <w:sz w:val="36"/>
      <w:szCs w:val="26"/>
      <w:lang w:val="es-ES" w:eastAsia="en-US"/>
    </w:rPr>
  </w:style>
  <w:style w:type="paragraph" w:styleId="Ttulo4">
    <w:name w:val="heading 4"/>
    <w:basedOn w:val="Normal"/>
    <w:next w:val="Normal"/>
    <w:link w:val="Ttulo4Car"/>
    <w:uiPriority w:val="1"/>
    <w:semiHidden/>
    <w:unhideWhenUsed/>
    <w:qFormat/>
    <w:rsid w:val="00F458D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mbre">
    <w:name w:val="Nombre"/>
    <w:basedOn w:val="Normal"/>
    <w:uiPriority w:val="3"/>
    <w:qFormat/>
    <w:rsid w:val="00F74F53"/>
    <w:pPr>
      <w:jc w:val="right"/>
    </w:pPr>
    <w:rPr>
      <w:rFonts w:ascii="Calibri" w:eastAsia="MS Mincho" w:hAnsi="Calibri"/>
      <w:b/>
      <w:color w:val="082A75"/>
      <w:sz w:val="28"/>
      <w:szCs w:val="22"/>
      <w:lang w:val="es-ES" w:eastAsia="en-US"/>
    </w:rPr>
  </w:style>
  <w:style w:type="paragraph" w:customStyle="1" w:styleId="Contenido">
    <w:name w:val="Contenido"/>
    <w:basedOn w:val="Normal"/>
    <w:link w:val="Carcterdecontenido"/>
    <w:qFormat/>
    <w:rsid w:val="00F74F53"/>
    <w:pPr>
      <w:spacing w:line="276" w:lineRule="auto"/>
    </w:pPr>
    <w:rPr>
      <w:rFonts w:ascii="Calibri" w:eastAsia="MS Mincho" w:hAnsi="Calibri"/>
      <w:color w:val="082A75"/>
      <w:sz w:val="28"/>
      <w:szCs w:val="22"/>
      <w:lang w:val="es-ES" w:eastAsia="en-US"/>
    </w:rPr>
  </w:style>
  <w:style w:type="character" w:customStyle="1" w:styleId="Carcterdecontenido">
    <w:name w:val="Carácter de contenido"/>
    <w:link w:val="Contenido"/>
    <w:rsid w:val="00F74F53"/>
    <w:rPr>
      <w:rFonts w:eastAsia="MS Mincho"/>
      <w:color w:val="082A75"/>
      <w:sz w:val="28"/>
      <w:szCs w:val="22"/>
      <w:lang w:val="es-ES"/>
    </w:rPr>
  </w:style>
  <w:style w:type="paragraph" w:customStyle="1" w:styleId="Textodestacado">
    <w:name w:val="Texto destacado"/>
    <w:basedOn w:val="Normal"/>
    <w:link w:val="Carcterdetextodestacado"/>
    <w:qFormat/>
    <w:rsid w:val="00F74F53"/>
    <w:pPr>
      <w:spacing w:line="276" w:lineRule="auto"/>
    </w:pPr>
    <w:rPr>
      <w:rFonts w:ascii="Calibri" w:eastAsia="MS Mincho" w:hAnsi="Calibri"/>
      <w:b/>
      <w:color w:val="082A75"/>
      <w:sz w:val="28"/>
      <w:szCs w:val="22"/>
      <w:lang w:val="es-ES" w:eastAsia="en-US"/>
    </w:rPr>
  </w:style>
  <w:style w:type="character" w:customStyle="1" w:styleId="Carcterdetextodestacado">
    <w:name w:val="Carácter de texto destacado"/>
    <w:link w:val="Textodestacado"/>
    <w:rsid w:val="00F74F53"/>
    <w:rPr>
      <w:rFonts w:eastAsia="MS Mincho"/>
      <w:b/>
      <w:color w:val="082A75"/>
      <w:sz w:val="28"/>
      <w:szCs w:val="22"/>
      <w:lang w:val="es-ES"/>
    </w:rPr>
  </w:style>
  <w:style w:type="paragraph" w:customStyle="1" w:styleId="Listavistosa-nfasis11">
    <w:name w:val="Lista vistosa - Énfasis 11"/>
    <w:basedOn w:val="Normal"/>
    <w:uiPriority w:val="34"/>
    <w:qFormat/>
    <w:rsid w:val="00F74F53"/>
    <w:pPr>
      <w:spacing w:after="200" w:line="276" w:lineRule="auto"/>
      <w:ind w:left="720"/>
      <w:contextualSpacing/>
    </w:pPr>
    <w:rPr>
      <w:rFonts w:ascii="Calibri" w:eastAsia="Calibri" w:hAnsi="Calibri"/>
      <w:sz w:val="22"/>
      <w:szCs w:val="22"/>
      <w:lang w:val="es-MX" w:eastAsia="en-US"/>
    </w:rPr>
  </w:style>
  <w:style w:type="character" w:customStyle="1" w:styleId="Ttulo1Car">
    <w:name w:val="Título 1 Car"/>
    <w:link w:val="Ttulo1"/>
    <w:uiPriority w:val="9"/>
    <w:rsid w:val="00F74F53"/>
    <w:rPr>
      <w:rFonts w:ascii="Arial" w:eastAsia="MS Gothic" w:hAnsi="Arial"/>
      <w:b/>
      <w:color w:val="061F57"/>
      <w:kern w:val="28"/>
      <w:sz w:val="52"/>
      <w:szCs w:val="32"/>
      <w:lang w:val="es-ES"/>
    </w:rPr>
  </w:style>
  <w:style w:type="character" w:customStyle="1" w:styleId="Ttulo2Car">
    <w:name w:val="Título 2 Car"/>
    <w:link w:val="Ttulo2"/>
    <w:uiPriority w:val="4"/>
    <w:rsid w:val="00F74F53"/>
    <w:rPr>
      <w:rFonts w:eastAsia="MS Gothic"/>
      <w:color w:val="082A75"/>
      <w:sz w:val="36"/>
      <w:szCs w:val="26"/>
      <w:lang w:val="es-ES"/>
    </w:rPr>
  </w:style>
  <w:style w:type="paragraph" w:styleId="Ttulo">
    <w:name w:val="Title"/>
    <w:basedOn w:val="Normal"/>
    <w:link w:val="TtuloCar"/>
    <w:uiPriority w:val="1"/>
    <w:qFormat/>
    <w:rsid w:val="00F74F53"/>
    <w:pPr>
      <w:spacing w:after="200"/>
    </w:pPr>
    <w:rPr>
      <w:rFonts w:ascii="Arial" w:eastAsia="MS Gothic" w:hAnsi="Arial"/>
      <w:b/>
      <w:bCs/>
      <w:color w:val="082A75"/>
      <w:sz w:val="72"/>
      <w:szCs w:val="52"/>
      <w:lang w:val="es-ES" w:eastAsia="en-US"/>
    </w:rPr>
  </w:style>
  <w:style w:type="character" w:customStyle="1" w:styleId="TtuloCar">
    <w:name w:val="Título Car"/>
    <w:link w:val="Ttulo"/>
    <w:uiPriority w:val="1"/>
    <w:rsid w:val="00F74F53"/>
    <w:rPr>
      <w:rFonts w:ascii="Arial" w:eastAsia="MS Gothic" w:hAnsi="Arial"/>
      <w:b/>
      <w:bCs/>
      <w:color w:val="082A75"/>
      <w:sz w:val="72"/>
      <w:szCs w:val="52"/>
      <w:lang w:val="es-ES"/>
    </w:rPr>
  </w:style>
  <w:style w:type="paragraph" w:styleId="Subttulo">
    <w:name w:val="Subtitle"/>
    <w:basedOn w:val="Normal"/>
    <w:link w:val="SubttuloCar"/>
    <w:uiPriority w:val="2"/>
    <w:qFormat/>
    <w:rsid w:val="00F74F53"/>
    <w:pPr>
      <w:framePr w:hSpace="180" w:wrap="around" w:vAnchor="text" w:hAnchor="margin" w:y="1167"/>
      <w:spacing w:line="276" w:lineRule="auto"/>
    </w:pPr>
    <w:rPr>
      <w:rFonts w:ascii="Calibri" w:eastAsia="MS Mincho" w:hAnsi="Calibri"/>
      <w:caps/>
      <w:color w:val="082A75"/>
      <w:spacing w:val="20"/>
      <w:sz w:val="32"/>
      <w:szCs w:val="22"/>
      <w:lang w:val="es-ES" w:eastAsia="en-US"/>
    </w:rPr>
  </w:style>
  <w:style w:type="character" w:customStyle="1" w:styleId="SubttuloCar">
    <w:name w:val="Subtítulo Car"/>
    <w:link w:val="Subttulo"/>
    <w:uiPriority w:val="2"/>
    <w:rsid w:val="00F74F53"/>
    <w:rPr>
      <w:rFonts w:eastAsia="MS Mincho"/>
      <w:caps/>
      <w:color w:val="082A75"/>
      <w:spacing w:val="20"/>
      <w:sz w:val="32"/>
      <w:szCs w:val="22"/>
      <w:lang w:val="es-ES"/>
    </w:rPr>
  </w:style>
  <w:style w:type="paragraph" w:styleId="Prrafodelista">
    <w:name w:val="List Paragraph"/>
    <w:basedOn w:val="Normal"/>
    <w:uiPriority w:val="34"/>
    <w:unhideWhenUsed/>
    <w:qFormat/>
    <w:rsid w:val="00F74F53"/>
    <w:pPr>
      <w:spacing w:line="276" w:lineRule="auto"/>
      <w:ind w:left="720"/>
      <w:contextualSpacing/>
    </w:pPr>
    <w:rPr>
      <w:rFonts w:ascii="Calibri" w:eastAsia="MS Mincho" w:hAnsi="Calibri"/>
      <w:b/>
      <w:color w:val="082A75"/>
      <w:sz w:val="28"/>
      <w:szCs w:val="22"/>
      <w:lang w:val="es-ES" w:eastAsia="en-US"/>
    </w:rPr>
  </w:style>
  <w:style w:type="character" w:customStyle="1" w:styleId="ref-lnk">
    <w:name w:val="ref-lnk"/>
    <w:basedOn w:val="Fuentedeprrafopredeter"/>
    <w:rsid w:val="00E93330"/>
  </w:style>
  <w:style w:type="character" w:styleId="Hipervnculo">
    <w:name w:val="Hyperlink"/>
    <w:basedOn w:val="Fuentedeprrafopredeter"/>
    <w:uiPriority w:val="99"/>
    <w:unhideWhenUsed/>
    <w:rsid w:val="00E93330"/>
    <w:rPr>
      <w:color w:val="0000FF"/>
      <w:u w:val="single"/>
    </w:rPr>
  </w:style>
  <w:style w:type="character" w:customStyle="1" w:styleId="off-screen">
    <w:name w:val="off-screen"/>
    <w:basedOn w:val="Fuentedeprrafopredeter"/>
    <w:rsid w:val="00E93330"/>
  </w:style>
  <w:style w:type="character" w:customStyle="1" w:styleId="apple-converted-space">
    <w:name w:val="apple-converted-space"/>
    <w:basedOn w:val="Fuentedeprrafopredeter"/>
    <w:rsid w:val="00E93330"/>
  </w:style>
  <w:style w:type="character" w:customStyle="1" w:styleId="Ttulo4Car">
    <w:name w:val="Título 4 Car"/>
    <w:basedOn w:val="Fuentedeprrafopredeter"/>
    <w:link w:val="Ttulo4"/>
    <w:uiPriority w:val="1"/>
    <w:semiHidden/>
    <w:rsid w:val="00F458D2"/>
    <w:rPr>
      <w:rFonts w:asciiTheme="majorHAnsi" w:eastAsiaTheme="majorEastAsia" w:hAnsiTheme="majorHAnsi" w:cstheme="majorBidi"/>
      <w:i/>
      <w:iCs/>
      <w:color w:val="2F5496" w:themeColor="accent1" w:themeShade="BF"/>
      <w:sz w:val="24"/>
      <w:szCs w:val="24"/>
      <w:lang w:eastAsia="es-MX"/>
    </w:rPr>
  </w:style>
  <w:style w:type="character" w:styleId="Mencinsinresolver">
    <w:name w:val="Unresolved Mention"/>
    <w:basedOn w:val="Fuentedeprrafopredeter"/>
    <w:uiPriority w:val="99"/>
    <w:semiHidden/>
    <w:unhideWhenUsed/>
    <w:rsid w:val="00F458D2"/>
    <w:rPr>
      <w:color w:val="605E5C"/>
      <w:shd w:val="clear" w:color="auto" w:fill="E1DFDD"/>
    </w:rPr>
  </w:style>
  <w:style w:type="character" w:styleId="Hipervnculovisitado">
    <w:name w:val="FollowedHyperlink"/>
    <w:basedOn w:val="Fuentedeprrafopredeter"/>
    <w:uiPriority w:val="99"/>
    <w:semiHidden/>
    <w:unhideWhenUsed/>
    <w:rsid w:val="00C348D6"/>
    <w:rPr>
      <w:color w:val="954F72" w:themeColor="followedHyperlink"/>
      <w:u w:val="single"/>
    </w:rPr>
  </w:style>
  <w:style w:type="table" w:styleId="Tablaconcuadrcula">
    <w:name w:val="Table Grid"/>
    <w:basedOn w:val="Tablanormal"/>
    <w:uiPriority w:val="39"/>
    <w:rsid w:val="00C430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C60D9D"/>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C60D9D"/>
    <w:rPr>
      <w:rFonts w:ascii="Consolas" w:eastAsia="Times New Roman" w:hAnsi="Consolas" w:cs="Consolas"/>
      <w:lang w:eastAsia="es-MX"/>
    </w:rPr>
  </w:style>
  <w:style w:type="paragraph" w:styleId="Bibliografa">
    <w:name w:val="Bibliography"/>
    <w:basedOn w:val="Normal"/>
    <w:next w:val="Normal"/>
    <w:uiPriority w:val="37"/>
    <w:unhideWhenUsed/>
    <w:rsid w:val="00A87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092">
      <w:bodyDiv w:val="1"/>
      <w:marLeft w:val="0"/>
      <w:marRight w:val="0"/>
      <w:marTop w:val="0"/>
      <w:marBottom w:val="0"/>
      <w:divBdr>
        <w:top w:val="none" w:sz="0" w:space="0" w:color="auto"/>
        <w:left w:val="none" w:sz="0" w:space="0" w:color="auto"/>
        <w:bottom w:val="none" w:sz="0" w:space="0" w:color="auto"/>
        <w:right w:val="none" w:sz="0" w:space="0" w:color="auto"/>
      </w:divBdr>
    </w:div>
    <w:div w:id="19625654">
      <w:bodyDiv w:val="1"/>
      <w:marLeft w:val="0"/>
      <w:marRight w:val="0"/>
      <w:marTop w:val="0"/>
      <w:marBottom w:val="0"/>
      <w:divBdr>
        <w:top w:val="none" w:sz="0" w:space="0" w:color="auto"/>
        <w:left w:val="none" w:sz="0" w:space="0" w:color="auto"/>
        <w:bottom w:val="none" w:sz="0" w:space="0" w:color="auto"/>
        <w:right w:val="none" w:sz="0" w:space="0" w:color="auto"/>
      </w:divBdr>
    </w:div>
    <w:div w:id="31613688">
      <w:bodyDiv w:val="1"/>
      <w:marLeft w:val="0"/>
      <w:marRight w:val="0"/>
      <w:marTop w:val="0"/>
      <w:marBottom w:val="0"/>
      <w:divBdr>
        <w:top w:val="none" w:sz="0" w:space="0" w:color="auto"/>
        <w:left w:val="none" w:sz="0" w:space="0" w:color="auto"/>
        <w:bottom w:val="none" w:sz="0" w:space="0" w:color="auto"/>
        <w:right w:val="none" w:sz="0" w:space="0" w:color="auto"/>
      </w:divBdr>
    </w:div>
    <w:div w:id="31730235">
      <w:bodyDiv w:val="1"/>
      <w:marLeft w:val="0"/>
      <w:marRight w:val="0"/>
      <w:marTop w:val="0"/>
      <w:marBottom w:val="0"/>
      <w:divBdr>
        <w:top w:val="none" w:sz="0" w:space="0" w:color="auto"/>
        <w:left w:val="none" w:sz="0" w:space="0" w:color="auto"/>
        <w:bottom w:val="none" w:sz="0" w:space="0" w:color="auto"/>
        <w:right w:val="none" w:sz="0" w:space="0" w:color="auto"/>
      </w:divBdr>
    </w:div>
    <w:div w:id="39091979">
      <w:bodyDiv w:val="1"/>
      <w:marLeft w:val="0"/>
      <w:marRight w:val="0"/>
      <w:marTop w:val="0"/>
      <w:marBottom w:val="0"/>
      <w:divBdr>
        <w:top w:val="none" w:sz="0" w:space="0" w:color="auto"/>
        <w:left w:val="none" w:sz="0" w:space="0" w:color="auto"/>
        <w:bottom w:val="none" w:sz="0" w:space="0" w:color="auto"/>
        <w:right w:val="none" w:sz="0" w:space="0" w:color="auto"/>
      </w:divBdr>
    </w:div>
    <w:div w:id="50008572">
      <w:bodyDiv w:val="1"/>
      <w:marLeft w:val="0"/>
      <w:marRight w:val="0"/>
      <w:marTop w:val="0"/>
      <w:marBottom w:val="0"/>
      <w:divBdr>
        <w:top w:val="none" w:sz="0" w:space="0" w:color="auto"/>
        <w:left w:val="none" w:sz="0" w:space="0" w:color="auto"/>
        <w:bottom w:val="none" w:sz="0" w:space="0" w:color="auto"/>
        <w:right w:val="none" w:sz="0" w:space="0" w:color="auto"/>
      </w:divBdr>
      <w:divsChild>
        <w:div w:id="1479803887">
          <w:marLeft w:val="0"/>
          <w:marRight w:val="0"/>
          <w:marTop w:val="240"/>
          <w:marBottom w:val="240"/>
          <w:divBdr>
            <w:top w:val="none" w:sz="0" w:space="0" w:color="auto"/>
            <w:left w:val="none" w:sz="0" w:space="0" w:color="auto"/>
            <w:bottom w:val="none" w:sz="0" w:space="0" w:color="auto"/>
            <w:right w:val="none" w:sz="0" w:space="0" w:color="auto"/>
          </w:divBdr>
          <w:divsChild>
            <w:div w:id="745688318">
              <w:marLeft w:val="102"/>
              <w:marRight w:val="205"/>
              <w:marTop w:val="240"/>
              <w:marBottom w:val="240"/>
              <w:divBdr>
                <w:top w:val="none" w:sz="0" w:space="0" w:color="auto"/>
                <w:left w:val="none" w:sz="0" w:space="0" w:color="auto"/>
                <w:bottom w:val="none" w:sz="0" w:space="0" w:color="auto"/>
                <w:right w:val="none" w:sz="0" w:space="0" w:color="auto"/>
              </w:divBdr>
              <w:divsChild>
                <w:div w:id="7675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546">
      <w:bodyDiv w:val="1"/>
      <w:marLeft w:val="0"/>
      <w:marRight w:val="0"/>
      <w:marTop w:val="0"/>
      <w:marBottom w:val="0"/>
      <w:divBdr>
        <w:top w:val="none" w:sz="0" w:space="0" w:color="auto"/>
        <w:left w:val="none" w:sz="0" w:space="0" w:color="auto"/>
        <w:bottom w:val="none" w:sz="0" w:space="0" w:color="auto"/>
        <w:right w:val="none" w:sz="0" w:space="0" w:color="auto"/>
      </w:divBdr>
    </w:div>
    <w:div w:id="50423925">
      <w:bodyDiv w:val="1"/>
      <w:marLeft w:val="0"/>
      <w:marRight w:val="0"/>
      <w:marTop w:val="0"/>
      <w:marBottom w:val="0"/>
      <w:divBdr>
        <w:top w:val="none" w:sz="0" w:space="0" w:color="auto"/>
        <w:left w:val="none" w:sz="0" w:space="0" w:color="auto"/>
        <w:bottom w:val="none" w:sz="0" w:space="0" w:color="auto"/>
        <w:right w:val="none" w:sz="0" w:space="0" w:color="auto"/>
      </w:divBdr>
    </w:div>
    <w:div w:id="52775464">
      <w:bodyDiv w:val="1"/>
      <w:marLeft w:val="0"/>
      <w:marRight w:val="0"/>
      <w:marTop w:val="0"/>
      <w:marBottom w:val="0"/>
      <w:divBdr>
        <w:top w:val="none" w:sz="0" w:space="0" w:color="auto"/>
        <w:left w:val="none" w:sz="0" w:space="0" w:color="auto"/>
        <w:bottom w:val="none" w:sz="0" w:space="0" w:color="auto"/>
        <w:right w:val="none" w:sz="0" w:space="0" w:color="auto"/>
      </w:divBdr>
    </w:div>
    <w:div w:id="74137278">
      <w:bodyDiv w:val="1"/>
      <w:marLeft w:val="0"/>
      <w:marRight w:val="0"/>
      <w:marTop w:val="0"/>
      <w:marBottom w:val="0"/>
      <w:divBdr>
        <w:top w:val="none" w:sz="0" w:space="0" w:color="auto"/>
        <w:left w:val="none" w:sz="0" w:space="0" w:color="auto"/>
        <w:bottom w:val="none" w:sz="0" w:space="0" w:color="auto"/>
        <w:right w:val="none" w:sz="0" w:space="0" w:color="auto"/>
      </w:divBdr>
    </w:div>
    <w:div w:id="76177808">
      <w:bodyDiv w:val="1"/>
      <w:marLeft w:val="0"/>
      <w:marRight w:val="0"/>
      <w:marTop w:val="0"/>
      <w:marBottom w:val="0"/>
      <w:divBdr>
        <w:top w:val="none" w:sz="0" w:space="0" w:color="auto"/>
        <w:left w:val="none" w:sz="0" w:space="0" w:color="auto"/>
        <w:bottom w:val="none" w:sz="0" w:space="0" w:color="auto"/>
        <w:right w:val="none" w:sz="0" w:space="0" w:color="auto"/>
      </w:divBdr>
    </w:div>
    <w:div w:id="76288012">
      <w:bodyDiv w:val="1"/>
      <w:marLeft w:val="0"/>
      <w:marRight w:val="0"/>
      <w:marTop w:val="0"/>
      <w:marBottom w:val="0"/>
      <w:divBdr>
        <w:top w:val="none" w:sz="0" w:space="0" w:color="auto"/>
        <w:left w:val="none" w:sz="0" w:space="0" w:color="auto"/>
        <w:bottom w:val="none" w:sz="0" w:space="0" w:color="auto"/>
        <w:right w:val="none" w:sz="0" w:space="0" w:color="auto"/>
      </w:divBdr>
    </w:div>
    <w:div w:id="87386346">
      <w:bodyDiv w:val="1"/>
      <w:marLeft w:val="0"/>
      <w:marRight w:val="0"/>
      <w:marTop w:val="0"/>
      <w:marBottom w:val="0"/>
      <w:divBdr>
        <w:top w:val="none" w:sz="0" w:space="0" w:color="auto"/>
        <w:left w:val="none" w:sz="0" w:space="0" w:color="auto"/>
        <w:bottom w:val="none" w:sz="0" w:space="0" w:color="auto"/>
        <w:right w:val="none" w:sz="0" w:space="0" w:color="auto"/>
      </w:divBdr>
    </w:div>
    <w:div w:id="89203876">
      <w:bodyDiv w:val="1"/>
      <w:marLeft w:val="0"/>
      <w:marRight w:val="0"/>
      <w:marTop w:val="0"/>
      <w:marBottom w:val="0"/>
      <w:divBdr>
        <w:top w:val="none" w:sz="0" w:space="0" w:color="auto"/>
        <w:left w:val="none" w:sz="0" w:space="0" w:color="auto"/>
        <w:bottom w:val="none" w:sz="0" w:space="0" w:color="auto"/>
        <w:right w:val="none" w:sz="0" w:space="0" w:color="auto"/>
      </w:divBdr>
    </w:div>
    <w:div w:id="102579285">
      <w:bodyDiv w:val="1"/>
      <w:marLeft w:val="0"/>
      <w:marRight w:val="0"/>
      <w:marTop w:val="0"/>
      <w:marBottom w:val="0"/>
      <w:divBdr>
        <w:top w:val="none" w:sz="0" w:space="0" w:color="auto"/>
        <w:left w:val="none" w:sz="0" w:space="0" w:color="auto"/>
        <w:bottom w:val="none" w:sz="0" w:space="0" w:color="auto"/>
        <w:right w:val="none" w:sz="0" w:space="0" w:color="auto"/>
      </w:divBdr>
    </w:div>
    <w:div w:id="105782492">
      <w:bodyDiv w:val="1"/>
      <w:marLeft w:val="0"/>
      <w:marRight w:val="0"/>
      <w:marTop w:val="0"/>
      <w:marBottom w:val="0"/>
      <w:divBdr>
        <w:top w:val="none" w:sz="0" w:space="0" w:color="auto"/>
        <w:left w:val="none" w:sz="0" w:space="0" w:color="auto"/>
        <w:bottom w:val="none" w:sz="0" w:space="0" w:color="auto"/>
        <w:right w:val="none" w:sz="0" w:space="0" w:color="auto"/>
      </w:divBdr>
    </w:div>
    <w:div w:id="116022847">
      <w:bodyDiv w:val="1"/>
      <w:marLeft w:val="0"/>
      <w:marRight w:val="0"/>
      <w:marTop w:val="0"/>
      <w:marBottom w:val="0"/>
      <w:divBdr>
        <w:top w:val="none" w:sz="0" w:space="0" w:color="auto"/>
        <w:left w:val="none" w:sz="0" w:space="0" w:color="auto"/>
        <w:bottom w:val="none" w:sz="0" w:space="0" w:color="auto"/>
        <w:right w:val="none" w:sz="0" w:space="0" w:color="auto"/>
      </w:divBdr>
    </w:div>
    <w:div w:id="135535551">
      <w:bodyDiv w:val="1"/>
      <w:marLeft w:val="0"/>
      <w:marRight w:val="0"/>
      <w:marTop w:val="0"/>
      <w:marBottom w:val="0"/>
      <w:divBdr>
        <w:top w:val="none" w:sz="0" w:space="0" w:color="auto"/>
        <w:left w:val="none" w:sz="0" w:space="0" w:color="auto"/>
        <w:bottom w:val="none" w:sz="0" w:space="0" w:color="auto"/>
        <w:right w:val="none" w:sz="0" w:space="0" w:color="auto"/>
      </w:divBdr>
      <w:divsChild>
        <w:div w:id="1300840471">
          <w:marLeft w:val="0"/>
          <w:marRight w:val="0"/>
          <w:marTop w:val="0"/>
          <w:marBottom w:val="0"/>
          <w:divBdr>
            <w:top w:val="none" w:sz="0" w:space="0" w:color="auto"/>
            <w:left w:val="none" w:sz="0" w:space="0" w:color="auto"/>
            <w:bottom w:val="none" w:sz="0" w:space="0" w:color="auto"/>
            <w:right w:val="none" w:sz="0" w:space="0" w:color="auto"/>
          </w:divBdr>
        </w:div>
        <w:div w:id="1190148917">
          <w:marLeft w:val="0"/>
          <w:marRight w:val="0"/>
          <w:marTop w:val="0"/>
          <w:marBottom w:val="0"/>
          <w:divBdr>
            <w:top w:val="none" w:sz="0" w:space="0" w:color="auto"/>
            <w:left w:val="none" w:sz="0" w:space="0" w:color="auto"/>
            <w:bottom w:val="none" w:sz="0" w:space="0" w:color="auto"/>
            <w:right w:val="none" w:sz="0" w:space="0" w:color="auto"/>
          </w:divBdr>
        </w:div>
      </w:divsChild>
    </w:div>
    <w:div w:id="149567813">
      <w:bodyDiv w:val="1"/>
      <w:marLeft w:val="0"/>
      <w:marRight w:val="0"/>
      <w:marTop w:val="0"/>
      <w:marBottom w:val="0"/>
      <w:divBdr>
        <w:top w:val="none" w:sz="0" w:space="0" w:color="auto"/>
        <w:left w:val="none" w:sz="0" w:space="0" w:color="auto"/>
        <w:bottom w:val="none" w:sz="0" w:space="0" w:color="auto"/>
        <w:right w:val="none" w:sz="0" w:space="0" w:color="auto"/>
      </w:divBdr>
    </w:div>
    <w:div w:id="152569034">
      <w:bodyDiv w:val="1"/>
      <w:marLeft w:val="0"/>
      <w:marRight w:val="0"/>
      <w:marTop w:val="0"/>
      <w:marBottom w:val="0"/>
      <w:divBdr>
        <w:top w:val="none" w:sz="0" w:space="0" w:color="auto"/>
        <w:left w:val="none" w:sz="0" w:space="0" w:color="auto"/>
        <w:bottom w:val="none" w:sz="0" w:space="0" w:color="auto"/>
        <w:right w:val="none" w:sz="0" w:space="0" w:color="auto"/>
      </w:divBdr>
      <w:divsChild>
        <w:div w:id="2134787443">
          <w:marLeft w:val="0"/>
          <w:marRight w:val="0"/>
          <w:marTop w:val="0"/>
          <w:marBottom w:val="0"/>
          <w:divBdr>
            <w:top w:val="none" w:sz="0" w:space="0" w:color="auto"/>
            <w:left w:val="none" w:sz="0" w:space="0" w:color="auto"/>
            <w:bottom w:val="none" w:sz="0" w:space="0" w:color="auto"/>
            <w:right w:val="none" w:sz="0" w:space="0" w:color="auto"/>
          </w:divBdr>
        </w:div>
        <w:div w:id="1665933825">
          <w:marLeft w:val="0"/>
          <w:marRight w:val="0"/>
          <w:marTop w:val="0"/>
          <w:marBottom w:val="0"/>
          <w:divBdr>
            <w:top w:val="none" w:sz="0" w:space="0" w:color="auto"/>
            <w:left w:val="none" w:sz="0" w:space="0" w:color="auto"/>
            <w:bottom w:val="none" w:sz="0" w:space="0" w:color="auto"/>
            <w:right w:val="none" w:sz="0" w:space="0" w:color="auto"/>
          </w:divBdr>
        </w:div>
      </w:divsChild>
    </w:div>
    <w:div w:id="159395646">
      <w:bodyDiv w:val="1"/>
      <w:marLeft w:val="0"/>
      <w:marRight w:val="0"/>
      <w:marTop w:val="0"/>
      <w:marBottom w:val="0"/>
      <w:divBdr>
        <w:top w:val="none" w:sz="0" w:space="0" w:color="auto"/>
        <w:left w:val="none" w:sz="0" w:space="0" w:color="auto"/>
        <w:bottom w:val="none" w:sz="0" w:space="0" w:color="auto"/>
        <w:right w:val="none" w:sz="0" w:space="0" w:color="auto"/>
      </w:divBdr>
      <w:divsChild>
        <w:div w:id="619456466">
          <w:marLeft w:val="0"/>
          <w:marRight w:val="0"/>
          <w:marTop w:val="0"/>
          <w:marBottom w:val="0"/>
          <w:divBdr>
            <w:top w:val="none" w:sz="0" w:space="0" w:color="auto"/>
            <w:left w:val="none" w:sz="0" w:space="0" w:color="auto"/>
            <w:bottom w:val="none" w:sz="0" w:space="0" w:color="auto"/>
            <w:right w:val="none" w:sz="0" w:space="0" w:color="auto"/>
          </w:divBdr>
        </w:div>
        <w:div w:id="1227376863">
          <w:marLeft w:val="0"/>
          <w:marRight w:val="0"/>
          <w:marTop w:val="0"/>
          <w:marBottom w:val="0"/>
          <w:divBdr>
            <w:top w:val="none" w:sz="0" w:space="0" w:color="auto"/>
            <w:left w:val="none" w:sz="0" w:space="0" w:color="auto"/>
            <w:bottom w:val="none" w:sz="0" w:space="0" w:color="auto"/>
            <w:right w:val="none" w:sz="0" w:space="0" w:color="auto"/>
          </w:divBdr>
        </w:div>
        <w:div w:id="888109128">
          <w:marLeft w:val="0"/>
          <w:marRight w:val="0"/>
          <w:marTop w:val="0"/>
          <w:marBottom w:val="0"/>
          <w:divBdr>
            <w:top w:val="none" w:sz="0" w:space="0" w:color="auto"/>
            <w:left w:val="none" w:sz="0" w:space="0" w:color="auto"/>
            <w:bottom w:val="none" w:sz="0" w:space="0" w:color="auto"/>
            <w:right w:val="none" w:sz="0" w:space="0" w:color="auto"/>
          </w:divBdr>
        </w:div>
        <w:div w:id="126360991">
          <w:marLeft w:val="0"/>
          <w:marRight w:val="0"/>
          <w:marTop w:val="0"/>
          <w:marBottom w:val="0"/>
          <w:divBdr>
            <w:top w:val="none" w:sz="0" w:space="0" w:color="auto"/>
            <w:left w:val="none" w:sz="0" w:space="0" w:color="auto"/>
            <w:bottom w:val="none" w:sz="0" w:space="0" w:color="auto"/>
            <w:right w:val="none" w:sz="0" w:space="0" w:color="auto"/>
          </w:divBdr>
        </w:div>
        <w:div w:id="2048941453">
          <w:marLeft w:val="0"/>
          <w:marRight w:val="0"/>
          <w:marTop w:val="0"/>
          <w:marBottom w:val="0"/>
          <w:divBdr>
            <w:top w:val="none" w:sz="0" w:space="0" w:color="auto"/>
            <w:left w:val="none" w:sz="0" w:space="0" w:color="auto"/>
            <w:bottom w:val="none" w:sz="0" w:space="0" w:color="auto"/>
            <w:right w:val="none" w:sz="0" w:space="0" w:color="auto"/>
          </w:divBdr>
        </w:div>
        <w:div w:id="1497308032">
          <w:marLeft w:val="0"/>
          <w:marRight w:val="0"/>
          <w:marTop w:val="0"/>
          <w:marBottom w:val="0"/>
          <w:divBdr>
            <w:top w:val="none" w:sz="0" w:space="0" w:color="auto"/>
            <w:left w:val="none" w:sz="0" w:space="0" w:color="auto"/>
            <w:bottom w:val="none" w:sz="0" w:space="0" w:color="auto"/>
            <w:right w:val="none" w:sz="0" w:space="0" w:color="auto"/>
          </w:divBdr>
        </w:div>
        <w:div w:id="2118522132">
          <w:marLeft w:val="0"/>
          <w:marRight w:val="0"/>
          <w:marTop w:val="0"/>
          <w:marBottom w:val="0"/>
          <w:divBdr>
            <w:top w:val="none" w:sz="0" w:space="0" w:color="auto"/>
            <w:left w:val="none" w:sz="0" w:space="0" w:color="auto"/>
            <w:bottom w:val="none" w:sz="0" w:space="0" w:color="auto"/>
            <w:right w:val="none" w:sz="0" w:space="0" w:color="auto"/>
          </w:divBdr>
        </w:div>
        <w:div w:id="545919658">
          <w:marLeft w:val="0"/>
          <w:marRight w:val="0"/>
          <w:marTop w:val="0"/>
          <w:marBottom w:val="0"/>
          <w:divBdr>
            <w:top w:val="none" w:sz="0" w:space="0" w:color="auto"/>
            <w:left w:val="none" w:sz="0" w:space="0" w:color="auto"/>
            <w:bottom w:val="none" w:sz="0" w:space="0" w:color="auto"/>
            <w:right w:val="none" w:sz="0" w:space="0" w:color="auto"/>
          </w:divBdr>
        </w:div>
      </w:divsChild>
    </w:div>
    <w:div w:id="164244205">
      <w:bodyDiv w:val="1"/>
      <w:marLeft w:val="0"/>
      <w:marRight w:val="0"/>
      <w:marTop w:val="0"/>
      <w:marBottom w:val="0"/>
      <w:divBdr>
        <w:top w:val="none" w:sz="0" w:space="0" w:color="auto"/>
        <w:left w:val="none" w:sz="0" w:space="0" w:color="auto"/>
        <w:bottom w:val="none" w:sz="0" w:space="0" w:color="auto"/>
        <w:right w:val="none" w:sz="0" w:space="0" w:color="auto"/>
      </w:divBdr>
      <w:divsChild>
        <w:div w:id="824663727">
          <w:marLeft w:val="0"/>
          <w:marRight w:val="0"/>
          <w:marTop w:val="240"/>
          <w:marBottom w:val="240"/>
          <w:divBdr>
            <w:top w:val="none" w:sz="0" w:space="0" w:color="auto"/>
            <w:left w:val="none" w:sz="0" w:space="0" w:color="auto"/>
            <w:bottom w:val="none" w:sz="0" w:space="0" w:color="auto"/>
            <w:right w:val="none" w:sz="0" w:space="0" w:color="auto"/>
          </w:divBdr>
          <w:divsChild>
            <w:div w:id="241528267">
              <w:marLeft w:val="102"/>
              <w:marRight w:val="204"/>
              <w:marTop w:val="240"/>
              <w:marBottom w:val="240"/>
              <w:divBdr>
                <w:top w:val="none" w:sz="0" w:space="0" w:color="auto"/>
                <w:left w:val="none" w:sz="0" w:space="0" w:color="auto"/>
                <w:bottom w:val="none" w:sz="0" w:space="0" w:color="auto"/>
                <w:right w:val="none" w:sz="0" w:space="0" w:color="auto"/>
              </w:divBdr>
              <w:divsChild>
                <w:div w:id="8694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8157">
      <w:bodyDiv w:val="1"/>
      <w:marLeft w:val="0"/>
      <w:marRight w:val="0"/>
      <w:marTop w:val="0"/>
      <w:marBottom w:val="0"/>
      <w:divBdr>
        <w:top w:val="none" w:sz="0" w:space="0" w:color="auto"/>
        <w:left w:val="none" w:sz="0" w:space="0" w:color="auto"/>
        <w:bottom w:val="none" w:sz="0" w:space="0" w:color="auto"/>
        <w:right w:val="none" w:sz="0" w:space="0" w:color="auto"/>
      </w:divBdr>
    </w:div>
    <w:div w:id="188029985">
      <w:bodyDiv w:val="1"/>
      <w:marLeft w:val="0"/>
      <w:marRight w:val="0"/>
      <w:marTop w:val="0"/>
      <w:marBottom w:val="0"/>
      <w:divBdr>
        <w:top w:val="none" w:sz="0" w:space="0" w:color="auto"/>
        <w:left w:val="none" w:sz="0" w:space="0" w:color="auto"/>
        <w:bottom w:val="none" w:sz="0" w:space="0" w:color="auto"/>
        <w:right w:val="none" w:sz="0" w:space="0" w:color="auto"/>
      </w:divBdr>
    </w:div>
    <w:div w:id="196281083">
      <w:bodyDiv w:val="1"/>
      <w:marLeft w:val="0"/>
      <w:marRight w:val="0"/>
      <w:marTop w:val="0"/>
      <w:marBottom w:val="0"/>
      <w:divBdr>
        <w:top w:val="none" w:sz="0" w:space="0" w:color="auto"/>
        <w:left w:val="none" w:sz="0" w:space="0" w:color="auto"/>
        <w:bottom w:val="none" w:sz="0" w:space="0" w:color="auto"/>
        <w:right w:val="none" w:sz="0" w:space="0" w:color="auto"/>
      </w:divBdr>
    </w:div>
    <w:div w:id="202057036">
      <w:bodyDiv w:val="1"/>
      <w:marLeft w:val="0"/>
      <w:marRight w:val="0"/>
      <w:marTop w:val="0"/>
      <w:marBottom w:val="0"/>
      <w:divBdr>
        <w:top w:val="none" w:sz="0" w:space="0" w:color="auto"/>
        <w:left w:val="none" w:sz="0" w:space="0" w:color="auto"/>
        <w:bottom w:val="none" w:sz="0" w:space="0" w:color="auto"/>
        <w:right w:val="none" w:sz="0" w:space="0" w:color="auto"/>
      </w:divBdr>
    </w:div>
    <w:div w:id="202518767">
      <w:bodyDiv w:val="1"/>
      <w:marLeft w:val="0"/>
      <w:marRight w:val="0"/>
      <w:marTop w:val="0"/>
      <w:marBottom w:val="0"/>
      <w:divBdr>
        <w:top w:val="none" w:sz="0" w:space="0" w:color="auto"/>
        <w:left w:val="none" w:sz="0" w:space="0" w:color="auto"/>
        <w:bottom w:val="none" w:sz="0" w:space="0" w:color="auto"/>
        <w:right w:val="none" w:sz="0" w:space="0" w:color="auto"/>
      </w:divBdr>
    </w:div>
    <w:div w:id="223640041">
      <w:bodyDiv w:val="1"/>
      <w:marLeft w:val="0"/>
      <w:marRight w:val="0"/>
      <w:marTop w:val="0"/>
      <w:marBottom w:val="0"/>
      <w:divBdr>
        <w:top w:val="none" w:sz="0" w:space="0" w:color="auto"/>
        <w:left w:val="none" w:sz="0" w:space="0" w:color="auto"/>
        <w:bottom w:val="none" w:sz="0" w:space="0" w:color="auto"/>
        <w:right w:val="none" w:sz="0" w:space="0" w:color="auto"/>
      </w:divBdr>
    </w:div>
    <w:div w:id="236063347">
      <w:bodyDiv w:val="1"/>
      <w:marLeft w:val="0"/>
      <w:marRight w:val="0"/>
      <w:marTop w:val="0"/>
      <w:marBottom w:val="0"/>
      <w:divBdr>
        <w:top w:val="none" w:sz="0" w:space="0" w:color="auto"/>
        <w:left w:val="none" w:sz="0" w:space="0" w:color="auto"/>
        <w:bottom w:val="none" w:sz="0" w:space="0" w:color="auto"/>
        <w:right w:val="none" w:sz="0" w:space="0" w:color="auto"/>
      </w:divBdr>
    </w:div>
    <w:div w:id="241986868">
      <w:bodyDiv w:val="1"/>
      <w:marLeft w:val="0"/>
      <w:marRight w:val="0"/>
      <w:marTop w:val="0"/>
      <w:marBottom w:val="0"/>
      <w:divBdr>
        <w:top w:val="none" w:sz="0" w:space="0" w:color="auto"/>
        <w:left w:val="none" w:sz="0" w:space="0" w:color="auto"/>
        <w:bottom w:val="none" w:sz="0" w:space="0" w:color="auto"/>
        <w:right w:val="none" w:sz="0" w:space="0" w:color="auto"/>
      </w:divBdr>
    </w:div>
    <w:div w:id="307438506">
      <w:bodyDiv w:val="1"/>
      <w:marLeft w:val="0"/>
      <w:marRight w:val="0"/>
      <w:marTop w:val="0"/>
      <w:marBottom w:val="0"/>
      <w:divBdr>
        <w:top w:val="none" w:sz="0" w:space="0" w:color="auto"/>
        <w:left w:val="none" w:sz="0" w:space="0" w:color="auto"/>
        <w:bottom w:val="none" w:sz="0" w:space="0" w:color="auto"/>
        <w:right w:val="none" w:sz="0" w:space="0" w:color="auto"/>
      </w:divBdr>
    </w:div>
    <w:div w:id="317807422">
      <w:bodyDiv w:val="1"/>
      <w:marLeft w:val="0"/>
      <w:marRight w:val="0"/>
      <w:marTop w:val="0"/>
      <w:marBottom w:val="0"/>
      <w:divBdr>
        <w:top w:val="none" w:sz="0" w:space="0" w:color="auto"/>
        <w:left w:val="none" w:sz="0" w:space="0" w:color="auto"/>
        <w:bottom w:val="none" w:sz="0" w:space="0" w:color="auto"/>
        <w:right w:val="none" w:sz="0" w:space="0" w:color="auto"/>
      </w:divBdr>
    </w:div>
    <w:div w:id="318651732">
      <w:bodyDiv w:val="1"/>
      <w:marLeft w:val="0"/>
      <w:marRight w:val="0"/>
      <w:marTop w:val="0"/>
      <w:marBottom w:val="0"/>
      <w:divBdr>
        <w:top w:val="none" w:sz="0" w:space="0" w:color="auto"/>
        <w:left w:val="none" w:sz="0" w:space="0" w:color="auto"/>
        <w:bottom w:val="none" w:sz="0" w:space="0" w:color="auto"/>
        <w:right w:val="none" w:sz="0" w:space="0" w:color="auto"/>
      </w:divBdr>
    </w:div>
    <w:div w:id="348992639">
      <w:bodyDiv w:val="1"/>
      <w:marLeft w:val="0"/>
      <w:marRight w:val="0"/>
      <w:marTop w:val="0"/>
      <w:marBottom w:val="0"/>
      <w:divBdr>
        <w:top w:val="none" w:sz="0" w:space="0" w:color="auto"/>
        <w:left w:val="none" w:sz="0" w:space="0" w:color="auto"/>
        <w:bottom w:val="none" w:sz="0" w:space="0" w:color="auto"/>
        <w:right w:val="none" w:sz="0" w:space="0" w:color="auto"/>
      </w:divBdr>
    </w:div>
    <w:div w:id="361171427">
      <w:bodyDiv w:val="1"/>
      <w:marLeft w:val="0"/>
      <w:marRight w:val="0"/>
      <w:marTop w:val="0"/>
      <w:marBottom w:val="0"/>
      <w:divBdr>
        <w:top w:val="none" w:sz="0" w:space="0" w:color="auto"/>
        <w:left w:val="none" w:sz="0" w:space="0" w:color="auto"/>
        <w:bottom w:val="none" w:sz="0" w:space="0" w:color="auto"/>
        <w:right w:val="none" w:sz="0" w:space="0" w:color="auto"/>
      </w:divBdr>
    </w:div>
    <w:div w:id="366294972">
      <w:bodyDiv w:val="1"/>
      <w:marLeft w:val="0"/>
      <w:marRight w:val="0"/>
      <w:marTop w:val="0"/>
      <w:marBottom w:val="0"/>
      <w:divBdr>
        <w:top w:val="none" w:sz="0" w:space="0" w:color="auto"/>
        <w:left w:val="none" w:sz="0" w:space="0" w:color="auto"/>
        <w:bottom w:val="none" w:sz="0" w:space="0" w:color="auto"/>
        <w:right w:val="none" w:sz="0" w:space="0" w:color="auto"/>
      </w:divBdr>
    </w:div>
    <w:div w:id="368339611">
      <w:bodyDiv w:val="1"/>
      <w:marLeft w:val="0"/>
      <w:marRight w:val="0"/>
      <w:marTop w:val="0"/>
      <w:marBottom w:val="0"/>
      <w:divBdr>
        <w:top w:val="none" w:sz="0" w:space="0" w:color="auto"/>
        <w:left w:val="none" w:sz="0" w:space="0" w:color="auto"/>
        <w:bottom w:val="none" w:sz="0" w:space="0" w:color="auto"/>
        <w:right w:val="none" w:sz="0" w:space="0" w:color="auto"/>
      </w:divBdr>
    </w:div>
    <w:div w:id="373040245">
      <w:bodyDiv w:val="1"/>
      <w:marLeft w:val="0"/>
      <w:marRight w:val="0"/>
      <w:marTop w:val="0"/>
      <w:marBottom w:val="0"/>
      <w:divBdr>
        <w:top w:val="none" w:sz="0" w:space="0" w:color="auto"/>
        <w:left w:val="none" w:sz="0" w:space="0" w:color="auto"/>
        <w:bottom w:val="none" w:sz="0" w:space="0" w:color="auto"/>
        <w:right w:val="none" w:sz="0" w:space="0" w:color="auto"/>
      </w:divBdr>
      <w:divsChild>
        <w:div w:id="635449778">
          <w:marLeft w:val="0"/>
          <w:marRight w:val="0"/>
          <w:marTop w:val="240"/>
          <w:marBottom w:val="240"/>
          <w:divBdr>
            <w:top w:val="none" w:sz="0" w:space="0" w:color="auto"/>
            <w:left w:val="none" w:sz="0" w:space="0" w:color="auto"/>
            <w:bottom w:val="none" w:sz="0" w:space="0" w:color="auto"/>
            <w:right w:val="none" w:sz="0" w:space="0" w:color="auto"/>
          </w:divBdr>
          <w:divsChild>
            <w:div w:id="1406104845">
              <w:marLeft w:val="102"/>
              <w:marRight w:val="204"/>
              <w:marTop w:val="240"/>
              <w:marBottom w:val="240"/>
              <w:divBdr>
                <w:top w:val="none" w:sz="0" w:space="0" w:color="auto"/>
                <w:left w:val="none" w:sz="0" w:space="0" w:color="auto"/>
                <w:bottom w:val="none" w:sz="0" w:space="0" w:color="auto"/>
                <w:right w:val="none" w:sz="0" w:space="0" w:color="auto"/>
              </w:divBdr>
              <w:divsChild>
                <w:div w:id="6207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0276">
      <w:bodyDiv w:val="1"/>
      <w:marLeft w:val="0"/>
      <w:marRight w:val="0"/>
      <w:marTop w:val="0"/>
      <w:marBottom w:val="0"/>
      <w:divBdr>
        <w:top w:val="none" w:sz="0" w:space="0" w:color="auto"/>
        <w:left w:val="none" w:sz="0" w:space="0" w:color="auto"/>
        <w:bottom w:val="none" w:sz="0" w:space="0" w:color="auto"/>
        <w:right w:val="none" w:sz="0" w:space="0" w:color="auto"/>
      </w:divBdr>
    </w:div>
    <w:div w:id="380859895">
      <w:bodyDiv w:val="1"/>
      <w:marLeft w:val="0"/>
      <w:marRight w:val="0"/>
      <w:marTop w:val="0"/>
      <w:marBottom w:val="0"/>
      <w:divBdr>
        <w:top w:val="none" w:sz="0" w:space="0" w:color="auto"/>
        <w:left w:val="none" w:sz="0" w:space="0" w:color="auto"/>
        <w:bottom w:val="none" w:sz="0" w:space="0" w:color="auto"/>
        <w:right w:val="none" w:sz="0" w:space="0" w:color="auto"/>
      </w:divBdr>
    </w:div>
    <w:div w:id="390660856">
      <w:bodyDiv w:val="1"/>
      <w:marLeft w:val="0"/>
      <w:marRight w:val="0"/>
      <w:marTop w:val="0"/>
      <w:marBottom w:val="0"/>
      <w:divBdr>
        <w:top w:val="none" w:sz="0" w:space="0" w:color="auto"/>
        <w:left w:val="none" w:sz="0" w:space="0" w:color="auto"/>
        <w:bottom w:val="none" w:sz="0" w:space="0" w:color="auto"/>
        <w:right w:val="none" w:sz="0" w:space="0" w:color="auto"/>
      </w:divBdr>
    </w:div>
    <w:div w:id="412774446">
      <w:bodyDiv w:val="1"/>
      <w:marLeft w:val="0"/>
      <w:marRight w:val="0"/>
      <w:marTop w:val="0"/>
      <w:marBottom w:val="0"/>
      <w:divBdr>
        <w:top w:val="none" w:sz="0" w:space="0" w:color="auto"/>
        <w:left w:val="none" w:sz="0" w:space="0" w:color="auto"/>
        <w:bottom w:val="none" w:sz="0" w:space="0" w:color="auto"/>
        <w:right w:val="none" w:sz="0" w:space="0" w:color="auto"/>
      </w:divBdr>
    </w:div>
    <w:div w:id="428232899">
      <w:bodyDiv w:val="1"/>
      <w:marLeft w:val="0"/>
      <w:marRight w:val="0"/>
      <w:marTop w:val="0"/>
      <w:marBottom w:val="0"/>
      <w:divBdr>
        <w:top w:val="none" w:sz="0" w:space="0" w:color="auto"/>
        <w:left w:val="none" w:sz="0" w:space="0" w:color="auto"/>
        <w:bottom w:val="none" w:sz="0" w:space="0" w:color="auto"/>
        <w:right w:val="none" w:sz="0" w:space="0" w:color="auto"/>
      </w:divBdr>
      <w:divsChild>
        <w:div w:id="907034342">
          <w:marLeft w:val="0"/>
          <w:marRight w:val="0"/>
          <w:marTop w:val="0"/>
          <w:marBottom w:val="0"/>
          <w:divBdr>
            <w:top w:val="none" w:sz="0" w:space="0" w:color="auto"/>
            <w:left w:val="none" w:sz="0" w:space="0" w:color="auto"/>
            <w:bottom w:val="none" w:sz="0" w:space="0" w:color="auto"/>
            <w:right w:val="none" w:sz="0" w:space="0" w:color="auto"/>
          </w:divBdr>
        </w:div>
        <w:div w:id="723257773">
          <w:marLeft w:val="0"/>
          <w:marRight w:val="0"/>
          <w:marTop w:val="0"/>
          <w:marBottom w:val="0"/>
          <w:divBdr>
            <w:top w:val="none" w:sz="0" w:space="0" w:color="auto"/>
            <w:left w:val="none" w:sz="0" w:space="0" w:color="auto"/>
            <w:bottom w:val="none" w:sz="0" w:space="0" w:color="auto"/>
            <w:right w:val="none" w:sz="0" w:space="0" w:color="auto"/>
          </w:divBdr>
        </w:div>
        <w:div w:id="806162981">
          <w:marLeft w:val="0"/>
          <w:marRight w:val="0"/>
          <w:marTop w:val="0"/>
          <w:marBottom w:val="0"/>
          <w:divBdr>
            <w:top w:val="none" w:sz="0" w:space="0" w:color="auto"/>
            <w:left w:val="none" w:sz="0" w:space="0" w:color="auto"/>
            <w:bottom w:val="none" w:sz="0" w:space="0" w:color="auto"/>
            <w:right w:val="none" w:sz="0" w:space="0" w:color="auto"/>
          </w:divBdr>
        </w:div>
        <w:div w:id="763189253">
          <w:marLeft w:val="0"/>
          <w:marRight w:val="0"/>
          <w:marTop w:val="0"/>
          <w:marBottom w:val="0"/>
          <w:divBdr>
            <w:top w:val="none" w:sz="0" w:space="0" w:color="auto"/>
            <w:left w:val="none" w:sz="0" w:space="0" w:color="auto"/>
            <w:bottom w:val="none" w:sz="0" w:space="0" w:color="auto"/>
            <w:right w:val="none" w:sz="0" w:space="0" w:color="auto"/>
          </w:divBdr>
        </w:div>
        <w:div w:id="1762489638">
          <w:marLeft w:val="0"/>
          <w:marRight w:val="0"/>
          <w:marTop w:val="0"/>
          <w:marBottom w:val="0"/>
          <w:divBdr>
            <w:top w:val="none" w:sz="0" w:space="0" w:color="auto"/>
            <w:left w:val="none" w:sz="0" w:space="0" w:color="auto"/>
            <w:bottom w:val="none" w:sz="0" w:space="0" w:color="auto"/>
            <w:right w:val="none" w:sz="0" w:space="0" w:color="auto"/>
          </w:divBdr>
        </w:div>
        <w:div w:id="1627421118">
          <w:marLeft w:val="0"/>
          <w:marRight w:val="0"/>
          <w:marTop w:val="0"/>
          <w:marBottom w:val="0"/>
          <w:divBdr>
            <w:top w:val="none" w:sz="0" w:space="0" w:color="auto"/>
            <w:left w:val="none" w:sz="0" w:space="0" w:color="auto"/>
            <w:bottom w:val="none" w:sz="0" w:space="0" w:color="auto"/>
            <w:right w:val="none" w:sz="0" w:space="0" w:color="auto"/>
          </w:divBdr>
        </w:div>
        <w:div w:id="615404042">
          <w:marLeft w:val="0"/>
          <w:marRight w:val="0"/>
          <w:marTop w:val="0"/>
          <w:marBottom w:val="0"/>
          <w:divBdr>
            <w:top w:val="none" w:sz="0" w:space="0" w:color="auto"/>
            <w:left w:val="none" w:sz="0" w:space="0" w:color="auto"/>
            <w:bottom w:val="none" w:sz="0" w:space="0" w:color="auto"/>
            <w:right w:val="none" w:sz="0" w:space="0" w:color="auto"/>
          </w:divBdr>
        </w:div>
        <w:div w:id="1476220221">
          <w:marLeft w:val="0"/>
          <w:marRight w:val="0"/>
          <w:marTop w:val="0"/>
          <w:marBottom w:val="0"/>
          <w:divBdr>
            <w:top w:val="none" w:sz="0" w:space="0" w:color="auto"/>
            <w:left w:val="none" w:sz="0" w:space="0" w:color="auto"/>
            <w:bottom w:val="none" w:sz="0" w:space="0" w:color="auto"/>
            <w:right w:val="none" w:sz="0" w:space="0" w:color="auto"/>
          </w:divBdr>
        </w:div>
      </w:divsChild>
    </w:div>
    <w:div w:id="437649443">
      <w:bodyDiv w:val="1"/>
      <w:marLeft w:val="0"/>
      <w:marRight w:val="0"/>
      <w:marTop w:val="0"/>
      <w:marBottom w:val="0"/>
      <w:divBdr>
        <w:top w:val="none" w:sz="0" w:space="0" w:color="auto"/>
        <w:left w:val="none" w:sz="0" w:space="0" w:color="auto"/>
        <w:bottom w:val="none" w:sz="0" w:space="0" w:color="auto"/>
        <w:right w:val="none" w:sz="0" w:space="0" w:color="auto"/>
      </w:divBdr>
    </w:div>
    <w:div w:id="447047127">
      <w:bodyDiv w:val="1"/>
      <w:marLeft w:val="0"/>
      <w:marRight w:val="0"/>
      <w:marTop w:val="0"/>
      <w:marBottom w:val="0"/>
      <w:divBdr>
        <w:top w:val="none" w:sz="0" w:space="0" w:color="auto"/>
        <w:left w:val="none" w:sz="0" w:space="0" w:color="auto"/>
        <w:bottom w:val="none" w:sz="0" w:space="0" w:color="auto"/>
        <w:right w:val="none" w:sz="0" w:space="0" w:color="auto"/>
      </w:divBdr>
    </w:div>
    <w:div w:id="451705569">
      <w:bodyDiv w:val="1"/>
      <w:marLeft w:val="0"/>
      <w:marRight w:val="0"/>
      <w:marTop w:val="0"/>
      <w:marBottom w:val="0"/>
      <w:divBdr>
        <w:top w:val="none" w:sz="0" w:space="0" w:color="auto"/>
        <w:left w:val="none" w:sz="0" w:space="0" w:color="auto"/>
        <w:bottom w:val="none" w:sz="0" w:space="0" w:color="auto"/>
        <w:right w:val="none" w:sz="0" w:space="0" w:color="auto"/>
      </w:divBdr>
    </w:div>
    <w:div w:id="458960312">
      <w:bodyDiv w:val="1"/>
      <w:marLeft w:val="0"/>
      <w:marRight w:val="0"/>
      <w:marTop w:val="0"/>
      <w:marBottom w:val="0"/>
      <w:divBdr>
        <w:top w:val="none" w:sz="0" w:space="0" w:color="auto"/>
        <w:left w:val="none" w:sz="0" w:space="0" w:color="auto"/>
        <w:bottom w:val="none" w:sz="0" w:space="0" w:color="auto"/>
        <w:right w:val="none" w:sz="0" w:space="0" w:color="auto"/>
      </w:divBdr>
    </w:div>
    <w:div w:id="462188452">
      <w:bodyDiv w:val="1"/>
      <w:marLeft w:val="0"/>
      <w:marRight w:val="0"/>
      <w:marTop w:val="0"/>
      <w:marBottom w:val="0"/>
      <w:divBdr>
        <w:top w:val="none" w:sz="0" w:space="0" w:color="auto"/>
        <w:left w:val="none" w:sz="0" w:space="0" w:color="auto"/>
        <w:bottom w:val="none" w:sz="0" w:space="0" w:color="auto"/>
        <w:right w:val="none" w:sz="0" w:space="0" w:color="auto"/>
      </w:divBdr>
    </w:div>
    <w:div w:id="470101477">
      <w:bodyDiv w:val="1"/>
      <w:marLeft w:val="0"/>
      <w:marRight w:val="0"/>
      <w:marTop w:val="0"/>
      <w:marBottom w:val="0"/>
      <w:divBdr>
        <w:top w:val="none" w:sz="0" w:space="0" w:color="auto"/>
        <w:left w:val="none" w:sz="0" w:space="0" w:color="auto"/>
        <w:bottom w:val="none" w:sz="0" w:space="0" w:color="auto"/>
        <w:right w:val="none" w:sz="0" w:space="0" w:color="auto"/>
      </w:divBdr>
    </w:div>
    <w:div w:id="479079796">
      <w:bodyDiv w:val="1"/>
      <w:marLeft w:val="0"/>
      <w:marRight w:val="0"/>
      <w:marTop w:val="0"/>
      <w:marBottom w:val="0"/>
      <w:divBdr>
        <w:top w:val="none" w:sz="0" w:space="0" w:color="auto"/>
        <w:left w:val="none" w:sz="0" w:space="0" w:color="auto"/>
        <w:bottom w:val="none" w:sz="0" w:space="0" w:color="auto"/>
        <w:right w:val="none" w:sz="0" w:space="0" w:color="auto"/>
      </w:divBdr>
    </w:div>
    <w:div w:id="502431391">
      <w:bodyDiv w:val="1"/>
      <w:marLeft w:val="0"/>
      <w:marRight w:val="0"/>
      <w:marTop w:val="0"/>
      <w:marBottom w:val="0"/>
      <w:divBdr>
        <w:top w:val="none" w:sz="0" w:space="0" w:color="auto"/>
        <w:left w:val="none" w:sz="0" w:space="0" w:color="auto"/>
        <w:bottom w:val="none" w:sz="0" w:space="0" w:color="auto"/>
        <w:right w:val="none" w:sz="0" w:space="0" w:color="auto"/>
      </w:divBdr>
    </w:div>
    <w:div w:id="506751193">
      <w:bodyDiv w:val="1"/>
      <w:marLeft w:val="0"/>
      <w:marRight w:val="0"/>
      <w:marTop w:val="0"/>
      <w:marBottom w:val="0"/>
      <w:divBdr>
        <w:top w:val="none" w:sz="0" w:space="0" w:color="auto"/>
        <w:left w:val="none" w:sz="0" w:space="0" w:color="auto"/>
        <w:bottom w:val="none" w:sz="0" w:space="0" w:color="auto"/>
        <w:right w:val="none" w:sz="0" w:space="0" w:color="auto"/>
      </w:divBdr>
    </w:div>
    <w:div w:id="516045154">
      <w:bodyDiv w:val="1"/>
      <w:marLeft w:val="0"/>
      <w:marRight w:val="0"/>
      <w:marTop w:val="0"/>
      <w:marBottom w:val="0"/>
      <w:divBdr>
        <w:top w:val="none" w:sz="0" w:space="0" w:color="auto"/>
        <w:left w:val="none" w:sz="0" w:space="0" w:color="auto"/>
        <w:bottom w:val="none" w:sz="0" w:space="0" w:color="auto"/>
        <w:right w:val="none" w:sz="0" w:space="0" w:color="auto"/>
      </w:divBdr>
    </w:div>
    <w:div w:id="536356675">
      <w:bodyDiv w:val="1"/>
      <w:marLeft w:val="0"/>
      <w:marRight w:val="0"/>
      <w:marTop w:val="0"/>
      <w:marBottom w:val="0"/>
      <w:divBdr>
        <w:top w:val="none" w:sz="0" w:space="0" w:color="auto"/>
        <w:left w:val="none" w:sz="0" w:space="0" w:color="auto"/>
        <w:bottom w:val="none" w:sz="0" w:space="0" w:color="auto"/>
        <w:right w:val="none" w:sz="0" w:space="0" w:color="auto"/>
      </w:divBdr>
    </w:div>
    <w:div w:id="536965976">
      <w:bodyDiv w:val="1"/>
      <w:marLeft w:val="0"/>
      <w:marRight w:val="0"/>
      <w:marTop w:val="0"/>
      <w:marBottom w:val="0"/>
      <w:divBdr>
        <w:top w:val="none" w:sz="0" w:space="0" w:color="auto"/>
        <w:left w:val="none" w:sz="0" w:space="0" w:color="auto"/>
        <w:bottom w:val="none" w:sz="0" w:space="0" w:color="auto"/>
        <w:right w:val="none" w:sz="0" w:space="0" w:color="auto"/>
      </w:divBdr>
    </w:div>
    <w:div w:id="537812481">
      <w:bodyDiv w:val="1"/>
      <w:marLeft w:val="0"/>
      <w:marRight w:val="0"/>
      <w:marTop w:val="0"/>
      <w:marBottom w:val="0"/>
      <w:divBdr>
        <w:top w:val="none" w:sz="0" w:space="0" w:color="auto"/>
        <w:left w:val="none" w:sz="0" w:space="0" w:color="auto"/>
        <w:bottom w:val="none" w:sz="0" w:space="0" w:color="auto"/>
        <w:right w:val="none" w:sz="0" w:space="0" w:color="auto"/>
      </w:divBdr>
    </w:div>
    <w:div w:id="552890568">
      <w:bodyDiv w:val="1"/>
      <w:marLeft w:val="0"/>
      <w:marRight w:val="0"/>
      <w:marTop w:val="0"/>
      <w:marBottom w:val="0"/>
      <w:divBdr>
        <w:top w:val="none" w:sz="0" w:space="0" w:color="auto"/>
        <w:left w:val="none" w:sz="0" w:space="0" w:color="auto"/>
        <w:bottom w:val="none" w:sz="0" w:space="0" w:color="auto"/>
        <w:right w:val="none" w:sz="0" w:space="0" w:color="auto"/>
      </w:divBdr>
    </w:div>
    <w:div w:id="559286472">
      <w:bodyDiv w:val="1"/>
      <w:marLeft w:val="0"/>
      <w:marRight w:val="0"/>
      <w:marTop w:val="0"/>
      <w:marBottom w:val="0"/>
      <w:divBdr>
        <w:top w:val="none" w:sz="0" w:space="0" w:color="auto"/>
        <w:left w:val="none" w:sz="0" w:space="0" w:color="auto"/>
        <w:bottom w:val="none" w:sz="0" w:space="0" w:color="auto"/>
        <w:right w:val="none" w:sz="0" w:space="0" w:color="auto"/>
      </w:divBdr>
    </w:div>
    <w:div w:id="566574021">
      <w:bodyDiv w:val="1"/>
      <w:marLeft w:val="0"/>
      <w:marRight w:val="0"/>
      <w:marTop w:val="0"/>
      <w:marBottom w:val="0"/>
      <w:divBdr>
        <w:top w:val="none" w:sz="0" w:space="0" w:color="auto"/>
        <w:left w:val="none" w:sz="0" w:space="0" w:color="auto"/>
        <w:bottom w:val="none" w:sz="0" w:space="0" w:color="auto"/>
        <w:right w:val="none" w:sz="0" w:space="0" w:color="auto"/>
      </w:divBdr>
    </w:div>
    <w:div w:id="569198962">
      <w:bodyDiv w:val="1"/>
      <w:marLeft w:val="0"/>
      <w:marRight w:val="0"/>
      <w:marTop w:val="0"/>
      <w:marBottom w:val="0"/>
      <w:divBdr>
        <w:top w:val="none" w:sz="0" w:space="0" w:color="auto"/>
        <w:left w:val="none" w:sz="0" w:space="0" w:color="auto"/>
        <w:bottom w:val="none" w:sz="0" w:space="0" w:color="auto"/>
        <w:right w:val="none" w:sz="0" w:space="0" w:color="auto"/>
      </w:divBdr>
    </w:div>
    <w:div w:id="587159163">
      <w:bodyDiv w:val="1"/>
      <w:marLeft w:val="0"/>
      <w:marRight w:val="0"/>
      <w:marTop w:val="0"/>
      <w:marBottom w:val="0"/>
      <w:divBdr>
        <w:top w:val="none" w:sz="0" w:space="0" w:color="auto"/>
        <w:left w:val="none" w:sz="0" w:space="0" w:color="auto"/>
        <w:bottom w:val="none" w:sz="0" w:space="0" w:color="auto"/>
        <w:right w:val="none" w:sz="0" w:space="0" w:color="auto"/>
      </w:divBdr>
    </w:div>
    <w:div w:id="588470408">
      <w:bodyDiv w:val="1"/>
      <w:marLeft w:val="0"/>
      <w:marRight w:val="0"/>
      <w:marTop w:val="0"/>
      <w:marBottom w:val="0"/>
      <w:divBdr>
        <w:top w:val="none" w:sz="0" w:space="0" w:color="auto"/>
        <w:left w:val="none" w:sz="0" w:space="0" w:color="auto"/>
        <w:bottom w:val="none" w:sz="0" w:space="0" w:color="auto"/>
        <w:right w:val="none" w:sz="0" w:space="0" w:color="auto"/>
      </w:divBdr>
    </w:div>
    <w:div w:id="602760566">
      <w:bodyDiv w:val="1"/>
      <w:marLeft w:val="0"/>
      <w:marRight w:val="0"/>
      <w:marTop w:val="0"/>
      <w:marBottom w:val="0"/>
      <w:divBdr>
        <w:top w:val="none" w:sz="0" w:space="0" w:color="auto"/>
        <w:left w:val="none" w:sz="0" w:space="0" w:color="auto"/>
        <w:bottom w:val="none" w:sz="0" w:space="0" w:color="auto"/>
        <w:right w:val="none" w:sz="0" w:space="0" w:color="auto"/>
      </w:divBdr>
    </w:div>
    <w:div w:id="604264553">
      <w:bodyDiv w:val="1"/>
      <w:marLeft w:val="0"/>
      <w:marRight w:val="0"/>
      <w:marTop w:val="0"/>
      <w:marBottom w:val="0"/>
      <w:divBdr>
        <w:top w:val="none" w:sz="0" w:space="0" w:color="auto"/>
        <w:left w:val="none" w:sz="0" w:space="0" w:color="auto"/>
        <w:bottom w:val="none" w:sz="0" w:space="0" w:color="auto"/>
        <w:right w:val="none" w:sz="0" w:space="0" w:color="auto"/>
      </w:divBdr>
    </w:div>
    <w:div w:id="635181152">
      <w:bodyDiv w:val="1"/>
      <w:marLeft w:val="0"/>
      <w:marRight w:val="0"/>
      <w:marTop w:val="0"/>
      <w:marBottom w:val="0"/>
      <w:divBdr>
        <w:top w:val="none" w:sz="0" w:space="0" w:color="auto"/>
        <w:left w:val="none" w:sz="0" w:space="0" w:color="auto"/>
        <w:bottom w:val="none" w:sz="0" w:space="0" w:color="auto"/>
        <w:right w:val="none" w:sz="0" w:space="0" w:color="auto"/>
      </w:divBdr>
    </w:div>
    <w:div w:id="643509106">
      <w:bodyDiv w:val="1"/>
      <w:marLeft w:val="0"/>
      <w:marRight w:val="0"/>
      <w:marTop w:val="0"/>
      <w:marBottom w:val="0"/>
      <w:divBdr>
        <w:top w:val="none" w:sz="0" w:space="0" w:color="auto"/>
        <w:left w:val="none" w:sz="0" w:space="0" w:color="auto"/>
        <w:bottom w:val="none" w:sz="0" w:space="0" w:color="auto"/>
        <w:right w:val="none" w:sz="0" w:space="0" w:color="auto"/>
      </w:divBdr>
    </w:div>
    <w:div w:id="647898173">
      <w:bodyDiv w:val="1"/>
      <w:marLeft w:val="0"/>
      <w:marRight w:val="0"/>
      <w:marTop w:val="0"/>
      <w:marBottom w:val="0"/>
      <w:divBdr>
        <w:top w:val="none" w:sz="0" w:space="0" w:color="auto"/>
        <w:left w:val="none" w:sz="0" w:space="0" w:color="auto"/>
        <w:bottom w:val="none" w:sz="0" w:space="0" w:color="auto"/>
        <w:right w:val="none" w:sz="0" w:space="0" w:color="auto"/>
      </w:divBdr>
    </w:div>
    <w:div w:id="650062196">
      <w:bodyDiv w:val="1"/>
      <w:marLeft w:val="0"/>
      <w:marRight w:val="0"/>
      <w:marTop w:val="0"/>
      <w:marBottom w:val="0"/>
      <w:divBdr>
        <w:top w:val="none" w:sz="0" w:space="0" w:color="auto"/>
        <w:left w:val="none" w:sz="0" w:space="0" w:color="auto"/>
        <w:bottom w:val="none" w:sz="0" w:space="0" w:color="auto"/>
        <w:right w:val="none" w:sz="0" w:space="0" w:color="auto"/>
      </w:divBdr>
    </w:div>
    <w:div w:id="666204801">
      <w:bodyDiv w:val="1"/>
      <w:marLeft w:val="0"/>
      <w:marRight w:val="0"/>
      <w:marTop w:val="0"/>
      <w:marBottom w:val="0"/>
      <w:divBdr>
        <w:top w:val="none" w:sz="0" w:space="0" w:color="auto"/>
        <w:left w:val="none" w:sz="0" w:space="0" w:color="auto"/>
        <w:bottom w:val="none" w:sz="0" w:space="0" w:color="auto"/>
        <w:right w:val="none" w:sz="0" w:space="0" w:color="auto"/>
      </w:divBdr>
    </w:div>
    <w:div w:id="674117975">
      <w:bodyDiv w:val="1"/>
      <w:marLeft w:val="0"/>
      <w:marRight w:val="0"/>
      <w:marTop w:val="0"/>
      <w:marBottom w:val="0"/>
      <w:divBdr>
        <w:top w:val="none" w:sz="0" w:space="0" w:color="auto"/>
        <w:left w:val="none" w:sz="0" w:space="0" w:color="auto"/>
        <w:bottom w:val="none" w:sz="0" w:space="0" w:color="auto"/>
        <w:right w:val="none" w:sz="0" w:space="0" w:color="auto"/>
      </w:divBdr>
    </w:div>
    <w:div w:id="681320830">
      <w:bodyDiv w:val="1"/>
      <w:marLeft w:val="0"/>
      <w:marRight w:val="0"/>
      <w:marTop w:val="0"/>
      <w:marBottom w:val="0"/>
      <w:divBdr>
        <w:top w:val="none" w:sz="0" w:space="0" w:color="auto"/>
        <w:left w:val="none" w:sz="0" w:space="0" w:color="auto"/>
        <w:bottom w:val="none" w:sz="0" w:space="0" w:color="auto"/>
        <w:right w:val="none" w:sz="0" w:space="0" w:color="auto"/>
      </w:divBdr>
    </w:div>
    <w:div w:id="689262733">
      <w:bodyDiv w:val="1"/>
      <w:marLeft w:val="0"/>
      <w:marRight w:val="0"/>
      <w:marTop w:val="0"/>
      <w:marBottom w:val="0"/>
      <w:divBdr>
        <w:top w:val="none" w:sz="0" w:space="0" w:color="auto"/>
        <w:left w:val="none" w:sz="0" w:space="0" w:color="auto"/>
        <w:bottom w:val="none" w:sz="0" w:space="0" w:color="auto"/>
        <w:right w:val="none" w:sz="0" w:space="0" w:color="auto"/>
      </w:divBdr>
    </w:div>
    <w:div w:id="705443841">
      <w:bodyDiv w:val="1"/>
      <w:marLeft w:val="0"/>
      <w:marRight w:val="0"/>
      <w:marTop w:val="0"/>
      <w:marBottom w:val="0"/>
      <w:divBdr>
        <w:top w:val="none" w:sz="0" w:space="0" w:color="auto"/>
        <w:left w:val="none" w:sz="0" w:space="0" w:color="auto"/>
        <w:bottom w:val="none" w:sz="0" w:space="0" w:color="auto"/>
        <w:right w:val="none" w:sz="0" w:space="0" w:color="auto"/>
      </w:divBdr>
    </w:div>
    <w:div w:id="717584308">
      <w:bodyDiv w:val="1"/>
      <w:marLeft w:val="0"/>
      <w:marRight w:val="0"/>
      <w:marTop w:val="0"/>
      <w:marBottom w:val="0"/>
      <w:divBdr>
        <w:top w:val="none" w:sz="0" w:space="0" w:color="auto"/>
        <w:left w:val="none" w:sz="0" w:space="0" w:color="auto"/>
        <w:bottom w:val="none" w:sz="0" w:space="0" w:color="auto"/>
        <w:right w:val="none" w:sz="0" w:space="0" w:color="auto"/>
      </w:divBdr>
    </w:div>
    <w:div w:id="757019013">
      <w:bodyDiv w:val="1"/>
      <w:marLeft w:val="0"/>
      <w:marRight w:val="0"/>
      <w:marTop w:val="0"/>
      <w:marBottom w:val="0"/>
      <w:divBdr>
        <w:top w:val="none" w:sz="0" w:space="0" w:color="auto"/>
        <w:left w:val="none" w:sz="0" w:space="0" w:color="auto"/>
        <w:bottom w:val="none" w:sz="0" w:space="0" w:color="auto"/>
        <w:right w:val="none" w:sz="0" w:space="0" w:color="auto"/>
      </w:divBdr>
    </w:div>
    <w:div w:id="758916524">
      <w:bodyDiv w:val="1"/>
      <w:marLeft w:val="0"/>
      <w:marRight w:val="0"/>
      <w:marTop w:val="0"/>
      <w:marBottom w:val="0"/>
      <w:divBdr>
        <w:top w:val="none" w:sz="0" w:space="0" w:color="auto"/>
        <w:left w:val="none" w:sz="0" w:space="0" w:color="auto"/>
        <w:bottom w:val="none" w:sz="0" w:space="0" w:color="auto"/>
        <w:right w:val="none" w:sz="0" w:space="0" w:color="auto"/>
      </w:divBdr>
      <w:divsChild>
        <w:div w:id="1068721670">
          <w:marLeft w:val="0"/>
          <w:marRight w:val="0"/>
          <w:marTop w:val="240"/>
          <w:marBottom w:val="240"/>
          <w:divBdr>
            <w:top w:val="none" w:sz="0" w:space="0" w:color="auto"/>
            <w:left w:val="none" w:sz="0" w:space="0" w:color="auto"/>
            <w:bottom w:val="none" w:sz="0" w:space="0" w:color="auto"/>
            <w:right w:val="none" w:sz="0" w:space="0" w:color="auto"/>
          </w:divBdr>
          <w:divsChild>
            <w:div w:id="496579199">
              <w:marLeft w:val="102"/>
              <w:marRight w:val="205"/>
              <w:marTop w:val="240"/>
              <w:marBottom w:val="240"/>
              <w:divBdr>
                <w:top w:val="none" w:sz="0" w:space="0" w:color="auto"/>
                <w:left w:val="none" w:sz="0" w:space="0" w:color="auto"/>
                <w:bottom w:val="none" w:sz="0" w:space="0" w:color="auto"/>
                <w:right w:val="none" w:sz="0" w:space="0" w:color="auto"/>
              </w:divBdr>
              <w:divsChild>
                <w:div w:id="20994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267800">
      <w:bodyDiv w:val="1"/>
      <w:marLeft w:val="0"/>
      <w:marRight w:val="0"/>
      <w:marTop w:val="0"/>
      <w:marBottom w:val="0"/>
      <w:divBdr>
        <w:top w:val="none" w:sz="0" w:space="0" w:color="auto"/>
        <w:left w:val="none" w:sz="0" w:space="0" w:color="auto"/>
        <w:bottom w:val="none" w:sz="0" w:space="0" w:color="auto"/>
        <w:right w:val="none" w:sz="0" w:space="0" w:color="auto"/>
      </w:divBdr>
    </w:div>
    <w:div w:id="764766028">
      <w:bodyDiv w:val="1"/>
      <w:marLeft w:val="0"/>
      <w:marRight w:val="0"/>
      <w:marTop w:val="0"/>
      <w:marBottom w:val="0"/>
      <w:divBdr>
        <w:top w:val="none" w:sz="0" w:space="0" w:color="auto"/>
        <w:left w:val="none" w:sz="0" w:space="0" w:color="auto"/>
        <w:bottom w:val="none" w:sz="0" w:space="0" w:color="auto"/>
        <w:right w:val="none" w:sz="0" w:space="0" w:color="auto"/>
      </w:divBdr>
    </w:div>
    <w:div w:id="769204840">
      <w:bodyDiv w:val="1"/>
      <w:marLeft w:val="0"/>
      <w:marRight w:val="0"/>
      <w:marTop w:val="0"/>
      <w:marBottom w:val="0"/>
      <w:divBdr>
        <w:top w:val="none" w:sz="0" w:space="0" w:color="auto"/>
        <w:left w:val="none" w:sz="0" w:space="0" w:color="auto"/>
        <w:bottom w:val="none" w:sz="0" w:space="0" w:color="auto"/>
        <w:right w:val="none" w:sz="0" w:space="0" w:color="auto"/>
      </w:divBdr>
    </w:div>
    <w:div w:id="770399526">
      <w:bodyDiv w:val="1"/>
      <w:marLeft w:val="0"/>
      <w:marRight w:val="0"/>
      <w:marTop w:val="0"/>
      <w:marBottom w:val="0"/>
      <w:divBdr>
        <w:top w:val="none" w:sz="0" w:space="0" w:color="auto"/>
        <w:left w:val="none" w:sz="0" w:space="0" w:color="auto"/>
        <w:bottom w:val="none" w:sz="0" w:space="0" w:color="auto"/>
        <w:right w:val="none" w:sz="0" w:space="0" w:color="auto"/>
      </w:divBdr>
    </w:div>
    <w:div w:id="771557020">
      <w:bodyDiv w:val="1"/>
      <w:marLeft w:val="0"/>
      <w:marRight w:val="0"/>
      <w:marTop w:val="0"/>
      <w:marBottom w:val="0"/>
      <w:divBdr>
        <w:top w:val="none" w:sz="0" w:space="0" w:color="auto"/>
        <w:left w:val="none" w:sz="0" w:space="0" w:color="auto"/>
        <w:bottom w:val="none" w:sz="0" w:space="0" w:color="auto"/>
        <w:right w:val="none" w:sz="0" w:space="0" w:color="auto"/>
      </w:divBdr>
    </w:div>
    <w:div w:id="772822440">
      <w:bodyDiv w:val="1"/>
      <w:marLeft w:val="0"/>
      <w:marRight w:val="0"/>
      <w:marTop w:val="0"/>
      <w:marBottom w:val="0"/>
      <w:divBdr>
        <w:top w:val="none" w:sz="0" w:space="0" w:color="auto"/>
        <w:left w:val="none" w:sz="0" w:space="0" w:color="auto"/>
        <w:bottom w:val="none" w:sz="0" w:space="0" w:color="auto"/>
        <w:right w:val="none" w:sz="0" w:space="0" w:color="auto"/>
      </w:divBdr>
    </w:div>
    <w:div w:id="816798618">
      <w:bodyDiv w:val="1"/>
      <w:marLeft w:val="0"/>
      <w:marRight w:val="0"/>
      <w:marTop w:val="0"/>
      <w:marBottom w:val="0"/>
      <w:divBdr>
        <w:top w:val="none" w:sz="0" w:space="0" w:color="auto"/>
        <w:left w:val="none" w:sz="0" w:space="0" w:color="auto"/>
        <w:bottom w:val="none" w:sz="0" w:space="0" w:color="auto"/>
        <w:right w:val="none" w:sz="0" w:space="0" w:color="auto"/>
      </w:divBdr>
    </w:div>
    <w:div w:id="821386366">
      <w:bodyDiv w:val="1"/>
      <w:marLeft w:val="0"/>
      <w:marRight w:val="0"/>
      <w:marTop w:val="0"/>
      <w:marBottom w:val="0"/>
      <w:divBdr>
        <w:top w:val="none" w:sz="0" w:space="0" w:color="auto"/>
        <w:left w:val="none" w:sz="0" w:space="0" w:color="auto"/>
        <w:bottom w:val="none" w:sz="0" w:space="0" w:color="auto"/>
        <w:right w:val="none" w:sz="0" w:space="0" w:color="auto"/>
      </w:divBdr>
    </w:div>
    <w:div w:id="829634175">
      <w:bodyDiv w:val="1"/>
      <w:marLeft w:val="0"/>
      <w:marRight w:val="0"/>
      <w:marTop w:val="0"/>
      <w:marBottom w:val="0"/>
      <w:divBdr>
        <w:top w:val="none" w:sz="0" w:space="0" w:color="auto"/>
        <w:left w:val="none" w:sz="0" w:space="0" w:color="auto"/>
        <w:bottom w:val="none" w:sz="0" w:space="0" w:color="auto"/>
        <w:right w:val="none" w:sz="0" w:space="0" w:color="auto"/>
      </w:divBdr>
    </w:div>
    <w:div w:id="839582601">
      <w:bodyDiv w:val="1"/>
      <w:marLeft w:val="0"/>
      <w:marRight w:val="0"/>
      <w:marTop w:val="0"/>
      <w:marBottom w:val="0"/>
      <w:divBdr>
        <w:top w:val="none" w:sz="0" w:space="0" w:color="auto"/>
        <w:left w:val="none" w:sz="0" w:space="0" w:color="auto"/>
        <w:bottom w:val="none" w:sz="0" w:space="0" w:color="auto"/>
        <w:right w:val="none" w:sz="0" w:space="0" w:color="auto"/>
      </w:divBdr>
    </w:div>
    <w:div w:id="845361645">
      <w:bodyDiv w:val="1"/>
      <w:marLeft w:val="0"/>
      <w:marRight w:val="0"/>
      <w:marTop w:val="0"/>
      <w:marBottom w:val="0"/>
      <w:divBdr>
        <w:top w:val="none" w:sz="0" w:space="0" w:color="auto"/>
        <w:left w:val="none" w:sz="0" w:space="0" w:color="auto"/>
        <w:bottom w:val="none" w:sz="0" w:space="0" w:color="auto"/>
        <w:right w:val="none" w:sz="0" w:space="0" w:color="auto"/>
      </w:divBdr>
    </w:div>
    <w:div w:id="852770132">
      <w:bodyDiv w:val="1"/>
      <w:marLeft w:val="0"/>
      <w:marRight w:val="0"/>
      <w:marTop w:val="0"/>
      <w:marBottom w:val="0"/>
      <w:divBdr>
        <w:top w:val="none" w:sz="0" w:space="0" w:color="auto"/>
        <w:left w:val="none" w:sz="0" w:space="0" w:color="auto"/>
        <w:bottom w:val="none" w:sz="0" w:space="0" w:color="auto"/>
        <w:right w:val="none" w:sz="0" w:space="0" w:color="auto"/>
      </w:divBdr>
    </w:div>
    <w:div w:id="857235844">
      <w:bodyDiv w:val="1"/>
      <w:marLeft w:val="0"/>
      <w:marRight w:val="0"/>
      <w:marTop w:val="0"/>
      <w:marBottom w:val="0"/>
      <w:divBdr>
        <w:top w:val="none" w:sz="0" w:space="0" w:color="auto"/>
        <w:left w:val="none" w:sz="0" w:space="0" w:color="auto"/>
        <w:bottom w:val="none" w:sz="0" w:space="0" w:color="auto"/>
        <w:right w:val="none" w:sz="0" w:space="0" w:color="auto"/>
      </w:divBdr>
    </w:div>
    <w:div w:id="857937454">
      <w:bodyDiv w:val="1"/>
      <w:marLeft w:val="0"/>
      <w:marRight w:val="0"/>
      <w:marTop w:val="0"/>
      <w:marBottom w:val="0"/>
      <w:divBdr>
        <w:top w:val="none" w:sz="0" w:space="0" w:color="auto"/>
        <w:left w:val="none" w:sz="0" w:space="0" w:color="auto"/>
        <w:bottom w:val="none" w:sz="0" w:space="0" w:color="auto"/>
        <w:right w:val="none" w:sz="0" w:space="0" w:color="auto"/>
      </w:divBdr>
    </w:div>
    <w:div w:id="876308934">
      <w:bodyDiv w:val="1"/>
      <w:marLeft w:val="0"/>
      <w:marRight w:val="0"/>
      <w:marTop w:val="0"/>
      <w:marBottom w:val="0"/>
      <w:divBdr>
        <w:top w:val="none" w:sz="0" w:space="0" w:color="auto"/>
        <w:left w:val="none" w:sz="0" w:space="0" w:color="auto"/>
        <w:bottom w:val="none" w:sz="0" w:space="0" w:color="auto"/>
        <w:right w:val="none" w:sz="0" w:space="0" w:color="auto"/>
      </w:divBdr>
    </w:div>
    <w:div w:id="890770375">
      <w:bodyDiv w:val="1"/>
      <w:marLeft w:val="0"/>
      <w:marRight w:val="0"/>
      <w:marTop w:val="0"/>
      <w:marBottom w:val="0"/>
      <w:divBdr>
        <w:top w:val="none" w:sz="0" w:space="0" w:color="auto"/>
        <w:left w:val="none" w:sz="0" w:space="0" w:color="auto"/>
        <w:bottom w:val="none" w:sz="0" w:space="0" w:color="auto"/>
        <w:right w:val="none" w:sz="0" w:space="0" w:color="auto"/>
      </w:divBdr>
    </w:div>
    <w:div w:id="895121930">
      <w:bodyDiv w:val="1"/>
      <w:marLeft w:val="0"/>
      <w:marRight w:val="0"/>
      <w:marTop w:val="0"/>
      <w:marBottom w:val="0"/>
      <w:divBdr>
        <w:top w:val="none" w:sz="0" w:space="0" w:color="auto"/>
        <w:left w:val="none" w:sz="0" w:space="0" w:color="auto"/>
        <w:bottom w:val="none" w:sz="0" w:space="0" w:color="auto"/>
        <w:right w:val="none" w:sz="0" w:space="0" w:color="auto"/>
      </w:divBdr>
    </w:div>
    <w:div w:id="912423975">
      <w:bodyDiv w:val="1"/>
      <w:marLeft w:val="0"/>
      <w:marRight w:val="0"/>
      <w:marTop w:val="0"/>
      <w:marBottom w:val="0"/>
      <w:divBdr>
        <w:top w:val="none" w:sz="0" w:space="0" w:color="auto"/>
        <w:left w:val="none" w:sz="0" w:space="0" w:color="auto"/>
        <w:bottom w:val="none" w:sz="0" w:space="0" w:color="auto"/>
        <w:right w:val="none" w:sz="0" w:space="0" w:color="auto"/>
      </w:divBdr>
    </w:div>
    <w:div w:id="918248660">
      <w:bodyDiv w:val="1"/>
      <w:marLeft w:val="0"/>
      <w:marRight w:val="0"/>
      <w:marTop w:val="0"/>
      <w:marBottom w:val="0"/>
      <w:divBdr>
        <w:top w:val="none" w:sz="0" w:space="0" w:color="auto"/>
        <w:left w:val="none" w:sz="0" w:space="0" w:color="auto"/>
        <w:bottom w:val="none" w:sz="0" w:space="0" w:color="auto"/>
        <w:right w:val="none" w:sz="0" w:space="0" w:color="auto"/>
      </w:divBdr>
    </w:div>
    <w:div w:id="929654121">
      <w:bodyDiv w:val="1"/>
      <w:marLeft w:val="0"/>
      <w:marRight w:val="0"/>
      <w:marTop w:val="0"/>
      <w:marBottom w:val="0"/>
      <w:divBdr>
        <w:top w:val="none" w:sz="0" w:space="0" w:color="auto"/>
        <w:left w:val="none" w:sz="0" w:space="0" w:color="auto"/>
        <w:bottom w:val="none" w:sz="0" w:space="0" w:color="auto"/>
        <w:right w:val="none" w:sz="0" w:space="0" w:color="auto"/>
      </w:divBdr>
    </w:div>
    <w:div w:id="948242363">
      <w:bodyDiv w:val="1"/>
      <w:marLeft w:val="0"/>
      <w:marRight w:val="0"/>
      <w:marTop w:val="0"/>
      <w:marBottom w:val="0"/>
      <w:divBdr>
        <w:top w:val="none" w:sz="0" w:space="0" w:color="auto"/>
        <w:left w:val="none" w:sz="0" w:space="0" w:color="auto"/>
        <w:bottom w:val="none" w:sz="0" w:space="0" w:color="auto"/>
        <w:right w:val="none" w:sz="0" w:space="0" w:color="auto"/>
      </w:divBdr>
    </w:div>
    <w:div w:id="951477829">
      <w:bodyDiv w:val="1"/>
      <w:marLeft w:val="0"/>
      <w:marRight w:val="0"/>
      <w:marTop w:val="0"/>
      <w:marBottom w:val="0"/>
      <w:divBdr>
        <w:top w:val="none" w:sz="0" w:space="0" w:color="auto"/>
        <w:left w:val="none" w:sz="0" w:space="0" w:color="auto"/>
        <w:bottom w:val="none" w:sz="0" w:space="0" w:color="auto"/>
        <w:right w:val="none" w:sz="0" w:space="0" w:color="auto"/>
      </w:divBdr>
    </w:div>
    <w:div w:id="953369109">
      <w:bodyDiv w:val="1"/>
      <w:marLeft w:val="0"/>
      <w:marRight w:val="0"/>
      <w:marTop w:val="0"/>
      <w:marBottom w:val="0"/>
      <w:divBdr>
        <w:top w:val="none" w:sz="0" w:space="0" w:color="auto"/>
        <w:left w:val="none" w:sz="0" w:space="0" w:color="auto"/>
        <w:bottom w:val="none" w:sz="0" w:space="0" w:color="auto"/>
        <w:right w:val="none" w:sz="0" w:space="0" w:color="auto"/>
      </w:divBdr>
    </w:div>
    <w:div w:id="959995340">
      <w:bodyDiv w:val="1"/>
      <w:marLeft w:val="0"/>
      <w:marRight w:val="0"/>
      <w:marTop w:val="0"/>
      <w:marBottom w:val="0"/>
      <w:divBdr>
        <w:top w:val="none" w:sz="0" w:space="0" w:color="auto"/>
        <w:left w:val="none" w:sz="0" w:space="0" w:color="auto"/>
        <w:bottom w:val="none" w:sz="0" w:space="0" w:color="auto"/>
        <w:right w:val="none" w:sz="0" w:space="0" w:color="auto"/>
      </w:divBdr>
    </w:div>
    <w:div w:id="962540256">
      <w:bodyDiv w:val="1"/>
      <w:marLeft w:val="0"/>
      <w:marRight w:val="0"/>
      <w:marTop w:val="0"/>
      <w:marBottom w:val="0"/>
      <w:divBdr>
        <w:top w:val="none" w:sz="0" w:space="0" w:color="auto"/>
        <w:left w:val="none" w:sz="0" w:space="0" w:color="auto"/>
        <w:bottom w:val="none" w:sz="0" w:space="0" w:color="auto"/>
        <w:right w:val="none" w:sz="0" w:space="0" w:color="auto"/>
      </w:divBdr>
    </w:div>
    <w:div w:id="976910034">
      <w:bodyDiv w:val="1"/>
      <w:marLeft w:val="0"/>
      <w:marRight w:val="0"/>
      <w:marTop w:val="0"/>
      <w:marBottom w:val="0"/>
      <w:divBdr>
        <w:top w:val="none" w:sz="0" w:space="0" w:color="auto"/>
        <w:left w:val="none" w:sz="0" w:space="0" w:color="auto"/>
        <w:bottom w:val="none" w:sz="0" w:space="0" w:color="auto"/>
        <w:right w:val="none" w:sz="0" w:space="0" w:color="auto"/>
      </w:divBdr>
    </w:div>
    <w:div w:id="986470092">
      <w:bodyDiv w:val="1"/>
      <w:marLeft w:val="0"/>
      <w:marRight w:val="0"/>
      <w:marTop w:val="0"/>
      <w:marBottom w:val="0"/>
      <w:divBdr>
        <w:top w:val="none" w:sz="0" w:space="0" w:color="auto"/>
        <w:left w:val="none" w:sz="0" w:space="0" w:color="auto"/>
        <w:bottom w:val="none" w:sz="0" w:space="0" w:color="auto"/>
        <w:right w:val="none" w:sz="0" w:space="0" w:color="auto"/>
      </w:divBdr>
    </w:div>
    <w:div w:id="992175600">
      <w:bodyDiv w:val="1"/>
      <w:marLeft w:val="0"/>
      <w:marRight w:val="0"/>
      <w:marTop w:val="0"/>
      <w:marBottom w:val="0"/>
      <w:divBdr>
        <w:top w:val="none" w:sz="0" w:space="0" w:color="auto"/>
        <w:left w:val="none" w:sz="0" w:space="0" w:color="auto"/>
        <w:bottom w:val="none" w:sz="0" w:space="0" w:color="auto"/>
        <w:right w:val="none" w:sz="0" w:space="0" w:color="auto"/>
      </w:divBdr>
    </w:div>
    <w:div w:id="1004674295">
      <w:bodyDiv w:val="1"/>
      <w:marLeft w:val="0"/>
      <w:marRight w:val="0"/>
      <w:marTop w:val="0"/>
      <w:marBottom w:val="0"/>
      <w:divBdr>
        <w:top w:val="none" w:sz="0" w:space="0" w:color="auto"/>
        <w:left w:val="none" w:sz="0" w:space="0" w:color="auto"/>
        <w:bottom w:val="none" w:sz="0" w:space="0" w:color="auto"/>
        <w:right w:val="none" w:sz="0" w:space="0" w:color="auto"/>
      </w:divBdr>
    </w:div>
    <w:div w:id="1051883747">
      <w:bodyDiv w:val="1"/>
      <w:marLeft w:val="0"/>
      <w:marRight w:val="0"/>
      <w:marTop w:val="0"/>
      <w:marBottom w:val="0"/>
      <w:divBdr>
        <w:top w:val="none" w:sz="0" w:space="0" w:color="auto"/>
        <w:left w:val="none" w:sz="0" w:space="0" w:color="auto"/>
        <w:bottom w:val="none" w:sz="0" w:space="0" w:color="auto"/>
        <w:right w:val="none" w:sz="0" w:space="0" w:color="auto"/>
      </w:divBdr>
    </w:div>
    <w:div w:id="1078987292">
      <w:bodyDiv w:val="1"/>
      <w:marLeft w:val="0"/>
      <w:marRight w:val="0"/>
      <w:marTop w:val="0"/>
      <w:marBottom w:val="0"/>
      <w:divBdr>
        <w:top w:val="none" w:sz="0" w:space="0" w:color="auto"/>
        <w:left w:val="none" w:sz="0" w:space="0" w:color="auto"/>
        <w:bottom w:val="none" w:sz="0" w:space="0" w:color="auto"/>
        <w:right w:val="none" w:sz="0" w:space="0" w:color="auto"/>
      </w:divBdr>
    </w:div>
    <w:div w:id="1108623031">
      <w:bodyDiv w:val="1"/>
      <w:marLeft w:val="0"/>
      <w:marRight w:val="0"/>
      <w:marTop w:val="0"/>
      <w:marBottom w:val="0"/>
      <w:divBdr>
        <w:top w:val="none" w:sz="0" w:space="0" w:color="auto"/>
        <w:left w:val="none" w:sz="0" w:space="0" w:color="auto"/>
        <w:bottom w:val="none" w:sz="0" w:space="0" w:color="auto"/>
        <w:right w:val="none" w:sz="0" w:space="0" w:color="auto"/>
      </w:divBdr>
    </w:div>
    <w:div w:id="1120732662">
      <w:bodyDiv w:val="1"/>
      <w:marLeft w:val="0"/>
      <w:marRight w:val="0"/>
      <w:marTop w:val="0"/>
      <w:marBottom w:val="0"/>
      <w:divBdr>
        <w:top w:val="none" w:sz="0" w:space="0" w:color="auto"/>
        <w:left w:val="none" w:sz="0" w:space="0" w:color="auto"/>
        <w:bottom w:val="none" w:sz="0" w:space="0" w:color="auto"/>
        <w:right w:val="none" w:sz="0" w:space="0" w:color="auto"/>
      </w:divBdr>
    </w:div>
    <w:div w:id="1124270823">
      <w:bodyDiv w:val="1"/>
      <w:marLeft w:val="0"/>
      <w:marRight w:val="0"/>
      <w:marTop w:val="0"/>
      <w:marBottom w:val="0"/>
      <w:divBdr>
        <w:top w:val="none" w:sz="0" w:space="0" w:color="auto"/>
        <w:left w:val="none" w:sz="0" w:space="0" w:color="auto"/>
        <w:bottom w:val="none" w:sz="0" w:space="0" w:color="auto"/>
        <w:right w:val="none" w:sz="0" w:space="0" w:color="auto"/>
      </w:divBdr>
    </w:div>
    <w:div w:id="1135678332">
      <w:bodyDiv w:val="1"/>
      <w:marLeft w:val="0"/>
      <w:marRight w:val="0"/>
      <w:marTop w:val="0"/>
      <w:marBottom w:val="0"/>
      <w:divBdr>
        <w:top w:val="none" w:sz="0" w:space="0" w:color="auto"/>
        <w:left w:val="none" w:sz="0" w:space="0" w:color="auto"/>
        <w:bottom w:val="none" w:sz="0" w:space="0" w:color="auto"/>
        <w:right w:val="none" w:sz="0" w:space="0" w:color="auto"/>
      </w:divBdr>
    </w:div>
    <w:div w:id="1191844737">
      <w:bodyDiv w:val="1"/>
      <w:marLeft w:val="0"/>
      <w:marRight w:val="0"/>
      <w:marTop w:val="0"/>
      <w:marBottom w:val="0"/>
      <w:divBdr>
        <w:top w:val="none" w:sz="0" w:space="0" w:color="auto"/>
        <w:left w:val="none" w:sz="0" w:space="0" w:color="auto"/>
        <w:bottom w:val="none" w:sz="0" w:space="0" w:color="auto"/>
        <w:right w:val="none" w:sz="0" w:space="0" w:color="auto"/>
      </w:divBdr>
    </w:div>
    <w:div w:id="1212885309">
      <w:bodyDiv w:val="1"/>
      <w:marLeft w:val="0"/>
      <w:marRight w:val="0"/>
      <w:marTop w:val="0"/>
      <w:marBottom w:val="0"/>
      <w:divBdr>
        <w:top w:val="none" w:sz="0" w:space="0" w:color="auto"/>
        <w:left w:val="none" w:sz="0" w:space="0" w:color="auto"/>
        <w:bottom w:val="none" w:sz="0" w:space="0" w:color="auto"/>
        <w:right w:val="none" w:sz="0" w:space="0" w:color="auto"/>
      </w:divBdr>
    </w:div>
    <w:div w:id="1222641067">
      <w:bodyDiv w:val="1"/>
      <w:marLeft w:val="0"/>
      <w:marRight w:val="0"/>
      <w:marTop w:val="0"/>
      <w:marBottom w:val="0"/>
      <w:divBdr>
        <w:top w:val="none" w:sz="0" w:space="0" w:color="auto"/>
        <w:left w:val="none" w:sz="0" w:space="0" w:color="auto"/>
        <w:bottom w:val="none" w:sz="0" w:space="0" w:color="auto"/>
        <w:right w:val="none" w:sz="0" w:space="0" w:color="auto"/>
      </w:divBdr>
    </w:div>
    <w:div w:id="1228346924">
      <w:bodyDiv w:val="1"/>
      <w:marLeft w:val="0"/>
      <w:marRight w:val="0"/>
      <w:marTop w:val="0"/>
      <w:marBottom w:val="0"/>
      <w:divBdr>
        <w:top w:val="none" w:sz="0" w:space="0" w:color="auto"/>
        <w:left w:val="none" w:sz="0" w:space="0" w:color="auto"/>
        <w:bottom w:val="none" w:sz="0" w:space="0" w:color="auto"/>
        <w:right w:val="none" w:sz="0" w:space="0" w:color="auto"/>
      </w:divBdr>
    </w:div>
    <w:div w:id="1230775584">
      <w:bodyDiv w:val="1"/>
      <w:marLeft w:val="0"/>
      <w:marRight w:val="0"/>
      <w:marTop w:val="0"/>
      <w:marBottom w:val="0"/>
      <w:divBdr>
        <w:top w:val="none" w:sz="0" w:space="0" w:color="auto"/>
        <w:left w:val="none" w:sz="0" w:space="0" w:color="auto"/>
        <w:bottom w:val="none" w:sz="0" w:space="0" w:color="auto"/>
        <w:right w:val="none" w:sz="0" w:space="0" w:color="auto"/>
      </w:divBdr>
    </w:div>
    <w:div w:id="1285040233">
      <w:bodyDiv w:val="1"/>
      <w:marLeft w:val="0"/>
      <w:marRight w:val="0"/>
      <w:marTop w:val="0"/>
      <w:marBottom w:val="0"/>
      <w:divBdr>
        <w:top w:val="none" w:sz="0" w:space="0" w:color="auto"/>
        <w:left w:val="none" w:sz="0" w:space="0" w:color="auto"/>
        <w:bottom w:val="none" w:sz="0" w:space="0" w:color="auto"/>
        <w:right w:val="none" w:sz="0" w:space="0" w:color="auto"/>
      </w:divBdr>
    </w:div>
    <w:div w:id="1287814835">
      <w:bodyDiv w:val="1"/>
      <w:marLeft w:val="0"/>
      <w:marRight w:val="0"/>
      <w:marTop w:val="0"/>
      <w:marBottom w:val="0"/>
      <w:divBdr>
        <w:top w:val="none" w:sz="0" w:space="0" w:color="auto"/>
        <w:left w:val="none" w:sz="0" w:space="0" w:color="auto"/>
        <w:bottom w:val="none" w:sz="0" w:space="0" w:color="auto"/>
        <w:right w:val="none" w:sz="0" w:space="0" w:color="auto"/>
      </w:divBdr>
    </w:div>
    <w:div w:id="1301421877">
      <w:bodyDiv w:val="1"/>
      <w:marLeft w:val="0"/>
      <w:marRight w:val="0"/>
      <w:marTop w:val="0"/>
      <w:marBottom w:val="0"/>
      <w:divBdr>
        <w:top w:val="none" w:sz="0" w:space="0" w:color="auto"/>
        <w:left w:val="none" w:sz="0" w:space="0" w:color="auto"/>
        <w:bottom w:val="none" w:sz="0" w:space="0" w:color="auto"/>
        <w:right w:val="none" w:sz="0" w:space="0" w:color="auto"/>
      </w:divBdr>
    </w:div>
    <w:div w:id="1315066699">
      <w:bodyDiv w:val="1"/>
      <w:marLeft w:val="0"/>
      <w:marRight w:val="0"/>
      <w:marTop w:val="0"/>
      <w:marBottom w:val="0"/>
      <w:divBdr>
        <w:top w:val="none" w:sz="0" w:space="0" w:color="auto"/>
        <w:left w:val="none" w:sz="0" w:space="0" w:color="auto"/>
        <w:bottom w:val="none" w:sz="0" w:space="0" w:color="auto"/>
        <w:right w:val="none" w:sz="0" w:space="0" w:color="auto"/>
      </w:divBdr>
    </w:div>
    <w:div w:id="1330711572">
      <w:bodyDiv w:val="1"/>
      <w:marLeft w:val="0"/>
      <w:marRight w:val="0"/>
      <w:marTop w:val="0"/>
      <w:marBottom w:val="0"/>
      <w:divBdr>
        <w:top w:val="none" w:sz="0" w:space="0" w:color="auto"/>
        <w:left w:val="none" w:sz="0" w:space="0" w:color="auto"/>
        <w:bottom w:val="none" w:sz="0" w:space="0" w:color="auto"/>
        <w:right w:val="none" w:sz="0" w:space="0" w:color="auto"/>
      </w:divBdr>
    </w:div>
    <w:div w:id="1354578602">
      <w:bodyDiv w:val="1"/>
      <w:marLeft w:val="0"/>
      <w:marRight w:val="0"/>
      <w:marTop w:val="0"/>
      <w:marBottom w:val="0"/>
      <w:divBdr>
        <w:top w:val="none" w:sz="0" w:space="0" w:color="auto"/>
        <w:left w:val="none" w:sz="0" w:space="0" w:color="auto"/>
        <w:bottom w:val="none" w:sz="0" w:space="0" w:color="auto"/>
        <w:right w:val="none" w:sz="0" w:space="0" w:color="auto"/>
      </w:divBdr>
    </w:div>
    <w:div w:id="1355576212">
      <w:bodyDiv w:val="1"/>
      <w:marLeft w:val="0"/>
      <w:marRight w:val="0"/>
      <w:marTop w:val="0"/>
      <w:marBottom w:val="0"/>
      <w:divBdr>
        <w:top w:val="none" w:sz="0" w:space="0" w:color="auto"/>
        <w:left w:val="none" w:sz="0" w:space="0" w:color="auto"/>
        <w:bottom w:val="none" w:sz="0" w:space="0" w:color="auto"/>
        <w:right w:val="none" w:sz="0" w:space="0" w:color="auto"/>
      </w:divBdr>
    </w:div>
    <w:div w:id="1356928076">
      <w:bodyDiv w:val="1"/>
      <w:marLeft w:val="0"/>
      <w:marRight w:val="0"/>
      <w:marTop w:val="0"/>
      <w:marBottom w:val="0"/>
      <w:divBdr>
        <w:top w:val="none" w:sz="0" w:space="0" w:color="auto"/>
        <w:left w:val="none" w:sz="0" w:space="0" w:color="auto"/>
        <w:bottom w:val="none" w:sz="0" w:space="0" w:color="auto"/>
        <w:right w:val="none" w:sz="0" w:space="0" w:color="auto"/>
      </w:divBdr>
    </w:div>
    <w:div w:id="1385330076">
      <w:bodyDiv w:val="1"/>
      <w:marLeft w:val="0"/>
      <w:marRight w:val="0"/>
      <w:marTop w:val="0"/>
      <w:marBottom w:val="0"/>
      <w:divBdr>
        <w:top w:val="none" w:sz="0" w:space="0" w:color="auto"/>
        <w:left w:val="none" w:sz="0" w:space="0" w:color="auto"/>
        <w:bottom w:val="none" w:sz="0" w:space="0" w:color="auto"/>
        <w:right w:val="none" w:sz="0" w:space="0" w:color="auto"/>
      </w:divBdr>
    </w:div>
    <w:div w:id="1399355152">
      <w:bodyDiv w:val="1"/>
      <w:marLeft w:val="0"/>
      <w:marRight w:val="0"/>
      <w:marTop w:val="0"/>
      <w:marBottom w:val="0"/>
      <w:divBdr>
        <w:top w:val="none" w:sz="0" w:space="0" w:color="auto"/>
        <w:left w:val="none" w:sz="0" w:space="0" w:color="auto"/>
        <w:bottom w:val="none" w:sz="0" w:space="0" w:color="auto"/>
        <w:right w:val="none" w:sz="0" w:space="0" w:color="auto"/>
      </w:divBdr>
    </w:div>
    <w:div w:id="1399942882">
      <w:bodyDiv w:val="1"/>
      <w:marLeft w:val="0"/>
      <w:marRight w:val="0"/>
      <w:marTop w:val="0"/>
      <w:marBottom w:val="0"/>
      <w:divBdr>
        <w:top w:val="none" w:sz="0" w:space="0" w:color="auto"/>
        <w:left w:val="none" w:sz="0" w:space="0" w:color="auto"/>
        <w:bottom w:val="none" w:sz="0" w:space="0" w:color="auto"/>
        <w:right w:val="none" w:sz="0" w:space="0" w:color="auto"/>
      </w:divBdr>
    </w:div>
    <w:div w:id="1421759353">
      <w:bodyDiv w:val="1"/>
      <w:marLeft w:val="0"/>
      <w:marRight w:val="0"/>
      <w:marTop w:val="0"/>
      <w:marBottom w:val="0"/>
      <w:divBdr>
        <w:top w:val="none" w:sz="0" w:space="0" w:color="auto"/>
        <w:left w:val="none" w:sz="0" w:space="0" w:color="auto"/>
        <w:bottom w:val="none" w:sz="0" w:space="0" w:color="auto"/>
        <w:right w:val="none" w:sz="0" w:space="0" w:color="auto"/>
      </w:divBdr>
    </w:div>
    <w:div w:id="1433745205">
      <w:bodyDiv w:val="1"/>
      <w:marLeft w:val="0"/>
      <w:marRight w:val="0"/>
      <w:marTop w:val="0"/>
      <w:marBottom w:val="0"/>
      <w:divBdr>
        <w:top w:val="none" w:sz="0" w:space="0" w:color="auto"/>
        <w:left w:val="none" w:sz="0" w:space="0" w:color="auto"/>
        <w:bottom w:val="none" w:sz="0" w:space="0" w:color="auto"/>
        <w:right w:val="none" w:sz="0" w:space="0" w:color="auto"/>
      </w:divBdr>
    </w:div>
    <w:div w:id="1438403078">
      <w:bodyDiv w:val="1"/>
      <w:marLeft w:val="0"/>
      <w:marRight w:val="0"/>
      <w:marTop w:val="0"/>
      <w:marBottom w:val="0"/>
      <w:divBdr>
        <w:top w:val="none" w:sz="0" w:space="0" w:color="auto"/>
        <w:left w:val="none" w:sz="0" w:space="0" w:color="auto"/>
        <w:bottom w:val="none" w:sz="0" w:space="0" w:color="auto"/>
        <w:right w:val="none" w:sz="0" w:space="0" w:color="auto"/>
      </w:divBdr>
    </w:div>
    <w:div w:id="1444110543">
      <w:bodyDiv w:val="1"/>
      <w:marLeft w:val="0"/>
      <w:marRight w:val="0"/>
      <w:marTop w:val="0"/>
      <w:marBottom w:val="0"/>
      <w:divBdr>
        <w:top w:val="none" w:sz="0" w:space="0" w:color="auto"/>
        <w:left w:val="none" w:sz="0" w:space="0" w:color="auto"/>
        <w:bottom w:val="none" w:sz="0" w:space="0" w:color="auto"/>
        <w:right w:val="none" w:sz="0" w:space="0" w:color="auto"/>
      </w:divBdr>
    </w:div>
    <w:div w:id="1447504734">
      <w:bodyDiv w:val="1"/>
      <w:marLeft w:val="0"/>
      <w:marRight w:val="0"/>
      <w:marTop w:val="0"/>
      <w:marBottom w:val="0"/>
      <w:divBdr>
        <w:top w:val="none" w:sz="0" w:space="0" w:color="auto"/>
        <w:left w:val="none" w:sz="0" w:space="0" w:color="auto"/>
        <w:bottom w:val="none" w:sz="0" w:space="0" w:color="auto"/>
        <w:right w:val="none" w:sz="0" w:space="0" w:color="auto"/>
      </w:divBdr>
    </w:div>
    <w:div w:id="1460562302">
      <w:bodyDiv w:val="1"/>
      <w:marLeft w:val="0"/>
      <w:marRight w:val="0"/>
      <w:marTop w:val="0"/>
      <w:marBottom w:val="0"/>
      <w:divBdr>
        <w:top w:val="none" w:sz="0" w:space="0" w:color="auto"/>
        <w:left w:val="none" w:sz="0" w:space="0" w:color="auto"/>
        <w:bottom w:val="none" w:sz="0" w:space="0" w:color="auto"/>
        <w:right w:val="none" w:sz="0" w:space="0" w:color="auto"/>
      </w:divBdr>
    </w:div>
    <w:div w:id="1481190386">
      <w:bodyDiv w:val="1"/>
      <w:marLeft w:val="0"/>
      <w:marRight w:val="0"/>
      <w:marTop w:val="0"/>
      <w:marBottom w:val="0"/>
      <w:divBdr>
        <w:top w:val="none" w:sz="0" w:space="0" w:color="auto"/>
        <w:left w:val="none" w:sz="0" w:space="0" w:color="auto"/>
        <w:bottom w:val="none" w:sz="0" w:space="0" w:color="auto"/>
        <w:right w:val="none" w:sz="0" w:space="0" w:color="auto"/>
      </w:divBdr>
    </w:div>
    <w:div w:id="1486779216">
      <w:bodyDiv w:val="1"/>
      <w:marLeft w:val="0"/>
      <w:marRight w:val="0"/>
      <w:marTop w:val="0"/>
      <w:marBottom w:val="0"/>
      <w:divBdr>
        <w:top w:val="none" w:sz="0" w:space="0" w:color="auto"/>
        <w:left w:val="none" w:sz="0" w:space="0" w:color="auto"/>
        <w:bottom w:val="none" w:sz="0" w:space="0" w:color="auto"/>
        <w:right w:val="none" w:sz="0" w:space="0" w:color="auto"/>
      </w:divBdr>
    </w:div>
    <w:div w:id="1523519525">
      <w:bodyDiv w:val="1"/>
      <w:marLeft w:val="0"/>
      <w:marRight w:val="0"/>
      <w:marTop w:val="0"/>
      <w:marBottom w:val="0"/>
      <w:divBdr>
        <w:top w:val="none" w:sz="0" w:space="0" w:color="auto"/>
        <w:left w:val="none" w:sz="0" w:space="0" w:color="auto"/>
        <w:bottom w:val="none" w:sz="0" w:space="0" w:color="auto"/>
        <w:right w:val="none" w:sz="0" w:space="0" w:color="auto"/>
      </w:divBdr>
    </w:div>
    <w:div w:id="1526165963">
      <w:bodyDiv w:val="1"/>
      <w:marLeft w:val="0"/>
      <w:marRight w:val="0"/>
      <w:marTop w:val="0"/>
      <w:marBottom w:val="0"/>
      <w:divBdr>
        <w:top w:val="none" w:sz="0" w:space="0" w:color="auto"/>
        <w:left w:val="none" w:sz="0" w:space="0" w:color="auto"/>
        <w:bottom w:val="none" w:sz="0" w:space="0" w:color="auto"/>
        <w:right w:val="none" w:sz="0" w:space="0" w:color="auto"/>
      </w:divBdr>
    </w:div>
    <w:div w:id="1542282377">
      <w:bodyDiv w:val="1"/>
      <w:marLeft w:val="0"/>
      <w:marRight w:val="0"/>
      <w:marTop w:val="0"/>
      <w:marBottom w:val="0"/>
      <w:divBdr>
        <w:top w:val="none" w:sz="0" w:space="0" w:color="auto"/>
        <w:left w:val="none" w:sz="0" w:space="0" w:color="auto"/>
        <w:bottom w:val="none" w:sz="0" w:space="0" w:color="auto"/>
        <w:right w:val="none" w:sz="0" w:space="0" w:color="auto"/>
      </w:divBdr>
    </w:div>
    <w:div w:id="1552497022">
      <w:bodyDiv w:val="1"/>
      <w:marLeft w:val="0"/>
      <w:marRight w:val="0"/>
      <w:marTop w:val="0"/>
      <w:marBottom w:val="0"/>
      <w:divBdr>
        <w:top w:val="none" w:sz="0" w:space="0" w:color="auto"/>
        <w:left w:val="none" w:sz="0" w:space="0" w:color="auto"/>
        <w:bottom w:val="none" w:sz="0" w:space="0" w:color="auto"/>
        <w:right w:val="none" w:sz="0" w:space="0" w:color="auto"/>
      </w:divBdr>
    </w:div>
    <w:div w:id="1572427434">
      <w:bodyDiv w:val="1"/>
      <w:marLeft w:val="0"/>
      <w:marRight w:val="0"/>
      <w:marTop w:val="0"/>
      <w:marBottom w:val="0"/>
      <w:divBdr>
        <w:top w:val="none" w:sz="0" w:space="0" w:color="auto"/>
        <w:left w:val="none" w:sz="0" w:space="0" w:color="auto"/>
        <w:bottom w:val="none" w:sz="0" w:space="0" w:color="auto"/>
        <w:right w:val="none" w:sz="0" w:space="0" w:color="auto"/>
      </w:divBdr>
      <w:divsChild>
        <w:div w:id="1081177782">
          <w:marLeft w:val="0"/>
          <w:marRight w:val="0"/>
          <w:marTop w:val="240"/>
          <w:marBottom w:val="240"/>
          <w:divBdr>
            <w:top w:val="none" w:sz="0" w:space="0" w:color="auto"/>
            <w:left w:val="none" w:sz="0" w:space="0" w:color="auto"/>
            <w:bottom w:val="none" w:sz="0" w:space="0" w:color="auto"/>
            <w:right w:val="none" w:sz="0" w:space="0" w:color="auto"/>
          </w:divBdr>
          <w:divsChild>
            <w:div w:id="1025978646">
              <w:marLeft w:val="102"/>
              <w:marRight w:val="205"/>
              <w:marTop w:val="240"/>
              <w:marBottom w:val="240"/>
              <w:divBdr>
                <w:top w:val="none" w:sz="0" w:space="0" w:color="auto"/>
                <w:left w:val="none" w:sz="0" w:space="0" w:color="auto"/>
                <w:bottom w:val="none" w:sz="0" w:space="0" w:color="auto"/>
                <w:right w:val="none" w:sz="0" w:space="0" w:color="auto"/>
              </w:divBdr>
              <w:divsChild>
                <w:div w:id="1829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58092">
      <w:bodyDiv w:val="1"/>
      <w:marLeft w:val="0"/>
      <w:marRight w:val="0"/>
      <w:marTop w:val="0"/>
      <w:marBottom w:val="0"/>
      <w:divBdr>
        <w:top w:val="none" w:sz="0" w:space="0" w:color="auto"/>
        <w:left w:val="none" w:sz="0" w:space="0" w:color="auto"/>
        <w:bottom w:val="none" w:sz="0" w:space="0" w:color="auto"/>
        <w:right w:val="none" w:sz="0" w:space="0" w:color="auto"/>
      </w:divBdr>
    </w:div>
    <w:div w:id="1603149885">
      <w:bodyDiv w:val="1"/>
      <w:marLeft w:val="0"/>
      <w:marRight w:val="0"/>
      <w:marTop w:val="0"/>
      <w:marBottom w:val="0"/>
      <w:divBdr>
        <w:top w:val="none" w:sz="0" w:space="0" w:color="auto"/>
        <w:left w:val="none" w:sz="0" w:space="0" w:color="auto"/>
        <w:bottom w:val="none" w:sz="0" w:space="0" w:color="auto"/>
        <w:right w:val="none" w:sz="0" w:space="0" w:color="auto"/>
      </w:divBdr>
    </w:div>
    <w:div w:id="1613433955">
      <w:bodyDiv w:val="1"/>
      <w:marLeft w:val="0"/>
      <w:marRight w:val="0"/>
      <w:marTop w:val="0"/>
      <w:marBottom w:val="0"/>
      <w:divBdr>
        <w:top w:val="none" w:sz="0" w:space="0" w:color="auto"/>
        <w:left w:val="none" w:sz="0" w:space="0" w:color="auto"/>
        <w:bottom w:val="none" w:sz="0" w:space="0" w:color="auto"/>
        <w:right w:val="none" w:sz="0" w:space="0" w:color="auto"/>
      </w:divBdr>
    </w:div>
    <w:div w:id="1661232058">
      <w:bodyDiv w:val="1"/>
      <w:marLeft w:val="0"/>
      <w:marRight w:val="0"/>
      <w:marTop w:val="0"/>
      <w:marBottom w:val="0"/>
      <w:divBdr>
        <w:top w:val="none" w:sz="0" w:space="0" w:color="auto"/>
        <w:left w:val="none" w:sz="0" w:space="0" w:color="auto"/>
        <w:bottom w:val="none" w:sz="0" w:space="0" w:color="auto"/>
        <w:right w:val="none" w:sz="0" w:space="0" w:color="auto"/>
      </w:divBdr>
    </w:div>
    <w:div w:id="1670332573">
      <w:bodyDiv w:val="1"/>
      <w:marLeft w:val="0"/>
      <w:marRight w:val="0"/>
      <w:marTop w:val="0"/>
      <w:marBottom w:val="0"/>
      <w:divBdr>
        <w:top w:val="none" w:sz="0" w:space="0" w:color="auto"/>
        <w:left w:val="none" w:sz="0" w:space="0" w:color="auto"/>
        <w:bottom w:val="none" w:sz="0" w:space="0" w:color="auto"/>
        <w:right w:val="none" w:sz="0" w:space="0" w:color="auto"/>
      </w:divBdr>
    </w:div>
    <w:div w:id="1680961439">
      <w:bodyDiv w:val="1"/>
      <w:marLeft w:val="0"/>
      <w:marRight w:val="0"/>
      <w:marTop w:val="0"/>
      <w:marBottom w:val="0"/>
      <w:divBdr>
        <w:top w:val="none" w:sz="0" w:space="0" w:color="auto"/>
        <w:left w:val="none" w:sz="0" w:space="0" w:color="auto"/>
        <w:bottom w:val="none" w:sz="0" w:space="0" w:color="auto"/>
        <w:right w:val="none" w:sz="0" w:space="0" w:color="auto"/>
      </w:divBdr>
    </w:div>
    <w:div w:id="1683698386">
      <w:bodyDiv w:val="1"/>
      <w:marLeft w:val="0"/>
      <w:marRight w:val="0"/>
      <w:marTop w:val="0"/>
      <w:marBottom w:val="0"/>
      <w:divBdr>
        <w:top w:val="none" w:sz="0" w:space="0" w:color="auto"/>
        <w:left w:val="none" w:sz="0" w:space="0" w:color="auto"/>
        <w:bottom w:val="none" w:sz="0" w:space="0" w:color="auto"/>
        <w:right w:val="none" w:sz="0" w:space="0" w:color="auto"/>
      </w:divBdr>
    </w:div>
    <w:div w:id="1684209766">
      <w:bodyDiv w:val="1"/>
      <w:marLeft w:val="0"/>
      <w:marRight w:val="0"/>
      <w:marTop w:val="0"/>
      <w:marBottom w:val="0"/>
      <w:divBdr>
        <w:top w:val="none" w:sz="0" w:space="0" w:color="auto"/>
        <w:left w:val="none" w:sz="0" w:space="0" w:color="auto"/>
        <w:bottom w:val="none" w:sz="0" w:space="0" w:color="auto"/>
        <w:right w:val="none" w:sz="0" w:space="0" w:color="auto"/>
      </w:divBdr>
    </w:div>
    <w:div w:id="1712874455">
      <w:bodyDiv w:val="1"/>
      <w:marLeft w:val="0"/>
      <w:marRight w:val="0"/>
      <w:marTop w:val="0"/>
      <w:marBottom w:val="0"/>
      <w:divBdr>
        <w:top w:val="none" w:sz="0" w:space="0" w:color="auto"/>
        <w:left w:val="none" w:sz="0" w:space="0" w:color="auto"/>
        <w:bottom w:val="none" w:sz="0" w:space="0" w:color="auto"/>
        <w:right w:val="none" w:sz="0" w:space="0" w:color="auto"/>
      </w:divBdr>
    </w:div>
    <w:div w:id="1715501694">
      <w:bodyDiv w:val="1"/>
      <w:marLeft w:val="0"/>
      <w:marRight w:val="0"/>
      <w:marTop w:val="0"/>
      <w:marBottom w:val="0"/>
      <w:divBdr>
        <w:top w:val="none" w:sz="0" w:space="0" w:color="auto"/>
        <w:left w:val="none" w:sz="0" w:space="0" w:color="auto"/>
        <w:bottom w:val="none" w:sz="0" w:space="0" w:color="auto"/>
        <w:right w:val="none" w:sz="0" w:space="0" w:color="auto"/>
      </w:divBdr>
    </w:div>
    <w:div w:id="1717268137">
      <w:bodyDiv w:val="1"/>
      <w:marLeft w:val="0"/>
      <w:marRight w:val="0"/>
      <w:marTop w:val="0"/>
      <w:marBottom w:val="0"/>
      <w:divBdr>
        <w:top w:val="none" w:sz="0" w:space="0" w:color="auto"/>
        <w:left w:val="none" w:sz="0" w:space="0" w:color="auto"/>
        <w:bottom w:val="none" w:sz="0" w:space="0" w:color="auto"/>
        <w:right w:val="none" w:sz="0" w:space="0" w:color="auto"/>
      </w:divBdr>
    </w:div>
    <w:div w:id="1718964730">
      <w:bodyDiv w:val="1"/>
      <w:marLeft w:val="0"/>
      <w:marRight w:val="0"/>
      <w:marTop w:val="0"/>
      <w:marBottom w:val="0"/>
      <w:divBdr>
        <w:top w:val="none" w:sz="0" w:space="0" w:color="auto"/>
        <w:left w:val="none" w:sz="0" w:space="0" w:color="auto"/>
        <w:bottom w:val="none" w:sz="0" w:space="0" w:color="auto"/>
        <w:right w:val="none" w:sz="0" w:space="0" w:color="auto"/>
      </w:divBdr>
    </w:div>
    <w:div w:id="1722559675">
      <w:bodyDiv w:val="1"/>
      <w:marLeft w:val="0"/>
      <w:marRight w:val="0"/>
      <w:marTop w:val="0"/>
      <w:marBottom w:val="0"/>
      <w:divBdr>
        <w:top w:val="none" w:sz="0" w:space="0" w:color="auto"/>
        <w:left w:val="none" w:sz="0" w:space="0" w:color="auto"/>
        <w:bottom w:val="none" w:sz="0" w:space="0" w:color="auto"/>
        <w:right w:val="none" w:sz="0" w:space="0" w:color="auto"/>
      </w:divBdr>
    </w:div>
    <w:div w:id="1727797330">
      <w:bodyDiv w:val="1"/>
      <w:marLeft w:val="0"/>
      <w:marRight w:val="0"/>
      <w:marTop w:val="0"/>
      <w:marBottom w:val="0"/>
      <w:divBdr>
        <w:top w:val="none" w:sz="0" w:space="0" w:color="auto"/>
        <w:left w:val="none" w:sz="0" w:space="0" w:color="auto"/>
        <w:bottom w:val="none" w:sz="0" w:space="0" w:color="auto"/>
        <w:right w:val="none" w:sz="0" w:space="0" w:color="auto"/>
      </w:divBdr>
    </w:div>
    <w:div w:id="1752851564">
      <w:bodyDiv w:val="1"/>
      <w:marLeft w:val="0"/>
      <w:marRight w:val="0"/>
      <w:marTop w:val="0"/>
      <w:marBottom w:val="0"/>
      <w:divBdr>
        <w:top w:val="none" w:sz="0" w:space="0" w:color="auto"/>
        <w:left w:val="none" w:sz="0" w:space="0" w:color="auto"/>
        <w:bottom w:val="none" w:sz="0" w:space="0" w:color="auto"/>
        <w:right w:val="none" w:sz="0" w:space="0" w:color="auto"/>
      </w:divBdr>
    </w:div>
    <w:div w:id="1767531146">
      <w:bodyDiv w:val="1"/>
      <w:marLeft w:val="0"/>
      <w:marRight w:val="0"/>
      <w:marTop w:val="0"/>
      <w:marBottom w:val="0"/>
      <w:divBdr>
        <w:top w:val="none" w:sz="0" w:space="0" w:color="auto"/>
        <w:left w:val="none" w:sz="0" w:space="0" w:color="auto"/>
        <w:bottom w:val="none" w:sz="0" w:space="0" w:color="auto"/>
        <w:right w:val="none" w:sz="0" w:space="0" w:color="auto"/>
      </w:divBdr>
      <w:divsChild>
        <w:div w:id="860124257">
          <w:marLeft w:val="0"/>
          <w:marRight w:val="0"/>
          <w:marTop w:val="0"/>
          <w:marBottom w:val="0"/>
          <w:divBdr>
            <w:top w:val="none" w:sz="0" w:space="0" w:color="auto"/>
            <w:left w:val="none" w:sz="0" w:space="0" w:color="auto"/>
            <w:bottom w:val="none" w:sz="0" w:space="0" w:color="auto"/>
            <w:right w:val="none" w:sz="0" w:space="0" w:color="auto"/>
          </w:divBdr>
        </w:div>
        <w:div w:id="1212153995">
          <w:marLeft w:val="0"/>
          <w:marRight w:val="0"/>
          <w:marTop w:val="0"/>
          <w:marBottom w:val="0"/>
          <w:divBdr>
            <w:top w:val="none" w:sz="0" w:space="0" w:color="auto"/>
            <w:left w:val="none" w:sz="0" w:space="0" w:color="auto"/>
            <w:bottom w:val="none" w:sz="0" w:space="0" w:color="auto"/>
            <w:right w:val="none" w:sz="0" w:space="0" w:color="auto"/>
          </w:divBdr>
        </w:div>
        <w:div w:id="1567184698">
          <w:marLeft w:val="0"/>
          <w:marRight w:val="0"/>
          <w:marTop w:val="0"/>
          <w:marBottom w:val="0"/>
          <w:divBdr>
            <w:top w:val="none" w:sz="0" w:space="0" w:color="auto"/>
            <w:left w:val="none" w:sz="0" w:space="0" w:color="auto"/>
            <w:bottom w:val="none" w:sz="0" w:space="0" w:color="auto"/>
            <w:right w:val="none" w:sz="0" w:space="0" w:color="auto"/>
          </w:divBdr>
        </w:div>
      </w:divsChild>
    </w:div>
    <w:div w:id="1796370215">
      <w:bodyDiv w:val="1"/>
      <w:marLeft w:val="0"/>
      <w:marRight w:val="0"/>
      <w:marTop w:val="0"/>
      <w:marBottom w:val="0"/>
      <w:divBdr>
        <w:top w:val="none" w:sz="0" w:space="0" w:color="auto"/>
        <w:left w:val="none" w:sz="0" w:space="0" w:color="auto"/>
        <w:bottom w:val="none" w:sz="0" w:space="0" w:color="auto"/>
        <w:right w:val="none" w:sz="0" w:space="0" w:color="auto"/>
      </w:divBdr>
    </w:div>
    <w:div w:id="1812863041">
      <w:bodyDiv w:val="1"/>
      <w:marLeft w:val="0"/>
      <w:marRight w:val="0"/>
      <w:marTop w:val="0"/>
      <w:marBottom w:val="0"/>
      <w:divBdr>
        <w:top w:val="none" w:sz="0" w:space="0" w:color="auto"/>
        <w:left w:val="none" w:sz="0" w:space="0" w:color="auto"/>
        <w:bottom w:val="none" w:sz="0" w:space="0" w:color="auto"/>
        <w:right w:val="none" w:sz="0" w:space="0" w:color="auto"/>
      </w:divBdr>
    </w:div>
    <w:div w:id="1840805189">
      <w:bodyDiv w:val="1"/>
      <w:marLeft w:val="0"/>
      <w:marRight w:val="0"/>
      <w:marTop w:val="0"/>
      <w:marBottom w:val="0"/>
      <w:divBdr>
        <w:top w:val="none" w:sz="0" w:space="0" w:color="auto"/>
        <w:left w:val="none" w:sz="0" w:space="0" w:color="auto"/>
        <w:bottom w:val="none" w:sz="0" w:space="0" w:color="auto"/>
        <w:right w:val="none" w:sz="0" w:space="0" w:color="auto"/>
      </w:divBdr>
    </w:div>
    <w:div w:id="1840923922">
      <w:bodyDiv w:val="1"/>
      <w:marLeft w:val="0"/>
      <w:marRight w:val="0"/>
      <w:marTop w:val="0"/>
      <w:marBottom w:val="0"/>
      <w:divBdr>
        <w:top w:val="none" w:sz="0" w:space="0" w:color="auto"/>
        <w:left w:val="none" w:sz="0" w:space="0" w:color="auto"/>
        <w:bottom w:val="none" w:sz="0" w:space="0" w:color="auto"/>
        <w:right w:val="none" w:sz="0" w:space="0" w:color="auto"/>
      </w:divBdr>
    </w:div>
    <w:div w:id="1847868722">
      <w:bodyDiv w:val="1"/>
      <w:marLeft w:val="0"/>
      <w:marRight w:val="0"/>
      <w:marTop w:val="0"/>
      <w:marBottom w:val="0"/>
      <w:divBdr>
        <w:top w:val="none" w:sz="0" w:space="0" w:color="auto"/>
        <w:left w:val="none" w:sz="0" w:space="0" w:color="auto"/>
        <w:bottom w:val="none" w:sz="0" w:space="0" w:color="auto"/>
        <w:right w:val="none" w:sz="0" w:space="0" w:color="auto"/>
      </w:divBdr>
    </w:div>
    <w:div w:id="1850176527">
      <w:bodyDiv w:val="1"/>
      <w:marLeft w:val="0"/>
      <w:marRight w:val="0"/>
      <w:marTop w:val="0"/>
      <w:marBottom w:val="0"/>
      <w:divBdr>
        <w:top w:val="none" w:sz="0" w:space="0" w:color="auto"/>
        <w:left w:val="none" w:sz="0" w:space="0" w:color="auto"/>
        <w:bottom w:val="none" w:sz="0" w:space="0" w:color="auto"/>
        <w:right w:val="none" w:sz="0" w:space="0" w:color="auto"/>
      </w:divBdr>
    </w:div>
    <w:div w:id="1851872220">
      <w:bodyDiv w:val="1"/>
      <w:marLeft w:val="0"/>
      <w:marRight w:val="0"/>
      <w:marTop w:val="0"/>
      <w:marBottom w:val="0"/>
      <w:divBdr>
        <w:top w:val="none" w:sz="0" w:space="0" w:color="auto"/>
        <w:left w:val="none" w:sz="0" w:space="0" w:color="auto"/>
        <w:bottom w:val="none" w:sz="0" w:space="0" w:color="auto"/>
        <w:right w:val="none" w:sz="0" w:space="0" w:color="auto"/>
      </w:divBdr>
      <w:divsChild>
        <w:div w:id="1507329176">
          <w:marLeft w:val="0"/>
          <w:marRight w:val="0"/>
          <w:marTop w:val="0"/>
          <w:marBottom w:val="0"/>
          <w:divBdr>
            <w:top w:val="none" w:sz="0" w:space="0" w:color="auto"/>
            <w:left w:val="none" w:sz="0" w:space="0" w:color="auto"/>
            <w:bottom w:val="none" w:sz="0" w:space="0" w:color="auto"/>
            <w:right w:val="none" w:sz="0" w:space="0" w:color="auto"/>
          </w:divBdr>
        </w:div>
        <w:div w:id="966743701">
          <w:marLeft w:val="0"/>
          <w:marRight w:val="0"/>
          <w:marTop w:val="0"/>
          <w:marBottom w:val="0"/>
          <w:divBdr>
            <w:top w:val="none" w:sz="0" w:space="0" w:color="auto"/>
            <w:left w:val="none" w:sz="0" w:space="0" w:color="auto"/>
            <w:bottom w:val="none" w:sz="0" w:space="0" w:color="auto"/>
            <w:right w:val="none" w:sz="0" w:space="0" w:color="auto"/>
          </w:divBdr>
        </w:div>
        <w:div w:id="937130662">
          <w:marLeft w:val="0"/>
          <w:marRight w:val="0"/>
          <w:marTop w:val="0"/>
          <w:marBottom w:val="0"/>
          <w:divBdr>
            <w:top w:val="none" w:sz="0" w:space="0" w:color="auto"/>
            <w:left w:val="none" w:sz="0" w:space="0" w:color="auto"/>
            <w:bottom w:val="none" w:sz="0" w:space="0" w:color="auto"/>
            <w:right w:val="none" w:sz="0" w:space="0" w:color="auto"/>
          </w:divBdr>
        </w:div>
      </w:divsChild>
    </w:div>
    <w:div w:id="1854103823">
      <w:bodyDiv w:val="1"/>
      <w:marLeft w:val="0"/>
      <w:marRight w:val="0"/>
      <w:marTop w:val="0"/>
      <w:marBottom w:val="0"/>
      <w:divBdr>
        <w:top w:val="none" w:sz="0" w:space="0" w:color="auto"/>
        <w:left w:val="none" w:sz="0" w:space="0" w:color="auto"/>
        <w:bottom w:val="none" w:sz="0" w:space="0" w:color="auto"/>
        <w:right w:val="none" w:sz="0" w:space="0" w:color="auto"/>
      </w:divBdr>
    </w:div>
    <w:div w:id="1859004601">
      <w:bodyDiv w:val="1"/>
      <w:marLeft w:val="0"/>
      <w:marRight w:val="0"/>
      <w:marTop w:val="0"/>
      <w:marBottom w:val="0"/>
      <w:divBdr>
        <w:top w:val="none" w:sz="0" w:space="0" w:color="auto"/>
        <w:left w:val="none" w:sz="0" w:space="0" w:color="auto"/>
        <w:bottom w:val="none" w:sz="0" w:space="0" w:color="auto"/>
        <w:right w:val="none" w:sz="0" w:space="0" w:color="auto"/>
      </w:divBdr>
    </w:div>
    <w:div w:id="1859466266">
      <w:bodyDiv w:val="1"/>
      <w:marLeft w:val="0"/>
      <w:marRight w:val="0"/>
      <w:marTop w:val="0"/>
      <w:marBottom w:val="0"/>
      <w:divBdr>
        <w:top w:val="none" w:sz="0" w:space="0" w:color="auto"/>
        <w:left w:val="none" w:sz="0" w:space="0" w:color="auto"/>
        <w:bottom w:val="none" w:sz="0" w:space="0" w:color="auto"/>
        <w:right w:val="none" w:sz="0" w:space="0" w:color="auto"/>
      </w:divBdr>
    </w:div>
    <w:div w:id="1873034673">
      <w:bodyDiv w:val="1"/>
      <w:marLeft w:val="0"/>
      <w:marRight w:val="0"/>
      <w:marTop w:val="0"/>
      <w:marBottom w:val="0"/>
      <w:divBdr>
        <w:top w:val="none" w:sz="0" w:space="0" w:color="auto"/>
        <w:left w:val="none" w:sz="0" w:space="0" w:color="auto"/>
        <w:bottom w:val="none" w:sz="0" w:space="0" w:color="auto"/>
        <w:right w:val="none" w:sz="0" w:space="0" w:color="auto"/>
      </w:divBdr>
    </w:div>
    <w:div w:id="1877966844">
      <w:bodyDiv w:val="1"/>
      <w:marLeft w:val="0"/>
      <w:marRight w:val="0"/>
      <w:marTop w:val="0"/>
      <w:marBottom w:val="0"/>
      <w:divBdr>
        <w:top w:val="none" w:sz="0" w:space="0" w:color="auto"/>
        <w:left w:val="none" w:sz="0" w:space="0" w:color="auto"/>
        <w:bottom w:val="none" w:sz="0" w:space="0" w:color="auto"/>
        <w:right w:val="none" w:sz="0" w:space="0" w:color="auto"/>
      </w:divBdr>
    </w:div>
    <w:div w:id="1880360467">
      <w:bodyDiv w:val="1"/>
      <w:marLeft w:val="0"/>
      <w:marRight w:val="0"/>
      <w:marTop w:val="0"/>
      <w:marBottom w:val="0"/>
      <w:divBdr>
        <w:top w:val="none" w:sz="0" w:space="0" w:color="auto"/>
        <w:left w:val="none" w:sz="0" w:space="0" w:color="auto"/>
        <w:bottom w:val="none" w:sz="0" w:space="0" w:color="auto"/>
        <w:right w:val="none" w:sz="0" w:space="0" w:color="auto"/>
      </w:divBdr>
    </w:div>
    <w:div w:id="1883904268">
      <w:bodyDiv w:val="1"/>
      <w:marLeft w:val="0"/>
      <w:marRight w:val="0"/>
      <w:marTop w:val="0"/>
      <w:marBottom w:val="0"/>
      <w:divBdr>
        <w:top w:val="none" w:sz="0" w:space="0" w:color="auto"/>
        <w:left w:val="none" w:sz="0" w:space="0" w:color="auto"/>
        <w:bottom w:val="none" w:sz="0" w:space="0" w:color="auto"/>
        <w:right w:val="none" w:sz="0" w:space="0" w:color="auto"/>
      </w:divBdr>
    </w:div>
    <w:div w:id="1892887256">
      <w:bodyDiv w:val="1"/>
      <w:marLeft w:val="0"/>
      <w:marRight w:val="0"/>
      <w:marTop w:val="0"/>
      <w:marBottom w:val="0"/>
      <w:divBdr>
        <w:top w:val="none" w:sz="0" w:space="0" w:color="auto"/>
        <w:left w:val="none" w:sz="0" w:space="0" w:color="auto"/>
        <w:bottom w:val="none" w:sz="0" w:space="0" w:color="auto"/>
        <w:right w:val="none" w:sz="0" w:space="0" w:color="auto"/>
      </w:divBdr>
    </w:div>
    <w:div w:id="1896354320">
      <w:bodyDiv w:val="1"/>
      <w:marLeft w:val="0"/>
      <w:marRight w:val="0"/>
      <w:marTop w:val="0"/>
      <w:marBottom w:val="0"/>
      <w:divBdr>
        <w:top w:val="none" w:sz="0" w:space="0" w:color="auto"/>
        <w:left w:val="none" w:sz="0" w:space="0" w:color="auto"/>
        <w:bottom w:val="none" w:sz="0" w:space="0" w:color="auto"/>
        <w:right w:val="none" w:sz="0" w:space="0" w:color="auto"/>
      </w:divBdr>
    </w:div>
    <w:div w:id="1909798290">
      <w:bodyDiv w:val="1"/>
      <w:marLeft w:val="0"/>
      <w:marRight w:val="0"/>
      <w:marTop w:val="0"/>
      <w:marBottom w:val="0"/>
      <w:divBdr>
        <w:top w:val="none" w:sz="0" w:space="0" w:color="auto"/>
        <w:left w:val="none" w:sz="0" w:space="0" w:color="auto"/>
        <w:bottom w:val="none" w:sz="0" w:space="0" w:color="auto"/>
        <w:right w:val="none" w:sz="0" w:space="0" w:color="auto"/>
      </w:divBdr>
    </w:div>
    <w:div w:id="1917592983">
      <w:bodyDiv w:val="1"/>
      <w:marLeft w:val="0"/>
      <w:marRight w:val="0"/>
      <w:marTop w:val="0"/>
      <w:marBottom w:val="0"/>
      <w:divBdr>
        <w:top w:val="none" w:sz="0" w:space="0" w:color="auto"/>
        <w:left w:val="none" w:sz="0" w:space="0" w:color="auto"/>
        <w:bottom w:val="none" w:sz="0" w:space="0" w:color="auto"/>
        <w:right w:val="none" w:sz="0" w:space="0" w:color="auto"/>
      </w:divBdr>
    </w:div>
    <w:div w:id="1926063567">
      <w:bodyDiv w:val="1"/>
      <w:marLeft w:val="0"/>
      <w:marRight w:val="0"/>
      <w:marTop w:val="0"/>
      <w:marBottom w:val="0"/>
      <w:divBdr>
        <w:top w:val="none" w:sz="0" w:space="0" w:color="auto"/>
        <w:left w:val="none" w:sz="0" w:space="0" w:color="auto"/>
        <w:bottom w:val="none" w:sz="0" w:space="0" w:color="auto"/>
        <w:right w:val="none" w:sz="0" w:space="0" w:color="auto"/>
      </w:divBdr>
    </w:div>
    <w:div w:id="1952587172">
      <w:bodyDiv w:val="1"/>
      <w:marLeft w:val="0"/>
      <w:marRight w:val="0"/>
      <w:marTop w:val="0"/>
      <w:marBottom w:val="0"/>
      <w:divBdr>
        <w:top w:val="none" w:sz="0" w:space="0" w:color="auto"/>
        <w:left w:val="none" w:sz="0" w:space="0" w:color="auto"/>
        <w:bottom w:val="none" w:sz="0" w:space="0" w:color="auto"/>
        <w:right w:val="none" w:sz="0" w:space="0" w:color="auto"/>
      </w:divBdr>
    </w:div>
    <w:div w:id="1960187798">
      <w:bodyDiv w:val="1"/>
      <w:marLeft w:val="0"/>
      <w:marRight w:val="0"/>
      <w:marTop w:val="0"/>
      <w:marBottom w:val="0"/>
      <w:divBdr>
        <w:top w:val="none" w:sz="0" w:space="0" w:color="auto"/>
        <w:left w:val="none" w:sz="0" w:space="0" w:color="auto"/>
        <w:bottom w:val="none" w:sz="0" w:space="0" w:color="auto"/>
        <w:right w:val="none" w:sz="0" w:space="0" w:color="auto"/>
      </w:divBdr>
    </w:div>
    <w:div w:id="1976989522">
      <w:bodyDiv w:val="1"/>
      <w:marLeft w:val="0"/>
      <w:marRight w:val="0"/>
      <w:marTop w:val="0"/>
      <w:marBottom w:val="0"/>
      <w:divBdr>
        <w:top w:val="none" w:sz="0" w:space="0" w:color="auto"/>
        <w:left w:val="none" w:sz="0" w:space="0" w:color="auto"/>
        <w:bottom w:val="none" w:sz="0" w:space="0" w:color="auto"/>
        <w:right w:val="none" w:sz="0" w:space="0" w:color="auto"/>
      </w:divBdr>
    </w:div>
    <w:div w:id="1992708324">
      <w:bodyDiv w:val="1"/>
      <w:marLeft w:val="0"/>
      <w:marRight w:val="0"/>
      <w:marTop w:val="0"/>
      <w:marBottom w:val="0"/>
      <w:divBdr>
        <w:top w:val="none" w:sz="0" w:space="0" w:color="auto"/>
        <w:left w:val="none" w:sz="0" w:space="0" w:color="auto"/>
        <w:bottom w:val="none" w:sz="0" w:space="0" w:color="auto"/>
        <w:right w:val="none" w:sz="0" w:space="0" w:color="auto"/>
      </w:divBdr>
    </w:div>
    <w:div w:id="2012096307">
      <w:bodyDiv w:val="1"/>
      <w:marLeft w:val="0"/>
      <w:marRight w:val="0"/>
      <w:marTop w:val="0"/>
      <w:marBottom w:val="0"/>
      <w:divBdr>
        <w:top w:val="none" w:sz="0" w:space="0" w:color="auto"/>
        <w:left w:val="none" w:sz="0" w:space="0" w:color="auto"/>
        <w:bottom w:val="none" w:sz="0" w:space="0" w:color="auto"/>
        <w:right w:val="none" w:sz="0" w:space="0" w:color="auto"/>
      </w:divBdr>
    </w:div>
    <w:div w:id="2013600724">
      <w:bodyDiv w:val="1"/>
      <w:marLeft w:val="0"/>
      <w:marRight w:val="0"/>
      <w:marTop w:val="0"/>
      <w:marBottom w:val="0"/>
      <w:divBdr>
        <w:top w:val="none" w:sz="0" w:space="0" w:color="auto"/>
        <w:left w:val="none" w:sz="0" w:space="0" w:color="auto"/>
        <w:bottom w:val="none" w:sz="0" w:space="0" w:color="auto"/>
        <w:right w:val="none" w:sz="0" w:space="0" w:color="auto"/>
      </w:divBdr>
    </w:div>
    <w:div w:id="2021809395">
      <w:bodyDiv w:val="1"/>
      <w:marLeft w:val="0"/>
      <w:marRight w:val="0"/>
      <w:marTop w:val="0"/>
      <w:marBottom w:val="0"/>
      <w:divBdr>
        <w:top w:val="none" w:sz="0" w:space="0" w:color="auto"/>
        <w:left w:val="none" w:sz="0" w:space="0" w:color="auto"/>
        <w:bottom w:val="none" w:sz="0" w:space="0" w:color="auto"/>
        <w:right w:val="none" w:sz="0" w:space="0" w:color="auto"/>
      </w:divBdr>
    </w:div>
    <w:div w:id="2053722563">
      <w:bodyDiv w:val="1"/>
      <w:marLeft w:val="0"/>
      <w:marRight w:val="0"/>
      <w:marTop w:val="0"/>
      <w:marBottom w:val="0"/>
      <w:divBdr>
        <w:top w:val="none" w:sz="0" w:space="0" w:color="auto"/>
        <w:left w:val="none" w:sz="0" w:space="0" w:color="auto"/>
        <w:bottom w:val="none" w:sz="0" w:space="0" w:color="auto"/>
        <w:right w:val="none" w:sz="0" w:space="0" w:color="auto"/>
      </w:divBdr>
    </w:div>
    <w:div w:id="2055805775">
      <w:bodyDiv w:val="1"/>
      <w:marLeft w:val="0"/>
      <w:marRight w:val="0"/>
      <w:marTop w:val="0"/>
      <w:marBottom w:val="0"/>
      <w:divBdr>
        <w:top w:val="none" w:sz="0" w:space="0" w:color="auto"/>
        <w:left w:val="none" w:sz="0" w:space="0" w:color="auto"/>
        <w:bottom w:val="none" w:sz="0" w:space="0" w:color="auto"/>
        <w:right w:val="none" w:sz="0" w:space="0" w:color="auto"/>
      </w:divBdr>
    </w:div>
    <w:div w:id="2068725395">
      <w:bodyDiv w:val="1"/>
      <w:marLeft w:val="0"/>
      <w:marRight w:val="0"/>
      <w:marTop w:val="0"/>
      <w:marBottom w:val="0"/>
      <w:divBdr>
        <w:top w:val="none" w:sz="0" w:space="0" w:color="auto"/>
        <w:left w:val="none" w:sz="0" w:space="0" w:color="auto"/>
        <w:bottom w:val="none" w:sz="0" w:space="0" w:color="auto"/>
        <w:right w:val="none" w:sz="0" w:space="0" w:color="auto"/>
      </w:divBdr>
    </w:div>
    <w:div w:id="2073116761">
      <w:bodyDiv w:val="1"/>
      <w:marLeft w:val="0"/>
      <w:marRight w:val="0"/>
      <w:marTop w:val="0"/>
      <w:marBottom w:val="0"/>
      <w:divBdr>
        <w:top w:val="none" w:sz="0" w:space="0" w:color="auto"/>
        <w:left w:val="none" w:sz="0" w:space="0" w:color="auto"/>
        <w:bottom w:val="none" w:sz="0" w:space="0" w:color="auto"/>
        <w:right w:val="none" w:sz="0" w:space="0" w:color="auto"/>
      </w:divBdr>
    </w:div>
    <w:div w:id="2079089211">
      <w:bodyDiv w:val="1"/>
      <w:marLeft w:val="0"/>
      <w:marRight w:val="0"/>
      <w:marTop w:val="0"/>
      <w:marBottom w:val="0"/>
      <w:divBdr>
        <w:top w:val="none" w:sz="0" w:space="0" w:color="auto"/>
        <w:left w:val="none" w:sz="0" w:space="0" w:color="auto"/>
        <w:bottom w:val="none" w:sz="0" w:space="0" w:color="auto"/>
        <w:right w:val="none" w:sz="0" w:space="0" w:color="auto"/>
      </w:divBdr>
    </w:div>
    <w:div w:id="2095393471">
      <w:bodyDiv w:val="1"/>
      <w:marLeft w:val="0"/>
      <w:marRight w:val="0"/>
      <w:marTop w:val="0"/>
      <w:marBottom w:val="0"/>
      <w:divBdr>
        <w:top w:val="none" w:sz="0" w:space="0" w:color="auto"/>
        <w:left w:val="none" w:sz="0" w:space="0" w:color="auto"/>
        <w:bottom w:val="none" w:sz="0" w:space="0" w:color="auto"/>
        <w:right w:val="none" w:sz="0" w:space="0" w:color="auto"/>
      </w:divBdr>
    </w:div>
    <w:div w:id="2115779666">
      <w:bodyDiv w:val="1"/>
      <w:marLeft w:val="0"/>
      <w:marRight w:val="0"/>
      <w:marTop w:val="0"/>
      <w:marBottom w:val="0"/>
      <w:divBdr>
        <w:top w:val="none" w:sz="0" w:space="0" w:color="auto"/>
        <w:left w:val="none" w:sz="0" w:space="0" w:color="auto"/>
        <w:bottom w:val="none" w:sz="0" w:space="0" w:color="auto"/>
        <w:right w:val="none" w:sz="0" w:space="0" w:color="auto"/>
      </w:divBdr>
    </w:div>
    <w:div w:id="211609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246372849227179"/>
          <c:y val="0.12684570678665166"/>
          <c:w val="0.83309182706328377"/>
          <c:h val="0.66998656417947755"/>
        </c:manualLayout>
      </c:layout>
      <c:barChart>
        <c:barDir val="bar"/>
        <c:grouping val="stacked"/>
        <c:varyColors val="0"/>
        <c:ser>
          <c:idx val="0"/>
          <c:order val="0"/>
          <c:tx>
            <c:strRef>
              <c:f>Hoja1!$B$1</c:f>
              <c:strCache>
                <c:ptCount val="1"/>
                <c:pt idx="0">
                  <c:v>Low</c:v>
                </c:pt>
              </c:strCache>
            </c:strRef>
          </c:tx>
          <c:spPr>
            <a:solidFill>
              <a:schemeClr val="bg2">
                <a:lumMod val="50000"/>
              </a:schemeClr>
            </a:solidFill>
            <a:ln>
              <a:noFill/>
            </a:ln>
            <a:effectLst/>
          </c:spPr>
          <c:invertIfNegative val="0"/>
          <c:cat>
            <c:strRef>
              <c:f>Hoja1!$A$2:$A$5</c:f>
              <c:strCache>
                <c:ptCount val="3"/>
                <c:pt idx="0">
                  <c:v>Estres</c:v>
                </c:pt>
                <c:pt idx="1">
                  <c:v>Depresión</c:v>
                </c:pt>
                <c:pt idx="2">
                  <c:v>Ansiedad</c:v>
                </c:pt>
              </c:strCache>
            </c:strRef>
          </c:cat>
          <c:val>
            <c:numRef>
              <c:f>Hoja1!$B$2:$B$5</c:f>
              <c:numCache>
                <c:formatCode>General</c:formatCode>
                <c:ptCount val="4"/>
                <c:pt idx="0">
                  <c:v>3.9</c:v>
                </c:pt>
                <c:pt idx="1">
                  <c:v>5.0999999999999996</c:v>
                </c:pt>
                <c:pt idx="2">
                  <c:v>5.9</c:v>
                </c:pt>
              </c:numCache>
            </c:numRef>
          </c:val>
          <c:extLst>
            <c:ext xmlns:c16="http://schemas.microsoft.com/office/drawing/2014/chart" uri="{C3380CC4-5D6E-409C-BE32-E72D297353CC}">
              <c16:uniqueId val="{00000000-3994-B44D-8EF1-E74A3CA88A8B}"/>
            </c:ext>
          </c:extLst>
        </c:ser>
        <c:ser>
          <c:idx val="1"/>
          <c:order val="1"/>
          <c:tx>
            <c:strRef>
              <c:f>Hoja1!$C$1</c:f>
              <c:strCache>
                <c:ptCount val="1"/>
                <c:pt idx="0">
                  <c:v>Moderate</c:v>
                </c:pt>
              </c:strCache>
            </c:strRef>
          </c:tx>
          <c:spPr>
            <a:solidFill>
              <a:schemeClr val="bg2">
                <a:lumMod val="90000"/>
              </a:schemeClr>
            </a:solidFill>
            <a:ln>
              <a:noFill/>
            </a:ln>
            <a:effectLst/>
          </c:spPr>
          <c:invertIfNegative val="0"/>
          <c:cat>
            <c:strRef>
              <c:f>Hoja1!$A$2:$A$5</c:f>
              <c:strCache>
                <c:ptCount val="3"/>
                <c:pt idx="0">
                  <c:v>Estres</c:v>
                </c:pt>
                <c:pt idx="1">
                  <c:v>Depresión</c:v>
                </c:pt>
                <c:pt idx="2">
                  <c:v>Ansiedad</c:v>
                </c:pt>
              </c:strCache>
            </c:strRef>
          </c:cat>
          <c:val>
            <c:numRef>
              <c:f>Hoja1!$C$2:$C$5</c:f>
              <c:numCache>
                <c:formatCode>General</c:formatCode>
                <c:ptCount val="4"/>
                <c:pt idx="0">
                  <c:v>4.3</c:v>
                </c:pt>
                <c:pt idx="1">
                  <c:v>3.4</c:v>
                </c:pt>
                <c:pt idx="2">
                  <c:v>3.2</c:v>
                </c:pt>
              </c:numCache>
            </c:numRef>
          </c:val>
          <c:extLst>
            <c:ext xmlns:c16="http://schemas.microsoft.com/office/drawing/2014/chart" uri="{C3380CC4-5D6E-409C-BE32-E72D297353CC}">
              <c16:uniqueId val="{00000001-3994-B44D-8EF1-E74A3CA88A8B}"/>
            </c:ext>
          </c:extLst>
        </c:ser>
        <c:ser>
          <c:idx val="2"/>
          <c:order val="2"/>
          <c:tx>
            <c:strRef>
              <c:f>Hoja1!$D$1</c:f>
              <c:strCache>
                <c:ptCount val="1"/>
                <c:pt idx="0">
                  <c:v>High</c:v>
                </c:pt>
              </c:strCache>
            </c:strRef>
          </c:tx>
          <c:spPr>
            <a:solidFill>
              <a:schemeClr val="accent3"/>
            </a:solidFill>
            <a:ln>
              <a:noFill/>
            </a:ln>
            <a:effectLst/>
          </c:spPr>
          <c:invertIfNegative val="0"/>
          <c:cat>
            <c:strRef>
              <c:f>Hoja1!$A$2:$A$5</c:f>
              <c:strCache>
                <c:ptCount val="3"/>
                <c:pt idx="0">
                  <c:v>Estres</c:v>
                </c:pt>
                <c:pt idx="1">
                  <c:v>Depresión</c:v>
                </c:pt>
                <c:pt idx="2">
                  <c:v>Ansiedad</c:v>
                </c:pt>
              </c:strCache>
            </c:strRef>
          </c:cat>
          <c:val>
            <c:numRef>
              <c:f>Hoja1!$D$2:$D$5</c:f>
              <c:numCache>
                <c:formatCode>General</c:formatCode>
                <c:ptCount val="4"/>
                <c:pt idx="0">
                  <c:v>1.8</c:v>
                </c:pt>
                <c:pt idx="1">
                  <c:v>1.5</c:v>
                </c:pt>
                <c:pt idx="2">
                  <c:v>1</c:v>
                </c:pt>
              </c:numCache>
            </c:numRef>
          </c:val>
          <c:extLst>
            <c:ext xmlns:c16="http://schemas.microsoft.com/office/drawing/2014/chart" uri="{C3380CC4-5D6E-409C-BE32-E72D297353CC}">
              <c16:uniqueId val="{00000002-3994-B44D-8EF1-E74A3CA88A8B}"/>
            </c:ext>
          </c:extLst>
        </c:ser>
        <c:dLbls>
          <c:showLegendKey val="0"/>
          <c:showVal val="0"/>
          <c:showCatName val="0"/>
          <c:showSerName val="0"/>
          <c:showPercent val="0"/>
          <c:showBubbleSize val="0"/>
        </c:dLbls>
        <c:gapWidth val="150"/>
        <c:overlap val="100"/>
        <c:axId val="460411504"/>
        <c:axId val="460417872"/>
      </c:barChart>
      <c:catAx>
        <c:axId val="4604115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460417872"/>
        <c:crosses val="autoZero"/>
        <c:auto val="1"/>
        <c:lblAlgn val="ctr"/>
        <c:lblOffset val="100"/>
        <c:noMultiLvlLbl val="0"/>
      </c:catAx>
      <c:valAx>
        <c:axId val="4604178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crossAx val="46041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0.30556</cdr:x>
      <cdr:y>0.47619</cdr:y>
    </cdr:from>
    <cdr:to>
      <cdr:x>0.46465</cdr:x>
      <cdr:y>0.54113</cdr:y>
    </cdr:to>
    <cdr:sp macro="" textlink="">
      <cdr:nvSpPr>
        <cdr:cNvPr id="2" name="Cuadro de texto 1"/>
        <cdr:cNvSpPr txBox="1"/>
      </cdr:nvSpPr>
      <cdr:spPr>
        <a:xfrm xmlns:a="http://schemas.openxmlformats.org/drawingml/2006/main">
          <a:off x="1676399" y="1523998"/>
          <a:ext cx="872836" cy="20781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s-MX"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JET24</b:Tag>
    <b:SourceType>JournalArticle</b:SourceType>
    <b:Guid>{0A17A12A-0AB6-8649-B1F0-506BCD136479}</b:Guid>
    <b:Author>
      <b:Author>
        <b:NameList>
          <b:Person>
            <b:Last>J. E. Tait</b:Last>
            <b:First>L.</b:First>
            <b:Middle>A. Alexander, E. I. Hancock &amp; J. Bisset</b:Middle>
          </b:Person>
        </b:NameList>
      </b:Author>
    </b:Author>
    <b:Title>Interventions to support the mental health and wellbeing of engineering students: a scoping review</b:Title>
    <b:JournalName>European Journal of Engineering Education</b:JournalName>
    <b:Year>2024</b:Year>
    <b:Pages>45-69</b:Pages>
    <b:RefOrder>2</b:RefOrder>
  </b:Source>
  <b:Source>
    <b:Tag>Muh22</b:Tag>
    <b:SourceType>JournalArticle</b:SourceType>
    <b:Guid>{5ACAEFC1-1E16-204D-86B5-0738182736FA}</b:Guid>
    <b:Title>Perceived Factors Contributing to the Subjective Wellbeing of Undergraduate Engineering Students: An Exploratory Study</b:Title>
    <b:JournalName>International Journal of Environmental Research and Public Health</b:JournalName>
    <b:Year>2022</b:Year>
    <b:Pages>16284</b:Pages>
    <b:Author>
      <b:Author>
        <b:NameList>
          <b:Person>
            <b:Last>Muhammad Asghar</b:Last>
          </b:Person>
          <b:Person>
            <b:Last>Angela Minichiello</b:Last>
          </b:Person>
          <b:Person>
            <b:Last>Assad Iqbal</b:Last>
          </b:Person>
        </b:NameList>
      </b:Author>
    </b:Author>
    <b:RefOrder>3</b:RefOrder>
  </b:Source>
  <b:Source>
    <b:Tag>And22</b:Tag>
    <b:SourceType>JournalArticle</b:SourceType>
    <b:Guid>{25594BC5-068A-804A-8114-8049466545A0}</b:Guid>
    <b:Title>Mental Health in Engineering Education: Identifying Population and Intersectional Variation</b:Title>
    <b:JournalName>SJSU ScholarWorks</b:JournalName>
    <b:Year>2022</b:Year>
    <b:Pages>257-266</b:Pages>
    <b:Author>
      <b:Author>
        <b:NameList>
          <b:Person>
            <b:Last>Andrew Danowitz</b:Last>
          </b:Person>
          <b:Person>
            <b:Last>Kacey Beddoes</b:Last>
          </b:Person>
        </b:NameList>
      </b:Author>
    </b:Author>
    <b:RefOrder>6</b:RefOrder>
  </b:Source>
  <b:Source>
    <b:Tag>Lew23</b:Tag>
    <b:SourceType>JournalArticle</b:SourceType>
    <b:Guid>{F45C18F7-3303-E348-905C-96A7822B3F42}</b:Guid>
    <b:Author>
      <b:Author>
        <b:NameList>
          <b:Person>
            <b:Last>Lewis</b:Last>
            <b:First>R.S.</b:First>
          </b:Person>
          <b:Person>
            <b:Last>Fletcher</b:Last>
            <b:First>T.</b:First>
          </b:Person>
          <b:Person>
            <b:Last>Paul</b:Last>
            <b:First>A.</b:First>
          </b:Person>
          <b:Person>
            <b:Last>Abdullah</b:Last>
            <b:First>D.</b:First>
          </b:Person>
          <b:Person>
            <b:Last>Sealey</b:Last>
            <b:First>Z.V.</b:First>
          </b:Person>
        </b:NameList>
      </b:Author>
    </b:Author>
    <b:Title>Using SenseMaker to Understand the Prioritization of Self-Care and Mental Health of Minoritized Engineering Students during the 2020 Global Pandemic</b:Title>
    <b:JournalName> education sciences</b:JournalName>
    <b:Year>2023</b:Year>
    <b:Pages>643</b:Pages>
    <b:RefOrder>7</b:RefOrder>
  </b:Source>
  <b:Source>
    <b:Tag>Bus23</b:Tag>
    <b:SourceType>JournalArticle</b:SourceType>
    <b:Guid>{EC9C2AAA-D814-5D41-9C2B-51498577A9D1}</b:Guid>
    <b:LCID>en-US</b:LCID>
    <b:Author>
      <b:Author>
        <b:NameList>
          <b:Person>
            <b:Last>Bustmante-Mora</b:Last>
            <b:First>A.</b:First>
          </b:Person>
          <b:Person>
            <b:Last>Diéguez-Rebolledo</b:Last>
            <b:First>M.</b:First>
          </b:Person>
          <b:Person>
            <b:Last>Hormazábal</b:Last>
            <b:First>Y.</b:First>
          </b:Person>
          <b:Person>
            <b:Last>Valdés</b:Last>
            <b:First>Y.</b:First>
          </b:Person>
          <b:Person>
            <b:Last>Cadena</b:Last>
            <b:First>R.</b:First>
          </b:Person>
        </b:NameList>
      </b:Author>
    </b:Author>
    <b:Title>Learning Models for Higher Education in Engineering: Motivation, Self-Determination, and the Role of Information and Communication Technologies</b:Title>
    <b:JournalName>   sustainability</b:JournalName>
    <b:Year>2023</b:Year>
    <b:Pages>12869</b:Pages>
    <b:RefOrder>4</b:RefOrder>
  </b:Source>
  <b:Source>
    <b:Tag>Sol24</b:Tag>
    <b:SourceType>JournalArticle</b:SourceType>
    <b:Guid>{34E95E38-85C0-F445-AB08-1AC55B5B5C2A}</b:Guid>
    <b:Title>Trends and Challenges in the Mental Health of University Students with Disabilities: A Systematic Review</b:Title>
    <b:JournalName> behavioral sciences</b:JournalName>
    <b:Year>2024</b:Year>
    <b:Pages> 14, 111</b:Pages>
    <b:Author>
      <b:Author>
        <b:NameList>
          <b:Person>
            <b:Last>Solís García</b:Last>
            <b:First>Patricia</b:First>
          </b:Person>
          <b:Person>
            <b:Last>Real Castelao</b:Last>
            <b:First>Sara</b:First>
          </b:Person>
          <b:Person>
            <b:Last>Barreiro-Collazo </b:Last>
            <b:First>Alejandra</b:First>
          </b:Person>
        </b:NameList>
      </b:Author>
    </b:Author>
    <b:RefOrder>8</b:RefOrder>
  </b:Source>
  <b:Source>
    <b:Tag>Fer24</b:Tag>
    <b:SourceType>JournalArticle</b:SourceType>
    <b:Guid>{D21CBDAC-09C8-2944-9E43-C29A13086160}</b:Guid>
    <b:Author>
      <b:Author>
        <b:NameList>
          <b:Person>
            <b:Last>Ferreira</b:Last>
            <b:First>C.</b:First>
          </b:Person>
          <b:Person>
            <b:Last>Gabriel</b:Last>
            <b:First>B.</b:First>
          </b:Person>
          <b:Person>
            <b:Last>Valente</b:Last>
            <b:First>R.</b:First>
          </b:Person>
          <b:Person>
            <b:Last>Andrade-Campos</b:Last>
            <b:First>A.</b:First>
          </b:Person>
          <b:Person>
            <b:Last>Dias-de-Oliveira</b:Last>
            <b:First>J.</b:First>
          </b:Person>
          <b:Person>
            <b:Last>Neto</b:Last>
            <b:First>V.</b:First>
          </b:Person>
          <b:Person>
            <b:Last>Soares</b:Last>
            <b:First>S.</b:First>
          </b:Person>
          <b:Person>
            <b:Last>Carvalho</b:Last>
            <b:First>T.</b:First>
          </b:Person>
          <b:Person>
            <b:Last>Figueiredo</b:Last>
            <b:First>C.</b:First>
          </b:Person>
        </b:NameList>
      </b:Author>
    </b:Author>
    <b:Title>In Search of a More Balanced Engineering Curriculum: The Perspective of Students, Teachers, Alumni and Employers</b:Title>
    <b:JournalName>trends in higher education</b:JournalName>
    <b:Year>2024</b:Year>
    <b:Pages>142–154</b:Pages>
    <b:RefOrder>5</b:RefOrder>
  </b:Source>
  <b:Source>
    <b:Tag>Muh23</b:Tag>
    <b:SourceType>JournalArticle</b:SourceType>
    <b:Guid>{FF181AEA-DBAB-E440-A3C5-6E4D27B1A009}</b:Guid>
    <b:Title>Mental health and wellbeing of undergraduate students in engineering: A systematic literature review</b:Title>
    <b:JournalName>ournal of Engineering Education</b:JournalName>
    <b:Year>2023</b:Year>
    <b:Pages>1–30</b:Pages>
    <b:Author>
      <b:Author>
        <b:NameList>
          <b:Person>
            <b:Last>Muhammad </b:Last>
            <b:First>Ashgar</b:First>
          </b:Person>
          <b:Person>
            <b:Last>Minichiello</b:Last>
            <b:First>Angela</b:First>
          </b:Person>
          <b:Person>
            <b:Last>Ahmed</b:Last>
            <b:First>Ahmed</b:First>
          </b:Person>
        </b:NameList>
      </b:Author>
    </b:Author>
    <b:RefOrder>1</b:RefOrder>
  </b:Source>
  <b:Source>
    <b:Tag>Bau23</b:Tag>
    <b:SourceType>JournalArticle</b:SourceType>
    <b:Guid>{978DB4AA-798D-4C43-9315-E643986A423F}</b:Guid>
    <b:Title>Mental Health of University Students When Returning to Face-to-Face Classes: A Cross-Sectional Study</b:Title>
    <b:JournalName>behavioral sciences</b:JournalName>
    <b:Year>2023</b:Year>
    <b:Pages>13, 438</b:Pages>
    <b:Author>
      <b:Author>
        <b:NameList>
          <b:Person>
            <b:Last>Estrada-Araoz</b:Last>
            <b:First>E.G.</b:First>
          </b:Person>
          <b:Person>
            <b:Last>Bautista Quispe</b:Last>
            <b:First>J.A.</b:First>
          </b:Person>
          <b:Person>
            <b:Last>Córdova-Rojas</b:Last>
            <b:First>L.M.</b:First>
          </b:Person>
          <b:Person>
            <b:Last>Ticona Chayña</b:Last>
            <b:First>E.</b:First>
          </b:Person>
          <b:Person>
            <b:Last>Mamani Coaquira</b:Last>
            <b:First>H.</b:First>
          </b:Person>
          <b:Person>
            <b:Last>Tomanguilla</b:Last>
            <b:First>Huaman</b:First>
          </b:Person>
        </b:NameList>
      </b:Author>
    </b:Author>
    <b:RefOrder>9</b:RefOrder>
  </b:Source>
</b:Sources>
</file>

<file path=customXml/itemProps1.xml><?xml version="1.0" encoding="utf-8"?>
<ds:datastoreItem xmlns:ds="http://schemas.openxmlformats.org/officeDocument/2006/customXml" ds:itemID="{D1589FD6-4098-8747-BF00-1B23FE4E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6349</Words>
  <Characters>34922</Characters>
  <Application>Microsoft Office Word</Application>
  <DocSecurity>0</DocSecurity>
  <Lines>291</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Cardona Serna</dc:creator>
  <cp:keywords/>
  <dc:description/>
  <cp:lastModifiedBy>Mariana Cardona Serna</cp:lastModifiedBy>
  <cp:revision>2</cp:revision>
  <dcterms:created xsi:type="dcterms:W3CDTF">2024-03-11T19:44:00Z</dcterms:created>
  <dcterms:modified xsi:type="dcterms:W3CDTF">2024-03-11T19:44:00Z</dcterms:modified>
</cp:coreProperties>
</file>