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drawing>
          <wp:inline distT="0" distB="0" distL="0" distR="0">
            <wp:extent cx="17145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976D2"/>
          <w:sz w:val="42"/>
          <w:szCs w:val="42"/>
        </w:rPr>
        <w:t xml:space="preserve">Manual de Instalação</w:t>
      </w:r>
    </w:p>
    <w:p>
      <w:pPr>
        <w:spacing w:after="260"/>
        <w:jc w:val="center"/>
      </w:pPr>
      <w:r>
        <w:rPr>
          <w:rFonts w:ascii="Aptos" w:cs="Aptos" w:eastAsia="Aptos" w:hAnsi="Aptos"/>
          <w:i/>
          <w:iCs/>
          <w:color w:val="6B7280"/>
          <w:sz w:val="24"/>
          <w:szCs w:val="24"/>
        </w:rPr>
        <w:t xml:space="preserve">Celacanto Relatórios  |  Versão 1.0.0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Este manual orienta a instalação do aplicativo para usuários finais em Android e Windows. As credenciais de acesso são fornecidas pelo administrador da empresa.</w:t>
      </w:r>
    </w:p>
    <w:tbl>
      <w:tblPr>
        <w:tblW w:type="pct" w:w="5000"/>
        <w:tblBorders>
          <w:top w:val="single" w:color="1976D2" w:sz="6"/>
          <w:left w:val="single" w:color="1976D2" w:sz="6"/>
          <w:bottom w:val="single" w:color="1976D2" w:sz="6"/>
          <w:right w:val="single" w:color="1976D2" w:sz="6"/>
          <w:insideH w:val="none"/>
          <w:insideV w:val="none"/>
        </w:tblBorders>
      </w:tblPr>
      <w:tblGrid>
        <w:gridCol w:w="10006"/>
      </w:tblGrid>
      <w:tr>
        <w:tc>
          <w:tcPr>
            <w:shd w:fill="EA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 w:line="276"/>
            </w:pPr>
            <w:r>
              <w:rPr>
                <w:rFonts w:ascii="Aptos" w:cs="Aptos" w:eastAsia="Aptos" w:hAnsi="Aptos"/>
                <w:b/>
                <w:bCs/>
                <w:color w:val="1976D2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color w:val="1F2937"/>
                <w:sz w:val="22"/>
                <w:szCs w:val="22"/>
              </w:rPr>
              <w:t xml:space="preserve">Instale somente arquivos fornecidos pelo administrador. O aplicativo precisa de conexão com a internet para autenticação, sincronização e emissão de relatórios.</w:t>
            </w:r>
          </w:p>
        </w:tc>
      </w:tr>
    </w:tbl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1. Requisitos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Android 8 ou superior, ou Windows 10/11 de 64 bits.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Conexão com a internet para login, sincronização e geração de relatórios.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Câmera disponível quando o fluxo de trabalho exigir leitura OCR ou foto de evidência.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Espaço livre para o aplicativo, seus dados locais e imagens temporárias.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2. Instalação no Android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 arquivo entregue pelo administrador é o APK do Celacanto Relatórios.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Baixe o arquivo APK no celular.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o arquivo. Se o Android solicitar, permita a instalação de aplicativos desta fonte nas configurações de segurança.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Confirme a instalação e aguarde a conclusão.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Celacanto Relatórios pelo ícone criado na tela inicial ou na lista de aplicativos.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Permita o acesso à câmera quando solicitado. Essa permissão é necessária para OCR e evidências fotográficas.</w:t>
      </w:r>
    </w:p>
    <w:p>
      <w:pPr>
        <w:spacing w:after="120" w:before="0" w:line="276"/>
      </w:pPr>
      <w:r>
        <w:rPr>
          <w:rFonts w:ascii="Aptos" w:cs="Aptos" w:eastAsia="Aptos" w:hAnsi="Aptos"/>
          <w:i/>
          <w:iCs/>
          <w:color w:val="6B7280"/>
          <w:sz w:val="18"/>
          <w:szCs w:val="18"/>
        </w:rPr>
        <w:t xml:space="preserve">Arquivo gerado no projeto: build/app/outputs/flutter-apk/app-release.apk.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3. Instalação no Windows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O pacote recomendado para Windows é o instalador CelacantoRelatorios-Setup.exe. Ele instala o executável, as DLLs e a pasta de dados necessárias.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Execute CelacantoRelatorios-Setup.exe como usuário autorizado a instalar programas.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Escolha a pasta de instalação ou mantenha a pasta sugerida.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Conclua o assistente. O instalador cria atalhos no menu Iniciar e na área de trabalho.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Abra Celacanto Relatórios pelo atalho.</w:t>
      </w:r>
    </w:p>
    <w:tbl>
      <w:tblPr>
        <w:tblW w:type="pct" w:w="5000"/>
        <w:tblBorders>
          <w:top w:val="single" w:color="1976D2" w:sz="6"/>
          <w:left w:val="single" w:color="1976D2" w:sz="6"/>
          <w:bottom w:val="single" w:color="1976D2" w:sz="6"/>
          <w:right w:val="single" w:color="1976D2" w:sz="6"/>
          <w:insideH w:val="none"/>
          <w:insideV w:val="none"/>
        </w:tblBorders>
      </w:tblPr>
      <w:tblGrid>
        <w:gridCol w:w="10006"/>
      </w:tblGrid>
      <w:tr>
        <w:tc>
          <w:tcPr>
            <w:shd w:fill="EA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before="0" w:line="276"/>
            </w:pPr>
            <w:r>
              <w:rPr>
                <w:rFonts w:ascii="Aptos" w:cs="Aptos" w:eastAsia="Aptos" w:hAnsi="Aptos"/>
                <w:b/>
                <w:bCs/>
                <w:color w:val="1976D2"/>
                <w:sz w:val="22"/>
                <w:szCs w:val="22"/>
              </w:rPr>
              <w:t xml:space="preserve">Importante: </w:t>
            </w:r>
            <w:r>
              <w:rPr>
                <w:rFonts w:ascii="Aptos" w:cs="Aptos" w:eastAsia="Aptos" w:hAnsi="Aptos"/>
                <w:color w:val="1F2937"/>
                <w:sz w:val="22"/>
                <w:szCs w:val="22"/>
              </w:rPr>
              <w:t xml:space="preserve">Como o instalador não possui assinatura digital de fabricante, o Windows SmartScreen pode exibir um aviso. Confirme a execução somente se o arquivo veio do administrador da sua empresa.</w:t>
            </w:r>
          </w:p>
        </w:tc>
      </w:tr>
    </w:tbl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 o instalador ainda não estiver disponível, o administrador pode distribuir a pasta completa build/windows/x64/runner/Release. Não copie somente o arquivo .exe: as DLLs e a pasta data também são necessárias.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4. Primeiro acesso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Informe o e-mail corporativo e a senha fornecidos pelo administrador.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Toque ou clique em Entrar.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Confirme o nome e o perfil exibidos na tela inicial.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Se a tela pedir acesso à câmera, permita a utilização.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Aguarde a sincronização inicial dos projetos. A barra Sincronizando X de Y projetos mostra o andamento.</w:t>
      </w:r>
    </w:p>
    <w:p>
      <w:pPr>
        <w:spacing w:after="60" w:before="160"/>
        <w:jc w:val="center"/>
      </w:pPr>
      <w:r>
        <w:drawing>
          <wp:inline distT="0" distB="0" distL="0" distR="0">
            <wp:extent cx="4476750" cy="4476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cs="Aptos" w:eastAsia="Aptos" w:hAnsi="Aptos"/>
          <w:i/>
          <w:iCs/>
          <w:color w:val="6B7280"/>
          <w:sz w:val="18"/>
          <w:szCs w:val="18"/>
        </w:rPr>
        <w:t xml:space="preserve">Tela inicial do Celacanto Relatórios. Dados de teste mantidos conforme solicitado.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5. Atualização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Android: instale o APK mais recente sobre a versão anterior. Use a mesma conta; os projetos sincronizados continuam disponíveis na nuvem.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Windows: execute o novo instalador na mesma pasta. Feche o aplicativo antes de atualizar.</w:t>
      </w:r>
    </w:p>
    <w:p>
      <w:pPr>
        <w:pStyle w:val="ListParagraph"/>
        <w:numPr>
          <w:ilvl w:val="0"/>
          <w:numId w:val="1"/>
        </w:num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Não apague os dados locais manualmente durante uma atualização, salvo orientação do administrador.</w:t>
      </w:r>
    </w:p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6. Solução de problemas</w:t>
      </w:r>
    </w:p>
    <w:tbl>
      <w:tblPr>
        <w:tblW w:type="pct" w:w="50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5003"/>
        <w:gridCol w:w="5003"/>
      </w:tblGrid>
      <w:tr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Mensagem ou situação</w:t>
            </w:r>
          </w:p>
        </w:tc>
        <w:tc>
          <w:tcPr>
            <w:shd w:fill="1976D2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Ação recomendada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Não foi possível entrar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Confira e-mail, senha e conexão. Solicite a redefinição ao administrador se necessário.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Nenhum projeto aparece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Aguarde a barra de sincronização terminar e confirme se o usuário pertence ao domínio correto.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Câmera indisponível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Verifique a permissão da câmera. No Windows, use a digitação manual quando OCR não estiver disponível.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Relatório não é emitido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Confirme que os ensaios estão concluídos, as ferramentas foram vinculadas e o projeto foi aprovado.</w:t>
            </w:r>
          </w:p>
        </w:tc>
      </w:tr>
      <w:tr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Aplicativo não abre no Windows</w:t>
            </w:r>
          </w:p>
        </w:tc>
        <w:tc>
          <w:tcPr>
            <w:shd w:fill="FFFFFF" w:val="clear"/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9"/>
                <w:szCs w:val="19"/>
              </w:rPr>
              <w:t xml:space="preserve">Reinstale usando o setup completo; não execute somente o .exe separado da pasta Release.</w:t>
            </w:r>
          </w:p>
        </w:tc>
      </w:tr>
    </w:tbl>
    <w:p>
      <w:pPr>
        <w:pStyle w:val="Heading1"/>
        <w:spacing w:after="120" w:before="240"/>
      </w:pPr>
      <w:r>
        <w:rPr>
          <w:rFonts w:ascii="Aptos Display" w:cs="Aptos Display" w:eastAsia="Aptos Display" w:hAnsi="Aptos Display"/>
          <w:b/>
          <w:bCs/>
          <w:color w:val="1976D2"/>
          <w:sz w:val="30"/>
          <w:szCs w:val="30"/>
        </w:rPr>
        <w:t xml:space="preserve">7. Suporte</w:t>
      </w:r>
    </w:p>
    <w:p>
      <w:pPr>
        <w:spacing w:after="120" w:before="0" w:line="276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Em caso de erro, envie ao administrador: seu e-mail, o perfil, o nome do projeto, a mensagem exibida e uma captura de tela. Não compartilhe sua senha ou o PIN do supervisor.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1903b8e50bca7e86c9a34105a23e7c6d9fcbbde.undefined"/><Relationship Id="rId8" Type="http://schemas.openxmlformats.org/officeDocument/2006/relationships/image" Target="media/c6a73cca9b1fa0fd95742960635e9fa77305befb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2026-10-20T15:53:09.460Z</dcterms:created>
  <dcterms:modified xsi:type="dcterms:W3CDTF">2026-10-20T15:53:09.466Z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