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73DC" w14:textId="77777777" w:rsidR="00831B26" w:rsidRDefault="0057647A" w:rsidP="003B3F6F">
      <w:pPr>
        <w:pStyle w:val="Heading1"/>
        <w:ind w:right="-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390539" wp14:editId="318A18ED">
            <wp:simplePos x="0" y="0"/>
            <wp:positionH relativeFrom="column">
              <wp:posOffset>28194</wp:posOffset>
            </wp:positionH>
            <wp:positionV relativeFrom="paragraph">
              <wp:posOffset>-61041</wp:posOffset>
            </wp:positionV>
            <wp:extent cx="704850" cy="952500"/>
            <wp:effectExtent l="0" t="0" r="0" b="0"/>
            <wp:wrapSquare wrapText="bothSides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DMIT1530 </w:t>
      </w:r>
      <w:r w:rsidR="003B3F6F">
        <w:t>–</w:t>
      </w:r>
      <w:r w:rsidR="00831B26">
        <w:t xml:space="preserve"> </w:t>
      </w:r>
      <w:r>
        <w:t>Ass</w:t>
      </w:r>
      <w:r w:rsidR="008C707B">
        <w:t>ignment</w:t>
      </w:r>
      <w:r>
        <w:t xml:space="preserve"> Three</w:t>
      </w:r>
    </w:p>
    <w:p w14:paraId="17B38522" w14:textId="77777777" w:rsidR="00EF0894" w:rsidRPr="003B3F6F" w:rsidRDefault="003C372A" w:rsidP="00831B26">
      <w:pPr>
        <w:pStyle w:val="Heading1"/>
        <w:ind w:right="-8"/>
        <w:rPr>
          <w:b/>
        </w:rPr>
      </w:pPr>
      <w:r>
        <w:t>Travler</w:t>
      </w:r>
      <w:r w:rsidR="0057647A" w:rsidRPr="00831B26">
        <w:t xml:space="preserve"> </w:t>
      </w:r>
      <w:r w:rsidR="00831B26">
        <w:t>-2020</w:t>
      </w:r>
    </w:p>
    <w:p w14:paraId="5D072465" w14:textId="77777777" w:rsidR="00AA308E" w:rsidRDefault="00AA308E">
      <w:pPr>
        <w:spacing w:after="139"/>
        <w:ind w:left="9" w:right="3611" w:hanging="10"/>
        <w:rPr>
          <w:rFonts w:ascii="Cambria" w:eastAsia="Cambria" w:hAnsi="Cambria" w:cs="Cambria"/>
          <w:b/>
          <w:color w:val="004A8E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19EAFEF0" wp14:editId="6742F18F">
                <wp:extent cx="6475730" cy="508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5080"/>
                          <a:chOff x="0" y="0"/>
                          <a:chExt cx="6894576" cy="6096"/>
                        </a:xfrm>
                      </wpg:grpSpPr>
                      <wps:wsp>
                        <wps:cNvPr id="3" name="Shape 288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4A8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F3564" id="Group 2" o:spid="_x0000_s1026" style="width:509.9pt;height:.4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">
                <v:shape id="Shape 2880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" path="m,l6894576,r,9144l,9144,,e" fillcolor="#004a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760C159F" w14:textId="77777777" w:rsidR="00EF0894" w:rsidRDefault="0057647A">
      <w:pPr>
        <w:spacing w:after="139"/>
        <w:ind w:left="9" w:right="3611" w:hanging="10"/>
      </w:pPr>
      <w:r w:rsidRPr="00AA308E">
        <w:rPr>
          <w:rFonts w:ascii="Cambria" w:eastAsia="Cambria" w:hAnsi="Cambria" w:cs="Cambria"/>
          <w:b/>
          <w:color w:val="004A8E"/>
          <w:sz w:val="28"/>
        </w:rPr>
        <w:t>Winter 20</w:t>
      </w:r>
      <w:r w:rsidR="00F11CD1">
        <w:rPr>
          <w:rFonts w:ascii="Cambria" w:eastAsia="Cambria" w:hAnsi="Cambria" w:cs="Cambria"/>
          <w:b/>
          <w:color w:val="004A8E"/>
          <w:sz w:val="28"/>
        </w:rPr>
        <w:t>20</w:t>
      </w:r>
      <w:r>
        <w:rPr>
          <w:rFonts w:ascii="Cambria" w:eastAsia="Cambria" w:hAnsi="Cambria" w:cs="Cambria"/>
          <w:color w:val="004A8E"/>
          <w:sz w:val="28"/>
        </w:rPr>
        <w:t>:</w:t>
      </w:r>
      <w:r w:rsidR="00AA308E">
        <w:rPr>
          <w:rFonts w:ascii="Cambria" w:eastAsia="Cambria" w:hAnsi="Cambria" w:cs="Cambria"/>
          <w:color w:val="004A8E"/>
          <w:sz w:val="28"/>
        </w:rPr>
        <w:t xml:space="preserve"> </w:t>
      </w:r>
      <w:r>
        <w:rPr>
          <w:rFonts w:ascii="Cambria" w:eastAsia="Cambria" w:hAnsi="Cambria" w:cs="Cambria"/>
          <w:color w:val="004A8E"/>
          <w:sz w:val="28"/>
        </w:rPr>
        <w:t xml:space="preserve">Responsive </w:t>
      </w:r>
      <w:r w:rsidR="00AA308E">
        <w:rPr>
          <w:rFonts w:ascii="Cambria" w:eastAsia="Cambria" w:hAnsi="Cambria" w:cs="Cambria"/>
          <w:color w:val="004A8E"/>
          <w:sz w:val="28"/>
        </w:rPr>
        <w:t>Webpage</w:t>
      </w:r>
      <w:r>
        <w:rPr>
          <w:rFonts w:ascii="Cambria" w:eastAsia="Cambria" w:hAnsi="Cambria" w:cs="Cambria"/>
          <w:color w:val="004A8E"/>
          <w:sz w:val="28"/>
        </w:rPr>
        <w:t xml:space="preserve"> </w:t>
      </w:r>
    </w:p>
    <w:p w14:paraId="48A67A49" w14:textId="4C7A3C44" w:rsidR="00EF0894" w:rsidRDefault="0057647A">
      <w:pPr>
        <w:spacing w:after="124"/>
        <w:ind w:left="9" w:right="3611" w:hanging="10"/>
      </w:pPr>
      <w:r>
        <w:rPr>
          <w:rFonts w:ascii="Cambria" w:eastAsia="Cambria" w:hAnsi="Cambria" w:cs="Cambria"/>
          <w:b/>
          <w:color w:val="004A8E"/>
          <w:sz w:val="28"/>
        </w:rPr>
        <w:t>Weight:</w:t>
      </w:r>
      <w:r>
        <w:rPr>
          <w:rFonts w:ascii="Cambria" w:eastAsia="Cambria" w:hAnsi="Cambria" w:cs="Cambria"/>
          <w:color w:val="004A8E"/>
          <w:sz w:val="28"/>
        </w:rPr>
        <w:t xml:space="preserve"> </w:t>
      </w:r>
      <w:r w:rsidR="006205F3">
        <w:rPr>
          <w:rFonts w:ascii="Cambria" w:eastAsia="Cambria" w:hAnsi="Cambria" w:cs="Cambria"/>
          <w:color w:val="004A8E"/>
          <w:sz w:val="28"/>
        </w:rPr>
        <w:t>2</w:t>
      </w:r>
      <w:r>
        <w:rPr>
          <w:rFonts w:ascii="Cambria" w:eastAsia="Cambria" w:hAnsi="Cambria" w:cs="Cambria"/>
          <w:color w:val="004A8E"/>
          <w:sz w:val="28"/>
        </w:rPr>
        <w:t xml:space="preserve">5% of final mark </w:t>
      </w:r>
    </w:p>
    <w:p w14:paraId="35AE105F" w14:textId="77777777" w:rsidR="00AA308E" w:rsidRDefault="0057647A" w:rsidP="00AA308E">
      <w:pPr>
        <w:spacing w:before="120" w:after="0" w:line="338" w:lineRule="auto"/>
        <w:ind w:left="9" w:right="3611" w:hanging="10"/>
        <w:rPr>
          <w:rFonts w:ascii="Cambria" w:eastAsia="Cambria" w:hAnsi="Cambria" w:cs="Cambria"/>
          <w:color w:val="004A8E"/>
          <w:sz w:val="28"/>
        </w:rPr>
      </w:pPr>
      <w:r>
        <w:rPr>
          <w:rFonts w:ascii="Cambria" w:eastAsia="Cambria" w:hAnsi="Cambria" w:cs="Cambria"/>
          <w:b/>
          <w:color w:val="004A8E"/>
          <w:sz w:val="28"/>
        </w:rPr>
        <w:t>Due Date:</w:t>
      </w:r>
      <w:r>
        <w:rPr>
          <w:rFonts w:ascii="Cambria" w:eastAsia="Cambria" w:hAnsi="Cambria" w:cs="Cambria"/>
          <w:color w:val="004A8E"/>
          <w:sz w:val="28"/>
        </w:rPr>
        <w:t xml:space="preserve"> </w:t>
      </w:r>
      <w:r w:rsidR="006205F3">
        <w:rPr>
          <w:rFonts w:ascii="Cambria" w:eastAsia="Cambria" w:hAnsi="Cambria" w:cs="Cambria"/>
          <w:color w:val="004A8E"/>
          <w:sz w:val="28"/>
        </w:rPr>
        <w:t>Sunday</w:t>
      </w:r>
      <w:r w:rsidR="003C372A">
        <w:rPr>
          <w:rFonts w:ascii="Cambria" w:eastAsia="Cambria" w:hAnsi="Cambria" w:cs="Cambria"/>
          <w:color w:val="004A8E"/>
          <w:sz w:val="28"/>
        </w:rPr>
        <w:t xml:space="preserve">, April </w:t>
      </w:r>
      <w:r w:rsidR="006205F3">
        <w:rPr>
          <w:rFonts w:ascii="Cambria" w:eastAsia="Cambria" w:hAnsi="Cambria" w:cs="Cambria"/>
          <w:color w:val="004A8E"/>
          <w:sz w:val="28"/>
        </w:rPr>
        <w:t>1</w:t>
      </w:r>
      <w:r w:rsidR="003C372A">
        <w:rPr>
          <w:rFonts w:ascii="Cambria" w:eastAsia="Cambria" w:hAnsi="Cambria" w:cs="Cambria"/>
          <w:color w:val="004A8E"/>
          <w:sz w:val="28"/>
        </w:rPr>
        <w:t>9</w:t>
      </w:r>
      <w:r w:rsidR="003C372A" w:rsidRPr="003C372A">
        <w:rPr>
          <w:rFonts w:ascii="Cambria" w:eastAsia="Cambria" w:hAnsi="Cambria" w:cs="Cambria"/>
          <w:color w:val="004A8E"/>
          <w:sz w:val="28"/>
          <w:vertAlign w:val="superscript"/>
        </w:rPr>
        <w:t>th</w:t>
      </w:r>
      <w:r>
        <w:rPr>
          <w:rFonts w:ascii="Cambria" w:eastAsia="Cambria" w:hAnsi="Cambria" w:cs="Cambria"/>
          <w:color w:val="004A8E"/>
          <w:sz w:val="28"/>
          <w:vertAlign w:val="superscript"/>
        </w:rPr>
        <w:t xml:space="preserve"> </w:t>
      </w:r>
      <w:r>
        <w:rPr>
          <w:rFonts w:ascii="Cambria" w:eastAsia="Cambria" w:hAnsi="Cambria" w:cs="Cambria"/>
          <w:color w:val="004A8E"/>
          <w:sz w:val="28"/>
        </w:rPr>
        <w:t>before 11:5</w:t>
      </w:r>
      <w:r w:rsidR="003C372A">
        <w:rPr>
          <w:rFonts w:ascii="Cambria" w:eastAsia="Cambria" w:hAnsi="Cambria" w:cs="Cambria"/>
          <w:color w:val="004A8E"/>
          <w:sz w:val="28"/>
        </w:rPr>
        <w:t>9</w:t>
      </w:r>
      <w:r>
        <w:rPr>
          <w:rFonts w:ascii="Cambria" w:eastAsia="Cambria" w:hAnsi="Cambria" w:cs="Cambria"/>
          <w:color w:val="004A8E"/>
          <w:sz w:val="28"/>
        </w:rPr>
        <w:t>pm</w:t>
      </w:r>
    </w:p>
    <w:p w14:paraId="71B6DBC8" w14:textId="77777777" w:rsidR="00EF0894" w:rsidRPr="00AA308E" w:rsidRDefault="0057647A" w:rsidP="00E92C2A">
      <w:pPr>
        <w:spacing w:after="0" w:line="240" w:lineRule="auto"/>
        <w:ind w:left="9" w:right="3611" w:hanging="10"/>
        <w:rPr>
          <w:rFonts w:ascii="Cambria" w:eastAsia="Cambria" w:hAnsi="Cambria" w:cs="Cambria"/>
          <w:color w:val="004A8E"/>
          <w:sz w:val="28"/>
        </w:rPr>
      </w:pPr>
      <w:r w:rsidRPr="003C372A">
        <w:rPr>
          <w:rFonts w:ascii="Cambria" w:eastAsia="Cambria" w:hAnsi="Cambria" w:cs="Cambria"/>
          <w:color w:val="004A8E"/>
          <w:sz w:val="36"/>
        </w:rPr>
        <w:t xml:space="preserve">Introduction </w:t>
      </w:r>
      <w:r w:rsidR="00AA308E">
        <w:rPr>
          <w:noProof/>
        </w:rPr>
        <mc:AlternateContent>
          <mc:Choice Requires="wpg">
            <w:drawing>
              <wp:inline distT="0" distB="0" distL="0" distR="0" wp14:anchorId="0E39F9E2" wp14:editId="6133FB09">
                <wp:extent cx="6475730" cy="5080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5080"/>
                          <a:chOff x="0" y="0"/>
                          <a:chExt cx="6894576" cy="6096"/>
                        </a:xfrm>
                      </wpg:grpSpPr>
                      <wps:wsp>
                        <wps:cNvPr id="2880" name="Shape 288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4A8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A782C" id="Group 2102" o:spid="_x0000_s1026" style="width:509.9pt;height:.4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">
                <v:shape id="Shape 2880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" path="m,l6894576,r,9144l,9144,,e" fillcolor="#004a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0F1A8E9B" w14:textId="77777777" w:rsidR="00EF0894" w:rsidRDefault="0057647A" w:rsidP="00B22C02">
      <w:pPr>
        <w:spacing w:before="120" w:after="0" w:line="241" w:lineRule="auto"/>
        <w:ind w:left="14" w:right="2"/>
      </w:pPr>
      <w:r>
        <w:rPr>
          <w:sz w:val="24"/>
        </w:rPr>
        <w:t xml:space="preserve">The student will recreate </w:t>
      </w:r>
      <w:r w:rsidR="000F3D24">
        <w:rPr>
          <w:sz w:val="24"/>
        </w:rPr>
        <w:t xml:space="preserve">a responsive </w:t>
      </w:r>
      <w:r w:rsidR="003C372A">
        <w:rPr>
          <w:sz w:val="24"/>
        </w:rPr>
        <w:t>home</w:t>
      </w:r>
      <w:r>
        <w:rPr>
          <w:sz w:val="24"/>
        </w:rPr>
        <w:t xml:space="preserve"> page for mobile, tablet and desktop sized screens for the “</w:t>
      </w:r>
      <w:r w:rsidR="003C372A">
        <w:rPr>
          <w:sz w:val="24"/>
        </w:rPr>
        <w:t>Travler</w:t>
      </w:r>
      <w:r>
        <w:rPr>
          <w:sz w:val="24"/>
        </w:rPr>
        <w:t>” website based on the wireframe</w:t>
      </w:r>
      <w:r w:rsidR="003C372A">
        <w:rPr>
          <w:sz w:val="24"/>
        </w:rPr>
        <w:t>s</w:t>
      </w:r>
      <w:r>
        <w:rPr>
          <w:sz w:val="24"/>
        </w:rPr>
        <w:t xml:space="preserve"> provided.  The completed site must demonstrate well-formed and structured html markup while writing clear and efficient css.</w:t>
      </w:r>
      <w:r w:rsidR="003C372A">
        <w:rPr>
          <w:sz w:val="24"/>
        </w:rPr>
        <w:t xml:space="preserve">  All three views </w:t>
      </w:r>
      <w:r w:rsidR="003C372A" w:rsidRPr="003C372A">
        <w:rPr>
          <w:sz w:val="24"/>
        </w:rPr>
        <w:t>must demonstrate the lessons and techniques taught in class.</w:t>
      </w:r>
      <w:r w:rsidR="003C372A">
        <w:rPr>
          <w:sz w:val="24"/>
        </w:rPr>
        <w:t xml:space="preserve">  </w:t>
      </w:r>
      <w:r>
        <w:rPr>
          <w:sz w:val="24"/>
        </w:rPr>
        <w:t xml:space="preserve">Please review the marking guide and wireframe for more information. </w:t>
      </w:r>
      <w:r>
        <w:rPr>
          <w:rFonts w:ascii="Cambria" w:eastAsia="Cambria" w:hAnsi="Cambria" w:cs="Cambria"/>
          <w:color w:val="004A8E"/>
          <w:sz w:val="36"/>
        </w:rPr>
        <w:t xml:space="preserve"> </w:t>
      </w:r>
    </w:p>
    <w:p w14:paraId="08DD8908" w14:textId="77777777" w:rsidR="00EF0894" w:rsidRPr="003C372A" w:rsidRDefault="003C372A" w:rsidP="00B22C02">
      <w:pPr>
        <w:pStyle w:val="Heading2"/>
        <w:spacing w:before="120"/>
        <w:ind w:left="9"/>
      </w:pPr>
      <w:r w:rsidRPr="003C372A">
        <w:t xml:space="preserve">Assignment </w:t>
      </w:r>
      <w:r w:rsidR="0057647A" w:rsidRPr="003C372A">
        <w:t xml:space="preserve">Notes </w:t>
      </w:r>
    </w:p>
    <w:p w14:paraId="35DEBEA4" w14:textId="77777777" w:rsidR="00EF0894" w:rsidRDefault="00AA308E">
      <w:pPr>
        <w:spacing w:after="161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2232815B" wp14:editId="069947EB">
                <wp:extent cx="6475730" cy="5368"/>
                <wp:effectExtent l="0" t="0" r="0" b="0"/>
                <wp:docPr id="2103" name="Group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5368"/>
                          <a:chOff x="0" y="0"/>
                          <a:chExt cx="6894576" cy="6096"/>
                        </a:xfrm>
                      </wpg:grpSpPr>
                      <wps:wsp>
                        <wps:cNvPr id="2882" name="Shape 288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4A8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32935" id="Group 2103" o:spid="_x0000_s1026" style="width:509.9pt;height:.4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">
                <v:shape id="Shape 2882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" path="m,l6894576,r,9144l,9144,,e" fillcolor="#004a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3D445F0A" w14:textId="77777777" w:rsidR="00EF0894" w:rsidRDefault="0057647A">
      <w:pPr>
        <w:numPr>
          <w:ilvl w:val="0"/>
          <w:numId w:val="1"/>
        </w:numPr>
        <w:spacing w:after="12" w:line="241" w:lineRule="auto"/>
        <w:ind w:right="2" w:hanging="360"/>
      </w:pPr>
      <w:r>
        <w:rPr>
          <w:sz w:val="24"/>
        </w:rPr>
        <w:t>The layout you are building shouldn’t be an exact pixel by pixel representation of the site but should be pretty close</w:t>
      </w:r>
      <w:r w:rsidR="00EE7ABC">
        <w:rPr>
          <w:sz w:val="24"/>
        </w:rPr>
        <w:t>,</w:t>
      </w:r>
      <w:r>
        <w:rPr>
          <w:sz w:val="24"/>
        </w:rPr>
        <w:t xml:space="preserve"> relative to the screen size. </w:t>
      </w:r>
    </w:p>
    <w:p w14:paraId="02FEC4B9" w14:textId="569A197B" w:rsidR="00EF0894" w:rsidRPr="006205F3" w:rsidRDefault="0057647A">
      <w:pPr>
        <w:numPr>
          <w:ilvl w:val="0"/>
          <w:numId w:val="1"/>
        </w:numPr>
        <w:spacing w:after="12" w:line="241" w:lineRule="auto"/>
        <w:ind w:right="2" w:hanging="360"/>
      </w:pPr>
      <w:r>
        <w:rPr>
          <w:sz w:val="24"/>
        </w:rPr>
        <w:t xml:space="preserve">You have been provided a </w:t>
      </w:r>
      <w:r w:rsidR="003C372A">
        <w:rPr>
          <w:sz w:val="24"/>
        </w:rPr>
        <w:t xml:space="preserve">desktop, </w:t>
      </w:r>
      <w:r>
        <w:rPr>
          <w:sz w:val="24"/>
        </w:rPr>
        <w:t>tablet</w:t>
      </w:r>
      <w:r w:rsidR="003C372A">
        <w:rPr>
          <w:sz w:val="24"/>
        </w:rPr>
        <w:t xml:space="preserve"> and mobile view</w:t>
      </w:r>
      <w:r>
        <w:rPr>
          <w:sz w:val="24"/>
        </w:rPr>
        <w:t>. You</w:t>
      </w:r>
      <w:r w:rsidR="003C372A">
        <w:rPr>
          <w:sz w:val="24"/>
        </w:rPr>
        <w:t>r instructor will provide you with the breakpoints for the assignment.  You</w:t>
      </w:r>
      <w:r>
        <w:rPr>
          <w:sz w:val="24"/>
        </w:rPr>
        <w:t xml:space="preserve"> must decide on and build an appropriate layout for th</w:t>
      </w:r>
      <w:r w:rsidR="003C372A">
        <w:rPr>
          <w:sz w:val="24"/>
        </w:rPr>
        <w:t>ese</w:t>
      </w:r>
      <w:r>
        <w:rPr>
          <w:sz w:val="24"/>
        </w:rPr>
        <w:t xml:space="preserve"> screen</w:t>
      </w:r>
      <w:r w:rsidR="003C372A">
        <w:rPr>
          <w:sz w:val="24"/>
        </w:rPr>
        <w:t>s</w:t>
      </w:r>
      <w:r>
        <w:rPr>
          <w:sz w:val="24"/>
        </w:rPr>
        <w:t xml:space="preserve">. </w:t>
      </w:r>
    </w:p>
    <w:p w14:paraId="70D05940" w14:textId="028FF584" w:rsidR="006205F3" w:rsidRPr="00CB619E" w:rsidRDefault="006205F3">
      <w:pPr>
        <w:numPr>
          <w:ilvl w:val="0"/>
          <w:numId w:val="1"/>
        </w:numPr>
        <w:spacing w:after="12" w:line="241" w:lineRule="auto"/>
        <w:ind w:right="2" w:hanging="360"/>
      </w:pPr>
      <w:r>
        <w:rPr>
          <w:sz w:val="24"/>
        </w:rPr>
        <w:t>The navigation must be mobile friendly and ‘drop-over’ on expansion in the mobile view.</w:t>
      </w:r>
    </w:p>
    <w:p w14:paraId="31D7FD2A" w14:textId="3608E67C" w:rsidR="00CB619E" w:rsidRPr="00CB619E" w:rsidRDefault="00CB619E" w:rsidP="00B22C02">
      <w:pPr>
        <w:numPr>
          <w:ilvl w:val="0"/>
          <w:numId w:val="1"/>
        </w:numPr>
        <w:spacing w:after="0" w:line="241" w:lineRule="auto"/>
        <w:ind w:right="2" w:hanging="360"/>
        <w:rPr>
          <w:b/>
        </w:rPr>
      </w:pPr>
      <w:r w:rsidRPr="00CB619E">
        <w:rPr>
          <w:sz w:val="24"/>
        </w:rPr>
        <w:t xml:space="preserve">The clock, cloud and file-box shapes will be replaced with: Font Awesome - </w:t>
      </w:r>
      <w:r w:rsidRPr="00CB619E">
        <w:rPr>
          <w:sz w:val="24"/>
        </w:rPr>
        <w:t>fa-history</w:t>
      </w:r>
      <w:r w:rsidRPr="00CB619E">
        <w:rPr>
          <w:sz w:val="24"/>
        </w:rPr>
        <w:t xml:space="preserve">, </w:t>
      </w:r>
      <w:r w:rsidRPr="00CB619E">
        <w:rPr>
          <w:sz w:val="24"/>
        </w:rPr>
        <w:t>fa-cloud-</w:t>
      </w:r>
      <w:r w:rsidR="00E92C2A" w:rsidRPr="00CB619E">
        <w:rPr>
          <w:sz w:val="24"/>
        </w:rPr>
        <w:t>sun and</w:t>
      </w:r>
      <w:r w:rsidRPr="00CB619E">
        <w:rPr>
          <w:sz w:val="24"/>
        </w:rPr>
        <w:t xml:space="preserve"> </w:t>
      </w:r>
      <w:r w:rsidRPr="00CB619E">
        <w:rPr>
          <w:sz w:val="24"/>
        </w:rPr>
        <w:t>fa-box-open</w:t>
      </w:r>
      <w:r w:rsidRPr="00CB619E">
        <w:rPr>
          <w:sz w:val="24"/>
        </w:rPr>
        <w:t xml:space="preserve"> svgs.</w:t>
      </w:r>
    </w:p>
    <w:p w14:paraId="02CDA8A1" w14:textId="0ACE9287" w:rsidR="00EF0894" w:rsidRPr="00CB619E" w:rsidRDefault="00EE7ABC" w:rsidP="00B22C02">
      <w:pPr>
        <w:numPr>
          <w:ilvl w:val="0"/>
          <w:numId w:val="1"/>
        </w:numPr>
        <w:spacing w:after="0" w:line="241" w:lineRule="auto"/>
        <w:ind w:right="2" w:hanging="360"/>
        <w:rPr>
          <w:b/>
        </w:rPr>
      </w:pPr>
      <w:r w:rsidRPr="00CB619E">
        <w:rPr>
          <w:b/>
          <w:sz w:val="24"/>
        </w:rPr>
        <w:t xml:space="preserve">Validation errors will not be </w:t>
      </w:r>
      <w:r w:rsidR="000F3D24" w:rsidRPr="00CB619E">
        <w:rPr>
          <w:b/>
          <w:sz w:val="24"/>
        </w:rPr>
        <w:t>tolerated,</w:t>
      </w:r>
      <w:r w:rsidRPr="00CB619E">
        <w:rPr>
          <w:b/>
          <w:sz w:val="24"/>
        </w:rPr>
        <w:t xml:space="preserve"> and those assignments will not receive a grade.</w:t>
      </w:r>
      <w:r w:rsidR="006205F3" w:rsidRPr="00CB619E">
        <w:rPr>
          <w:b/>
          <w:sz w:val="24"/>
        </w:rPr>
        <w:t xml:space="preserve"> </w:t>
      </w:r>
      <w:r w:rsidR="0057647A" w:rsidRPr="00CB619E">
        <w:rPr>
          <w:b/>
          <w:sz w:val="24"/>
        </w:rPr>
        <w:t xml:space="preserve"> </w:t>
      </w:r>
    </w:p>
    <w:p w14:paraId="26CADD8B" w14:textId="77777777" w:rsidR="00EF0894" w:rsidRPr="003C372A" w:rsidRDefault="0057647A" w:rsidP="00E92C2A">
      <w:pPr>
        <w:pStyle w:val="Heading2"/>
        <w:spacing w:before="120"/>
        <w:ind w:left="9"/>
      </w:pPr>
      <w:r w:rsidRPr="003C372A">
        <w:t xml:space="preserve">Submission </w:t>
      </w:r>
    </w:p>
    <w:p w14:paraId="4FA1D8AF" w14:textId="77777777" w:rsidR="00EF0894" w:rsidRDefault="00AA308E">
      <w:pPr>
        <w:spacing w:after="144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4168BD44" wp14:editId="6A31AAB3">
                <wp:extent cx="6475730" cy="5368"/>
                <wp:effectExtent l="0" t="0" r="0" b="0"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5368"/>
                          <a:chOff x="0" y="0"/>
                          <a:chExt cx="6894576" cy="6109"/>
                        </a:xfrm>
                      </wpg:grpSpPr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4A8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1F7B4" id="Group 2104" o:spid="_x0000_s1026" style="width:509.9pt;height:.4pt;mso-position-horizontal-relative:char;mso-position-vertical-relative:line" coordsize="6894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">
                <v:shape id="Shape 2884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" path="m,l6894576,r,9144l,9144,,e" fillcolor="#004a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0F0296CE" w14:textId="77777777" w:rsidR="00EF0894" w:rsidRDefault="0057647A" w:rsidP="00EE7ABC">
      <w:pPr>
        <w:spacing w:after="120" w:line="258" w:lineRule="auto"/>
        <w:ind w:left="9" w:hanging="10"/>
      </w:pPr>
      <w:r>
        <w:t xml:space="preserve">Upload your project folder </w:t>
      </w:r>
      <w:r w:rsidR="00EE7ABC">
        <w:t xml:space="preserve">as a </w:t>
      </w:r>
      <w:r>
        <w:t>compressed copy to Moodle before the due date.</w:t>
      </w:r>
      <w:r w:rsidR="00EE7ABC">
        <w:t xml:space="preserve">  </w:t>
      </w:r>
      <w:r>
        <w:rPr>
          <w:b/>
          <w:color w:val="333333"/>
          <w:sz w:val="24"/>
        </w:rPr>
        <w:t>Note:</w:t>
      </w:r>
      <w:r>
        <w:rPr>
          <w:color w:val="333333"/>
          <w:sz w:val="24"/>
        </w:rPr>
        <w:t xml:space="preserve"> Assignments where any link generates a </w:t>
      </w:r>
      <w:r>
        <w:rPr>
          <w:b/>
          <w:color w:val="FF0000"/>
          <w:sz w:val="24"/>
        </w:rPr>
        <w:t>404 – File or directory not found</w:t>
      </w:r>
      <w:r>
        <w:rPr>
          <w:color w:val="333333"/>
          <w:sz w:val="24"/>
        </w:rPr>
        <w:t xml:space="preserve"> error will receive a grade of zero. It is your responsibility to have your web site working correctly. </w:t>
      </w:r>
    </w:p>
    <w:p w14:paraId="71601F85" w14:textId="77777777" w:rsidR="00EF0894" w:rsidRDefault="0057647A" w:rsidP="003C372A">
      <w:pPr>
        <w:spacing w:after="120"/>
        <w:jc w:val="center"/>
        <w:rPr>
          <w:rFonts w:ascii="Cambria" w:eastAsia="Cambria" w:hAnsi="Cambria" w:cs="Cambria"/>
          <w:b/>
          <w:color w:val="2E74B5"/>
          <w:sz w:val="24"/>
        </w:rPr>
      </w:pPr>
      <w:r>
        <w:rPr>
          <w:b/>
          <w:color w:val="FF0000"/>
          <w:sz w:val="32"/>
        </w:rPr>
        <w:t>LATE ASSIGNMENTS WILL NOT BE ACCEPTED!</w:t>
      </w:r>
    </w:p>
    <w:p w14:paraId="0FA6247C" w14:textId="77777777" w:rsidR="003C372A" w:rsidRPr="003C372A" w:rsidRDefault="003C372A" w:rsidP="003C372A">
      <w:pPr>
        <w:keepNext/>
        <w:keepLines/>
        <w:spacing w:after="0"/>
        <w:ind w:left="-5" w:hanging="10"/>
        <w:outlineLvl w:val="0"/>
        <w:rPr>
          <w:rFonts w:ascii="Cambria" w:hAnsi="Cambria" w:cstheme="minorHAnsi"/>
          <w:color w:val="auto"/>
          <w:sz w:val="36"/>
        </w:rPr>
      </w:pPr>
      <w:r w:rsidRPr="003C372A">
        <w:rPr>
          <w:rFonts w:ascii="Cambria" w:hAnsi="Cambria"/>
          <w:color w:val="00498E"/>
          <w:sz w:val="36"/>
        </w:rPr>
        <w:t>Student Responsibility</w:t>
      </w:r>
      <w:bookmarkStart w:id="0" w:name="_GoBack"/>
      <w:bookmarkEnd w:id="0"/>
    </w:p>
    <w:p w14:paraId="73D26390" w14:textId="77777777" w:rsidR="003C372A" w:rsidRPr="003C372A" w:rsidRDefault="003C372A" w:rsidP="003C372A">
      <w:pPr>
        <w:spacing w:after="120" w:line="250" w:lineRule="auto"/>
        <w:ind w:left="-5" w:hanging="10"/>
        <w:rPr>
          <w:rFonts w:asciiTheme="minorHAnsi" w:hAnsiTheme="minorHAnsi" w:cstheme="minorHAnsi"/>
          <w:color w:val="auto"/>
        </w:rPr>
      </w:pPr>
      <w:r w:rsidRPr="003C372A">
        <w:rPr>
          <w:noProof/>
        </w:rPr>
        <mc:AlternateContent>
          <mc:Choice Requires="wpg">
            <w:drawing>
              <wp:inline distT="0" distB="0" distL="0" distR="0" wp14:anchorId="0E6E7C6F" wp14:editId="3FA854EA">
                <wp:extent cx="6833235" cy="566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235" cy="5664"/>
                          <a:chOff x="0" y="0"/>
                          <a:chExt cx="6894576" cy="6096"/>
                        </a:xfrm>
                      </wpg:grpSpPr>
                      <wps:wsp>
                        <wps:cNvPr id="4" name="Shape 336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498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C31FF" id="Group 1" o:spid="_x0000_s1026" style="width:538.05pt;height:.4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">
                <v:shape id="Shape 3360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" path="m,l6894576,r,9144l,9144,,e" fillcolor="#0049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69428631" w14:textId="77777777" w:rsidR="003B3F6F" w:rsidRPr="00E92C2A" w:rsidRDefault="003C372A" w:rsidP="003C372A">
      <w:pPr>
        <w:spacing w:after="28" w:line="250" w:lineRule="auto"/>
        <w:ind w:left="-5" w:hanging="10"/>
        <w:rPr>
          <w:rFonts w:ascii="Cambria" w:eastAsia="Cambria" w:hAnsi="Cambria" w:cs="Cambria"/>
          <w:b/>
          <w:color w:val="2E74B5"/>
          <w:sz w:val="20"/>
          <w:szCs w:val="20"/>
        </w:rPr>
      </w:pPr>
      <w:r w:rsidRPr="00E92C2A">
        <w:rPr>
          <w:rFonts w:asciiTheme="minorHAnsi" w:hAnsiTheme="minorHAnsi" w:cstheme="minorHAnsi"/>
          <w:color w:val="auto"/>
          <w:sz w:val="20"/>
          <w:szCs w:val="20"/>
        </w:rPr>
        <w:t xml:space="preserve">Enrolment at NAIT assumes that the student will become a responsible citizen of the Institute. As such, each student will display a positive work ethic, and assume responsibility for his/her education by researching </w:t>
      </w:r>
      <w:r w:rsidRPr="00E92C2A">
        <w:rPr>
          <w:rFonts w:asciiTheme="minorHAnsi" w:hAnsiTheme="minorHAnsi" w:cstheme="minorHAnsi"/>
          <w:b/>
          <w:color w:val="auto"/>
          <w:sz w:val="20"/>
          <w:szCs w:val="20"/>
        </w:rPr>
        <w:t>academic requirements and policies;</w:t>
      </w:r>
      <w:r w:rsidRPr="00E92C2A">
        <w:rPr>
          <w:rFonts w:asciiTheme="minorHAnsi" w:hAnsiTheme="minorHAnsi" w:cstheme="minorHAnsi"/>
          <w:color w:val="auto"/>
          <w:sz w:val="20"/>
          <w:szCs w:val="20"/>
        </w:rPr>
        <w:t xml:space="preserve"> and respecting expectations concerning attendance, assignments, deadlines, and appointments.</w:t>
      </w:r>
      <w:r w:rsidR="003B3F6F" w:rsidRPr="00E92C2A">
        <w:rPr>
          <w:rFonts w:ascii="Cambria" w:eastAsia="Cambria" w:hAnsi="Cambria" w:cs="Cambria"/>
          <w:b/>
          <w:color w:val="2E74B5"/>
          <w:sz w:val="20"/>
          <w:szCs w:val="20"/>
        </w:rPr>
        <w:br w:type="page"/>
      </w:r>
    </w:p>
    <w:tbl>
      <w:tblPr>
        <w:tblStyle w:val="TableGrid"/>
        <w:tblW w:w="5000" w:type="pct"/>
        <w:tblInd w:w="0" w:type="dxa"/>
        <w:tblCellMar>
          <w:top w:w="91" w:type="dxa"/>
          <w:bottom w:w="65" w:type="dxa"/>
          <w:right w:w="1" w:type="dxa"/>
        </w:tblCellMar>
        <w:tblLook w:val="04A0" w:firstRow="1" w:lastRow="0" w:firstColumn="1" w:lastColumn="0" w:noHBand="0" w:noVBand="1"/>
      </w:tblPr>
      <w:tblGrid>
        <w:gridCol w:w="8931"/>
        <w:gridCol w:w="610"/>
        <w:gridCol w:w="657"/>
      </w:tblGrid>
      <w:tr w:rsidR="00EF0894" w:rsidRPr="00A9546A" w14:paraId="71C77FD9" w14:textId="77777777" w:rsidTr="00A9546A">
        <w:trPr>
          <w:trHeight w:val="618"/>
        </w:trPr>
        <w:tc>
          <w:tcPr>
            <w:tcW w:w="437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382301CF" w14:textId="77777777" w:rsidR="00EF0894" w:rsidRPr="00D16448" w:rsidRDefault="0057647A" w:rsidP="00D16448">
            <w:pPr>
              <w:spacing w:before="120" w:after="26"/>
              <w:ind w:firstLine="284"/>
              <w:rPr>
                <w:b/>
              </w:rPr>
            </w:pPr>
            <w:r w:rsidRPr="00D16448">
              <w:rPr>
                <w:rFonts w:ascii="Cambria" w:eastAsia="Cambria" w:hAnsi="Cambria" w:cs="Cambria"/>
                <w:b/>
                <w:sz w:val="28"/>
              </w:rPr>
              <w:lastRenderedPageBreak/>
              <w:t xml:space="preserve">Marking Guide:  Summative Assessment </w:t>
            </w:r>
            <w:r w:rsidR="00AA308E" w:rsidRPr="00D16448">
              <w:rPr>
                <w:rFonts w:ascii="Cambria" w:eastAsia="Cambria" w:hAnsi="Cambria" w:cs="Cambria"/>
                <w:b/>
                <w:sz w:val="28"/>
              </w:rPr>
              <w:t>Three</w:t>
            </w:r>
            <w:r w:rsidRPr="00D16448">
              <w:rPr>
                <w:rFonts w:ascii="Cambria" w:eastAsia="Cambria" w:hAnsi="Cambria" w:cs="Cambria"/>
                <w:b/>
                <w:sz w:val="28"/>
              </w:rPr>
              <w:t xml:space="preserve"> – </w:t>
            </w:r>
            <w:r w:rsidR="00EE7ABC" w:rsidRPr="00D16448">
              <w:rPr>
                <w:rFonts w:ascii="Cambria" w:eastAsia="Cambria" w:hAnsi="Cambria" w:cs="Cambria"/>
                <w:b/>
                <w:sz w:val="28"/>
              </w:rPr>
              <w:t>Travler</w:t>
            </w:r>
          </w:p>
          <w:p w14:paraId="32092D47" w14:textId="77777777" w:rsidR="00EF0894" w:rsidRDefault="0057647A" w:rsidP="00D16448">
            <w:pPr>
              <w:spacing w:after="120"/>
              <w:ind w:left="108" w:firstLine="176"/>
            </w:pPr>
            <w:r>
              <w:rPr>
                <w:b/>
                <w:sz w:val="20"/>
              </w:rPr>
              <w:t>Tasks (mark</w:t>
            </w:r>
            <w:r w:rsidR="00495C29">
              <w:rPr>
                <w:b/>
                <w:sz w:val="20"/>
              </w:rPr>
              <w:t>(s) added</w:t>
            </w:r>
            <w:r>
              <w:rPr>
                <w:b/>
                <w:sz w:val="20"/>
              </w:rPr>
              <w:t xml:space="preserve"> for each task completed satisfactorily)  </w:t>
            </w:r>
          </w:p>
        </w:tc>
        <w:tc>
          <w:tcPr>
            <w:tcW w:w="62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/>
            <w:vAlign w:val="center"/>
          </w:tcPr>
          <w:p w14:paraId="251AD6C9" w14:textId="77777777" w:rsidR="00EF0894" w:rsidRPr="00A9546A" w:rsidRDefault="00EF0894" w:rsidP="00AA308E">
            <w:pPr>
              <w:spacing w:after="27"/>
              <w:ind w:left="-5"/>
              <w:jc w:val="center"/>
            </w:pPr>
          </w:p>
          <w:p w14:paraId="11AE9645" w14:textId="77777777" w:rsidR="00EF0894" w:rsidRPr="00A9546A" w:rsidRDefault="0057647A" w:rsidP="00AA308E">
            <w:pPr>
              <w:tabs>
                <w:tab w:val="center" w:pos="1140"/>
              </w:tabs>
              <w:jc w:val="center"/>
            </w:pPr>
            <w:r w:rsidRPr="00A9546A">
              <w:rPr>
                <w:b/>
                <w:sz w:val="20"/>
              </w:rPr>
              <w:t xml:space="preserve">Value </w:t>
            </w:r>
            <w:r w:rsidR="00AA308E" w:rsidRPr="00A9546A">
              <w:rPr>
                <w:b/>
                <w:sz w:val="20"/>
              </w:rPr>
              <w:t xml:space="preserve">  </w:t>
            </w:r>
            <w:r w:rsidRPr="00A9546A">
              <w:rPr>
                <w:b/>
                <w:sz w:val="20"/>
              </w:rPr>
              <w:t>Total</w:t>
            </w:r>
          </w:p>
        </w:tc>
      </w:tr>
      <w:tr w:rsidR="00E738CC" w14:paraId="1A1A65D9" w14:textId="77777777" w:rsidTr="00E738CC">
        <w:trPr>
          <w:trHeight w:val="25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0D809D2C" w14:textId="77777777" w:rsidR="00E738CC" w:rsidRDefault="00E738CC" w:rsidP="00D15D0C">
            <w:pPr>
              <w:spacing w:line="275" w:lineRule="auto"/>
              <w:ind w:left="108" w:right="2248"/>
              <w:rPr>
                <w:b/>
              </w:rPr>
            </w:pPr>
            <w:r>
              <w:rPr>
                <w:b/>
                <w:sz w:val="21"/>
              </w:rPr>
              <w:t>The layout &amp; format of the page resembles the original design concept as laid out in the design comp. (Nine marks)</w:t>
            </w:r>
          </w:p>
        </w:tc>
      </w:tr>
      <w:tr w:rsidR="00EF0894" w14:paraId="635201A2" w14:textId="77777777" w:rsidTr="00A9546A">
        <w:trPr>
          <w:trHeight w:val="511"/>
        </w:trPr>
        <w:tc>
          <w:tcPr>
            <w:tcW w:w="4379" w:type="pct"/>
            <w:tcBorders>
              <w:top w:val="single" w:sz="4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01C1E68A" w14:textId="77777777" w:rsidR="00EF0894" w:rsidRDefault="00E738CC" w:rsidP="00D15D0C">
            <w:pPr>
              <w:pStyle w:val="ListParagraph"/>
              <w:numPr>
                <w:ilvl w:val="0"/>
                <w:numId w:val="6"/>
              </w:numPr>
              <w:ind w:left="567" w:right="1128" w:hanging="283"/>
            </w:pPr>
            <w:r>
              <w:rPr>
                <w:sz w:val="21"/>
              </w:rPr>
              <w:t>The</w:t>
            </w:r>
            <w:r w:rsidR="0057647A" w:rsidRPr="00EE7ABC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Header of </w:t>
            </w:r>
            <w:r w:rsidR="0057647A" w:rsidRPr="00EE7ABC">
              <w:rPr>
                <w:sz w:val="21"/>
              </w:rPr>
              <w:t>HTML web site</w:t>
            </w:r>
            <w:r w:rsidR="00D15D0C">
              <w:rPr>
                <w:sz w:val="21"/>
              </w:rPr>
              <w:t xml:space="preserve"> in each view</w:t>
            </w:r>
            <w:r w:rsidR="0057647A" w:rsidRPr="00EE7ABC">
              <w:rPr>
                <w:sz w:val="21"/>
              </w:rPr>
              <w:t xml:space="preserve"> resembles the original design concepts as </w:t>
            </w:r>
            <w:r w:rsidR="0057647A" w:rsidRPr="00EE7ABC">
              <w:rPr>
                <w:b/>
                <w:sz w:val="21"/>
              </w:rPr>
              <w:t>aligned</w:t>
            </w:r>
            <w:r w:rsidR="0057647A" w:rsidRPr="00EE7ABC">
              <w:rPr>
                <w:sz w:val="21"/>
              </w:rPr>
              <w:t xml:space="preserve"> in the </w:t>
            </w:r>
            <w:r w:rsidR="00EF3B6F" w:rsidRPr="00EE7ABC">
              <w:rPr>
                <w:sz w:val="21"/>
              </w:rPr>
              <w:t>design comps</w:t>
            </w:r>
            <w:r w:rsidR="0057647A" w:rsidRPr="00EE7ABC">
              <w:rPr>
                <w:sz w:val="21"/>
              </w:rPr>
              <w:t>.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14:paraId="06B5F229" w14:textId="77777777" w:rsidR="00EE7ABC" w:rsidRPr="00E738CC" w:rsidRDefault="00E738CC" w:rsidP="00E738CC">
            <w:pPr>
              <w:spacing w:line="276" w:lineRule="auto"/>
              <w:ind w:left="108"/>
              <w:jc w:val="center"/>
              <w:rPr>
                <w:b/>
              </w:rPr>
            </w:pPr>
            <w:r w:rsidRPr="00E738CC">
              <w:rPr>
                <w:b/>
              </w:rPr>
              <w:t>3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D17C0F4" w14:textId="77777777" w:rsidR="00EF0894" w:rsidRDefault="0057647A">
            <w:pPr>
              <w:ind w:left="108"/>
            </w:pPr>
            <w:r>
              <w:rPr>
                <w:b/>
              </w:rPr>
              <w:t xml:space="preserve"> </w:t>
            </w:r>
          </w:p>
        </w:tc>
      </w:tr>
      <w:tr w:rsidR="00E738CC" w14:paraId="6AEAAC53" w14:textId="77777777" w:rsidTr="00A9546A">
        <w:trPr>
          <w:trHeight w:val="511"/>
        </w:trPr>
        <w:tc>
          <w:tcPr>
            <w:tcW w:w="4379" w:type="pct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14:paraId="5C158CDA" w14:textId="77777777" w:rsidR="00E738CC" w:rsidRDefault="00E738CC" w:rsidP="00D15D0C">
            <w:pPr>
              <w:pStyle w:val="ListParagraph"/>
              <w:numPr>
                <w:ilvl w:val="0"/>
                <w:numId w:val="6"/>
              </w:numPr>
              <w:ind w:left="567" w:right="1412" w:hanging="283"/>
              <w:rPr>
                <w:sz w:val="21"/>
              </w:rPr>
            </w:pPr>
            <w:r w:rsidRPr="00E738CC">
              <w:rPr>
                <w:sz w:val="21"/>
              </w:rPr>
              <w:t xml:space="preserve">The </w:t>
            </w:r>
            <w:r>
              <w:rPr>
                <w:sz w:val="21"/>
              </w:rPr>
              <w:t>Main</w:t>
            </w:r>
            <w:r w:rsidRPr="00E738CC">
              <w:rPr>
                <w:sz w:val="21"/>
              </w:rPr>
              <w:t xml:space="preserve"> of HTML web site </w:t>
            </w:r>
            <w:r w:rsidR="00D15D0C">
              <w:rPr>
                <w:sz w:val="21"/>
              </w:rPr>
              <w:t xml:space="preserve">in each view </w:t>
            </w:r>
            <w:r w:rsidRPr="00E738CC">
              <w:rPr>
                <w:sz w:val="21"/>
              </w:rPr>
              <w:t xml:space="preserve">resembles the original design concepts as </w:t>
            </w:r>
            <w:r w:rsidRPr="00E738CC">
              <w:rPr>
                <w:b/>
                <w:sz w:val="21"/>
              </w:rPr>
              <w:t>aligned</w:t>
            </w:r>
            <w:r w:rsidRPr="00E738CC">
              <w:rPr>
                <w:sz w:val="21"/>
              </w:rPr>
              <w:t xml:space="preserve"> in the design comps.</w:t>
            </w:r>
          </w:p>
        </w:tc>
        <w:tc>
          <w:tcPr>
            <w:tcW w:w="299" w:type="pct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41C97ACF" w14:textId="77777777" w:rsidR="00E738CC" w:rsidRPr="00E738CC" w:rsidRDefault="00E738CC" w:rsidP="00E738CC">
            <w:pPr>
              <w:spacing w:line="276" w:lineRule="auto"/>
              <w:ind w:left="108"/>
              <w:jc w:val="center"/>
              <w:rPr>
                <w:b/>
              </w:rPr>
            </w:pPr>
            <w:r w:rsidRPr="00E738CC">
              <w:rPr>
                <w:b/>
              </w:rPr>
              <w:t>3</w:t>
            </w:r>
          </w:p>
        </w:tc>
        <w:tc>
          <w:tcPr>
            <w:tcW w:w="323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9793B73" w14:textId="77777777" w:rsidR="00E738CC" w:rsidRDefault="00E738CC">
            <w:pPr>
              <w:ind w:left="108"/>
              <w:rPr>
                <w:b/>
              </w:rPr>
            </w:pPr>
          </w:p>
        </w:tc>
      </w:tr>
      <w:tr w:rsidR="00E738CC" w14:paraId="30E40742" w14:textId="77777777" w:rsidTr="00A9546A">
        <w:trPr>
          <w:trHeight w:val="511"/>
        </w:trPr>
        <w:tc>
          <w:tcPr>
            <w:tcW w:w="4379" w:type="pct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E1EE87" w14:textId="77777777" w:rsidR="00E738CC" w:rsidRDefault="00E738CC" w:rsidP="00A9546A">
            <w:pPr>
              <w:pStyle w:val="ListParagraph"/>
              <w:numPr>
                <w:ilvl w:val="0"/>
                <w:numId w:val="6"/>
              </w:numPr>
              <w:spacing w:after="120"/>
              <w:ind w:left="567" w:right="1128" w:hanging="283"/>
              <w:rPr>
                <w:sz w:val="21"/>
              </w:rPr>
            </w:pPr>
            <w:r w:rsidRPr="00E738CC">
              <w:rPr>
                <w:sz w:val="21"/>
              </w:rPr>
              <w:t xml:space="preserve">The </w:t>
            </w:r>
            <w:r>
              <w:rPr>
                <w:sz w:val="21"/>
              </w:rPr>
              <w:t>Footer</w:t>
            </w:r>
            <w:r w:rsidRPr="00E738CC">
              <w:rPr>
                <w:sz w:val="21"/>
              </w:rPr>
              <w:t xml:space="preserve"> of HTML web site </w:t>
            </w:r>
            <w:r w:rsidR="00D15D0C">
              <w:rPr>
                <w:sz w:val="21"/>
              </w:rPr>
              <w:t xml:space="preserve">in each view </w:t>
            </w:r>
            <w:r w:rsidRPr="00E738CC">
              <w:rPr>
                <w:sz w:val="21"/>
              </w:rPr>
              <w:t xml:space="preserve">resembles the original design concepts as </w:t>
            </w:r>
            <w:r w:rsidRPr="00E738CC">
              <w:rPr>
                <w:b/>
                <w:sz w:val="21"/>
              </w:rPr>
              <w:t>aligned</w:t>
            </w:r>
            <w:r w:rsidRPr="00E738CC">
              <w:rPr>
                <w:sz w:val="21"/>
              </w:rPr>
              <w:t xml:space="preserve"> in the design comps.</w:t>
            </w:r>
          </w:p>
        </w:tc>
        <w:tc>
          <w:tcPr>
            <w:tcW w:w="299" w:type="pct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1888CFB" w14:textId="77777777" w:rsidR="00E738CC" w:rsidRPr="00E738CC" w:rsidRDefault="00E738CC" w:rsidP="00E738CC">
            <w:pPr>
              <w:spacing w:line="276" w:lineRule="auto"/>
              <w:ind w:left="108"/>
              <w:jc w:val="center"/>
              <w:rPr>
                <w:b/>
              </w:rPr>
            </w:pPr>
            <w:r w:rsidRPr="00E738CC">
              <w:rPr>
                <w:b/>
              </w:rPr>
              <w:t>3</w:t>
            </w:r>
          </w:p>
        </w:tc>
        <w:tc>
          <w:tcPr>
            <w:tcW w:w="323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54E27" w14:textId="77777777" w:rsidR="00E738CC" w:rsidRDefault="00E738CC">
            <w:pPr>
              <w:ind w:left="108"/>
              <w:rPr>
                <w:b/>
              </w:rPr>
            </w:pPr>
          </w:p>
        </w:tc>
      </w:tr>
      <w:tr w:rsidR="00E738CC" w14:paraId="47862D8A" w14:textId="77777777" w:rsidTr="00E738CC">
        <w:trPr>
          <w:trHeight w:val="141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36F747B1" w14:textId="77777777" w:rsidR="00E738CC" w:rsidRDefault="00E738CC" w:rsidP="004D29D3">
            <w:pPr>
              <w:ind w:left="108"/>
              <w:rPr>
                <w:b/>
              </w:rPr>
            </w:pPr>
            <w:r>
              <w:rPr>
                <w:b/>
                <w:sz w:val="21"/>
              </w:rPr>
              <w:t>The web page demonstrates the following responsive features. (</w:t>
            </w:r>
            <w:r w:rsidR="004D29D3">
              <w:rPr>
                <w:b/>
                <w:sz w:val="21"/>
              </w:rPr>
              <w:t>Eleven</w:t>
            </w:r>
            <w:r>
              <w:rPr>
                <w:b/>
                <w:sz w:val="21"/>
              </w:rPr>
              <w:t xml:space="preserve"> Marks) </w:t>
            </w:r>
          </w:p>
        </w:tc>
      </w:tr>
      <w:tr w:rsidR="00E738CC" w14:paraId="2AD3FA5D" w14:textId="77777777" w:rsidTr="00A9546A">
        <w:trPr>
          <w:trHeight w:val="283"/>
        </w:trPr>
        <w:tc>
          <w:tcPr>
            <w:tcW w:w="437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18DD19E" w14:textId="77777777" w:rsidR="00E738CC" w:rsidRDefault="00E738CC" w:rsidP="00D15D0C">
            <w:pPr>
              <w:pStyle w:val="ListParagraph"/>
              <w:numPr>
                <w:ilvl w:val="0"/>
                <w:numId w:val="7"/>
              </w:numPr>
              <w:spacing w:after="9"/>
              <w:ind w:left="567"/>
              <w:rPr>
                <w:lang w:val="en-CA"/>
              </w:rPr>
            </w:pPr>
            <w:r>
              <w:rPr>
                <w:lang w:val="en-CA"/>
              </w:rPr>
              <w:t xml:space="preserve">The pages code </w:t>
            </w:r>
            <w:r w:rsidRPr="00E936DF">
              <w:rPr>
                <w:lang w:val="en-CA"/>
              </w:rPr>
              <w:t>demonstrates a mobile first approach.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AF3CA4" w14:textId="77777777" w:rsidR="00E738CC" w:rsidRPr="00E738CC" w:rsidRDefault="00E738CC" w:rsidP="00E738CC">
            <w:pPr>
              <w:ind w:left="108"/>
              <w:jc w:val="center"/>
              <w:rPr>
                <w:b/>
              </w:rPr>
            </w:pPr>
            <w:r w:rsidRPr="00E738CC">
              <w:rPr>
                <w:b/>
              </w:rPr>
              <w:t>1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5B639CB" w14:textId="77777777" w:rsidR="00E738CC" w:rsidRDefault="00E738CC">
            <w:pPr>
              <w:ind w:left="108"/>
              <w:rPr>
                <w:b/>
              </w:rPr>
            </w:pPr>
          </w:p>
        </w:tc>
      </w:tr>
      <w:tr w:rsidR="00E738CC" w14:paraId="7B13B70C" w14:textId="77777777" w:rsidTr="00A9546A">
        <w:tc>
          <w:tcPr>
            <w:tcW w:w="437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1387E8E" w14:textId="77777777" w:rsidR="00E738CC" w:rsidRPr="00E936DF" w:rsidRDefault="00E738CC" w:rsidP="00D15D0C">
            <w:pPr>
              <w:pStyle w:val="ListParagraph"/>
              <w:numPr>
                <w:ilvl w:val="0"/>
                <w:numId w:val="7"/>
              </w:numPr>
              <w:spacing w:after="19"/>
              <w:ind w:left="567"/>
            </w:pPr>
            <w:r w:rsidRPr="007A312E">
              <w:t>The navigation is responsive to the view-port</w:t>
            </w:r>
            <w:r>
              <w:t xml:space="preserve"> and meets mobile standards</w:t>
            </w:r>
            <w:r w:rsidRPr="007A312E">
              <w:t>.</w:t>
            </w:r>
          </w:p>
        </w:tc>
        <w:tc>
          <w:tcPr>
            <w:tcW w:w="29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5BCCFB" w14:textId="77777777" w:rsidR="00E738CC" w:rsidRPr="00E738CC" w:rsidRDefault="00E738CC" w:rsidP="00E738CC">
            <w:pPr>
              <w:ind w:left="10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3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FD35FEC" w14:textId="77777777" w:rsidR="00E738CC" w:rsidRDefault="00E738CC">
            <w:pPr>
              <w:ind w:left="108"/>
              <w:rPr>
                <w:b/>
              </w:rPr>
            </w:pPr>
          </w:p>
        </w:tc>
      </w:tr>
      <w:tr w:rsidR="002F1714" w14:paraId="261FA542" w14:textId="77777777" w:rsidTr="00A9546A">
        <w:tc>
          <w:tcPr>
            <w:tcW w:w="437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625127" w14:textId="77777777" w:rsidR="002F1714" w:rsidRPr="007A312E" w:rsidRDefault="002F1714" w:rsidP="00D15D0C">
            <w:pPr>
              <w:pStyle w:val="ListParagraph"/>
              <w:numPr>
                <w:ilvl w:val="0"/>
                <w:numId w:val="7"/>
              </w:numPr>
              <w:spacing w:after="19"/>
              <w:ind w:left="567"/>
            </w:pPr>
            <w:r w:rsidRPr="00E936DF">
              <w:rPr>
                <w:sz w:val="21"/>
                <w:lang w:val="en-CA"/>
              </w:rPr>
              <w:t>The typography of the page is sized and selected to be responsive.</w:t>
            </w:r>
          </w:p>
        </w:tc>
        <w:tc>
          <w:tcPr>
            <w:tcW w:w="29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D02081" w14:textId="77777777" w:rsidR="002F1714" w:rsidRDefault="002F1714" w:rsidP="00E738CC">
            <w:pPr>
              <w:ind w:left="10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3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77BDED0" w14:textId="77777777" w:rsidR="002F1714" w:rsidRDefault="002F1714">
            <w:pPr>
              <w:ind w:left="108"/>
              <w:rPr>
                <w:b/>
              </w:rPr>
            </w:pPr>
          </w:p>
        </w:tc>
      </w:tr>
      <w:tr w:rsidR="002F1714" w14:paraId="2700B288" w14:textId="77777777" w:rsidTr="00A9546A">
        <w:tc>
          <w:tcPr>
            <w:tcW w:w="437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13AAB2" w14:textId="77777777" w:rsidR="002F1714" w:rsidRPr="00E936DF" w:rsidRDefault="002F1714" w:rsidP="00D15D0C">
            <w:pPr>
              <w:pStyle w:val="ListParagraph"/>
              <w:numPr>
                <w:ilvl w:val="0"/>
                <w:numId w:val="7"/>
              </w:numPr>
              <w:spacing w:after="19"/>
              <w:ind w:left="567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The containers can adjust their size within their breakpoints</w:t>
            </w:r>
          </w:p>
        </w:tc>
        <w:tc>
          <w:tcPr>
            <w:tcW w:w="29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88840B6" w14:textId="77777777" w:rsidR="002F1714" w:rsidRDefault="002F1714" w:rsidP="00E738CC">
            <w:pPr>
              <w:ind w:left="10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3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275BFC" w14:textId="77777777" w:rsidR="002F1714" w:rsidRDefault="002F1714">
            <w:pPr>
              <w:ind w:left="108"/>
              <w:rPr>
                <w:b/>
              </w:rPr>
            </w:pPr>
          </w:p>
        </w:tc>
      </w:tr>
      <w:tr w:rsidR="002F1714" w14:paraId="62A1DCC7" w14:textId="77777777" w:rsidTr="00A9546A">
        <w:tc>
          <w:tcPr>
            <w:tcW w:w="437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0CDD908" w14:textId="77777777" w:rsidR="002F1714" w:rsidRPr="00E936DF" w:rsidRDefault="002F1714" w:rsidP="00D15D0C">
            <w:pPr>
              <w:pStyle w:val="ListParagraph"/>
              <w:numPr>
                <w:ilvl w:val="0"/>
                <w:numId w:val="7"/>
              </w:numPr>
              <w:spacing w:after="19"/>
              <w:ind w:left="567"/>
              <w:rPr>
                <w:sz w:val="21"/>
                <w:lang w:val="en-CA"/>
              </w:rPr>
            </w:pPr>
            <w:r w:rsidRPr="00EF3B6F">
              <w:t xml:space="preserve">The </w:t>
            </w:r>
            <w:r>
              <w:t>i</w:t>
            </w:r>
            <w:r w:rsidRPr="00EF3B6F">
              <w:t>mages will scale</w:t>
            </w:r>
            <w:r w:rsidR="00D15D0C">
              <w:t xml:space="preserve"> (responsive)</w:t>
            </w:r>
            <w:r w:rsidRPr="00EF3B6F">
              <w:t xml:space="preserve"> with their containers during changes to the viewport</w:t>
            </w:r>
            <w:r>
              <w:t>.</w:t>
            </w:r>
          </w:p>
        </w:tc>
        <w:tc>
          <w:tcPr>
            <w:tcW w:w="29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0BE8A3" w14:textId="77777777" w:rsidR="002F1714" w:rsidRDefault="002F1714" w:rsidP="00E738CC">
            <w:pPr>
              <w:ind w:left="10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3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7E8A229" w14:textId="77777777" w:rsidR="002F1714" w:rsidRDefault="002F1714">
            <w:pPr>
              <w:ind w:left="108"/>
              <w:rPr>
                <w:b/>
              </w:rPr>
            </w:pPr>
          </w:p>
        </w:tc>
      </w:tr>
      <w:tr w:rsidR="00E738CC" w14:paraId="401A31FB" w14:textId="77777777" w:rsidTr="00A9546A">
        <w:tc>
          <w:tcPr>
            <w:tcW w:w="437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9FAEFB" w14:textId="77777777" w:rsidR="00E738CC" w:rsidRPr="00EE1CB2" w:rsidRDefault="00E738CC" w:rsidP="00D15D0C">
            <w:pPr>
              <w:pStyle w:val="ListParagraph"/>
              <w:numPr>
                <w:ilvl w:val="0"/>
                <w:numId w:val="7"/>
              </w:numPr>
              <w:spacing w:after="9"/>
              <w:ind w:left="567"/>
              <w:rPr>
                <w:sz w:val="21"/>
              </w:rPr>
            </w:pPr>
            <w:r w:rsidRPr="00EE1CB2">
              <w:rPr>
                <w:sz w:val="21"/>
              </w:rPr>
              <w:t xml:space="preserve">A break point is set to constrain the web page for </w:t>
            </w:r>
            <w:r w:rsidR="00D16448">
              <w:rPr>
                <w:sz w:val="21"/>
              </w:rPr>
              <w:t xml:space="preserve">mobile, </w:t>
            </w:r>
            <w:r w:rsidRPr="00EE1CB2">
              <w:rPr>
                <w:sz w:val="21"/>
              </w:rPr>
              <w:t>tablet</w:t>
            </w:r>
            <w:r>
              <w:rPr>
                <w:sz w:val="21"/>
              </w:rPr>
              <w:t>-</w:t>
            </w:r>
            <w:r w:rsidRPr="00EE1CB2">
              <w:rPr>
                <w:sz w:val="21"/>
              </w:rPr>
              <w:t>portrait and desktop screens</w:t>
            </w:r>
            <w:r>
              <w:rPr>
                <w:sz w:val="21"/>
              </w:rPr>
              <w:t>.</w:t>
            </w:r>
          </w:p>
        </w:tc>
        <w:tc>
          <w:tcPr>
            <w:tcW w:w="29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708DA94" w14:textId="77777777" w:rsidR="00E738CC" w:rsidRPr="00E738CC" w:rsidRDefault="00F11CD1" w:rsidP="00E738CC">
            <w:pPr>
              <w:ind w:left="10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3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B6424C" w14:textId="77777777" w:rsidR="00E738CC" w:rsidRDefault="00E738CC">
            <w:pPr>
              <w:ind w:left="108"/>
              <w:rPr>
                <w:b/>
              </w:rPr>
            </w:pPr>
          </w:p>
        </w:tc>
      </w:tr>
      <w:tr w:rsidR="00DC173D" w14:paraId="0E0D6EA7" w14:textId="77777777" w:rsidTr="00A9546A">
        <w:tc>
          <w:tcPr>
            <w:tcW w:w="437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FC31E4" w14:textId="77777777" w:rsidR="00DC173D" w:rsidRPr="00DC173D" w:rsidRDefault="00DC173D" w:rsidP="00DC173D">
            <w:pPr>
              <w:pStyle w:val="ListParagraph"/>
              <w:numPr>
                <w:ilvl w:val="0"/>
                <w:numId w:val="7"/>
              </w:numPr>
              <w:ind w:left="567" w:right="1128"/>
              <w:jc w:val="both"/>
              <w:rPr>
                <w:sz w:val="21"/>
              </w:rPr>
            </w:pPr>
            <w:r w:rsidRPr="00770DD3">
              <w:t>The responsive technique incorporated will work equally with inline and block level elements</w:t>
            </w:r>
            <w:r w:rsidR="00A9546A">
              <w:t>.</w:t>
            </w:r>
          </w:p>
        </w:tc>
        <w:tc>
          <w:tcPr>
            <w:tcW w:w="29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12CB26" w14:textId="77777777" w:rsidR="00DC173D" w:rsidRDefault="00DC173D" w:rsidP="00E738CC">
            <w:pPr>
              <w:ind w:left="10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3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84A0C" w14:textId="77777777" w:rsidR="00DC173D" w:rsidRDefault="00DC173D">
            <w:pPr>
              <w:ind w:left="108"/>
              <w:rPr>
                <w:b/>
              </w:rPr>
            </w:pPr>
          </w:p>
        </w:tc>
      </w:tr>
      <w:tr w:rsidR="00E738CC" w14:paraId="1ECE2482" w14:textId="77777777" w:rsidTr="00A9546A">
        <w:tc>
          <w:tcPr>
            <w:tcW w:w="4379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45AAA4D" w14:textId="77777777" w:rsidR="00E738CC" w:rsidRDefault="00E738CC" w:rsidP="00A9546A">
            <w:pPr>
              <w:pStyle w:val="ListParagraph"/>
              <w:numPr>
                <w:ilvl w:val="0"/>
                <w:numId w:val="7"/>
              </w:numPr>
              <w:spacing w:after="120"/>
              <w:ind w:left="567" w:right="278"/>
            </w:pPr>
            <w:r>
              <w:t xml:space="preserve">The </w:t>
            </w:r>
            <w:r w:rsidR="00F11CD1">
              <w:t xml:space="preserve">website is no longer liquid beyond the desktop view and </w:t>
            </w:r>
            <w:r w:rsidR="00A9546A">
              <w:t xml:space="preserve">at viewports </w:t>
            </w:r>
            <w:r w:rsidR="00F11CD1">
              <w:t>smaller than the mobile view.</w:t>
            </w:r>
            <w:r w:rsidR="00A9546A">
              <w:t xml:space="preserve"> (</w:t>
            </w:r>
            <w:r w:rsidR="00D16448">
              <w:t>F</w:t>
            </w:r>
            <w:r w:rsidR="00A9546A">
              <w:t>ixed on console and smart-watch viewports</w:t>
            </w:r>
            <w:r w:rsidR="00D16448">
              <w:t>.</w:t>
            </w:r>
            <w:r w:rsidR="00A9546A">
              <w:t>)</w:t>
            </w:r>
          </w:p>
        </w:tc>
        <w:tc>
          <w:tcPr>
            <w:tcW w:w="299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41734" w14:textId="77777777" w:rsidR="00E738CC" w:rsidRPr="00E738CC" w:rsidRDefault="00E738CC" w:rsidP="00E738CC">
            <w:pPr>
              <w:ind w:left="108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3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3AE773" w14:textId="77777777" w:rsidR="00E738CC" w:rsidRDefault="00E738CC">
            <w:pPr>
              <w:ind w:left="108"/>
              <w:rPr>
                <w:b/>
              </w:rPr>
            </w:pPr>
          </w:p>
        </w:tc>
      </w:tr>
      <w:tr w:rsidR="002F1714" w14:paraId="7DAF904B" w14:textId="77777777" w:rsidTr="002F1714">
        <w:trPr>
          <w:trHeight w:val="141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655B6145" w14:textId="77777777" w:rsidR="002F1714" w:rsidRDefault="002F1714" w:rsidP="002F1714">
            <w:pPr>
              <w:rPr>
                <w:b/>
              </w:rPr>
            </w:pPr>
            <w:r>
              <w:rPr>
                <w:b/>
                <w:sz w:val="21"/>
              </w:rPr>
              <w:t xml:space="preserve">  </w:t>
            </w:r>
            <w:r w:rsidRPr="00EF3B6F">
              <w:rPr>
                <w:b/>
                <w:sz w:val="21"/>
              </w:rPr>
              <w:t>Best Practices (Deductions: One each to a maximum of five)</w:t>
            </w:r>
            <w:r w:rsidRPr="00EF3B6F">
              <w:rPr>
                <w:sz w:val="21"/>
              </w:rPr>
              <w:t xml:space="preserve">  </w:t>
            </w:r>
          </w:p>
        </w:tc>
      </w:tr>
      <w:tr w:rsidR="00EF0894" w14:paraId="756A488E" w14:textId="77777777" w:rsidTr="00D16448">
        <w:trPr>
          <w:trHeight w:val="1744"/>
        </w:trPr>
        <w:tc>
          <w:tcPr>
            <w:tcW w:w="4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F9397" w14:textId="77777777" w:rsidR="00EF0894" w:rsidRDefault="0057647A" w:rsidP="008F1051">
            <w:pPr>
              <w:numPr>
                <w:ilvl w:val="0"/>
                <w:numId w:val="7"/>
              </w:numPr>
              <w:spacing w:after="16"/>
            </w:pPr>
            <w:r>
              <w:rPr>
                <w:sz w:val="21"/>
              </w:rPr>
              <w:t xml:space="preserve">This assessment uses the HTML5 page and folder layout framework developed in class. </w:t>
            </w:r>
            <w:r>
              <w:rPr>
                <w:b/>
                <w:sz w:val="21"/>
              </w:rPr>
              <w:t xml:space="preserve"> </w:t>
            </w:r>
          </w:p>
          <w:p w14:paraId="490DFBEB" w14:textId="77777777" w:rsidR="00EF0894" w:rsidRDefault="0057647A" w:rsidP="008F1051">
            <w:pPr>
              <w:numPr>
                <w:ilvl w:val="0"/>
                <w:numId w:val="7"/>
              </w:numPr>
              <w:spacing w:after="18"/>
            </w:pPr>
            <w:r>
              <w:rPr>
                <w:sz w:val="21"/>
              </w:rPr>
              <w:t xml:space="preserve">Course HTML coding best practices are demonstrated in the creation of this page. </w:t>
            </w:r>
          </w:p>
          <w:p w14:paraId="38864E13" w14:textId="77777777" w:rsidR="00EF0894" w:rsidRPr="008F1051" w:rsidRDefault="0057647A" w:rsidP="008F1051">
            <w:pPr>
              <w:numPr>
                <w:ilvl w:val="0"/>
                <w:numId w:val="7"/>
              </w:numPr>
              <w:spacing w:after="16"/>
            </w:pPr>
            <w:r>
              <w:rPr>
                <w:sz w:val="21"/>
              </w:rPr>
              <w:t xml:space="preserve">Course CSS coding best practices are demonstrated in the creation of this page. </w:t>
            </w:r>
          </w:p>
          <w:p w14:paraId="136DF15E" w14:textId="77777777" w:rsidR="00EF0894" w:rsidRPr="00D16448" w:rsidRDefault="008F1051" w:rsidP="00A9546A">
            <w:pPr>
              <w:pStyle w:val="ListParagraph"/>
              <w:numPr>
                <w:ilvl w:val="0"/>
                <w:numId w:val="7"/>
              </w:numPr>
              <w:spacing w:after="19"/>
            </w:pPr>
            <w:r w:rsidRPr="00EE1CB2">
              <w:rPr>
                <w:sz w:val="21"/>
              </w:rPr>
              <w:t xml:space="preserve">The appropriate HTLM5 elements are selected as containers. </w:t>
            </w:r>
          </w:p>
          <w:p w14:paraId="7BD15B0B" w14:textId="77777777" w:rsidR="00D16448" w:rsidRDefault="00D16448" w:rsidP="00A9546A">
            <w:pPr>
              <w:pStyle w:val="ListParagraph"/>
              <w:numPr>
                <w:ilvl w:val="0"/>
                <w:numId w:val="7"/>
              </w:numPr>
              <w:spacing w:after="19"/>
            </w:pPr>
            <w:r w:rsidRPr="00D16448">
              <w:t>Misspellings in your web copy</w:t>
            </w:r>
            <w:r>
              <w:t xml:space="preserve"> have been eliminated.</w:t>
            </w:r>
          </w:p>
        </w:tc>
        <w:tc>
          <w:tcPr>
            <w:tcW w:w="299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99EA22B" w14:textId="77777777" w:rsidR="00EF0894" w:rsidRDefault="0057647A">
            <w:pPr>
              <w:ind w:left="108"/>
            </w:pPr>
            <w:r>
              <w:rPr>
                <w:b/>
              </w:rPr>
              <w:t xml:space="preserve"> 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5C0181F" w14:textId="77777777" w:rsidR="00EF0894" w:rsidRDefault="0057647A">
            <w:pPr>
              <w:ind w:left="108"/>
            </w:pPr>
            <w:r>
              <w:rPr>
                <w:b/>
              </w:rPr>
              <w:t xml:space="preserve"> </w:t>
            </w:r>
          </w:p>
        </w:tc>
      </w:tr>
      <w:tr w:rsidR="00EF0894" w14:paraId="3F327E39" w14:textId="77777777" w:rsidTr="002F1714">
        <w:trPr>
          <w:trHeight w:val="428"/>
        </w:trPr>
        <w:tc>
          <w:tcPr>
            <w:tcW w:w="4379" w:type="pc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096E73FD" w14:textId="231927A7" w:rsidR="00EF0894" w:rsidRDefault="00D16448" w:rsidP="00EF3B6F">
            <w:pPr>
              <w:tabs>
                <w:tab w:val="right" w:pos="9217"/>
              </w:tabs>
            </w:pPr>
            <w:r>
              <w:rPr>
                <w:b/>
                <w:sz w:val="21"/>
              </w:rPr>
              <w:t xml:space="preserve">  </w:t>
            </w:r>
            <w:r w:rsidR="0057647A">
              <w:rPr>
                <w:b/>
                <w:sz w:val="21"/>
              </w:rPr>
              <w:t xml:space="preserve">This assessment is worth </w:t>
            </w:r>
            <w:r w:rsidR="006205F3">
              <w:rPr>
                <w:b/>
                <w:sz w:val="21"/>
              </w:rPr>
              <w:t>2</w:t>
            </w:r>
            <w:r w:rsidR="0057647A">
              <w:rPr>
                <w:b/>
                <w:sz w:val="21"/>
              </w:rPr>
              <w:t xml:space="preserve">5% of your final mark. </w:t>
            </w:r>
            <w:r w:rsidR="0057647A">
              <w:rPr>
                <w:b/>
                <w:sz w:val="21"/>
              </w:rPr>
              <w:tab/>
              <w:t xml:space="preserve">Grand Total:  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6D6462E3" w14:textId="77777777" w:rsidR="00EF0894" w:rsidRDefault="0057647A" w:rsidP="000C3B10">
            <w:pPr>
              <w:ind w:left="1"/>
            </w:pPr>
            <w:r>
              <w:rPr>
                <w:b/>
                <w:sz w:val="24"/>
              </w:rPr>
              <w:t xml:space="preserve">           </w:t>
            </w:r>
            <w:r w:rsidR="00D16448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/2</w:t>
            </w:r>
            <w:r w:rsidR="000C3B10">
              <w:rPr>
                <w:b/>
                <w:sz w:val="24"/>
              </w:rPr>
              <w:t>0</w:t>
            </w:r>
          </w:p>
        </w:tc>
      </w:tr>
    </w:tbl>
    <w:p w14:paraId="0F212FF2" w14:textId="77777777" w:rsidR="00EF0894" w:rsidRDefault="0057647A" w:rsidP="00EF3B6F">
      <w:pPr>
        <w:spacing w:before="120" w:after="100" w:afterAutospacing="1"/>
        <w:ind w:left="14"/>
      </w:pPr>
      <w:r>
        <w:rPr>
          <w:b/>
          <w:sz w:val="24"/>
        </w:rPr>
        <w:t xml:space="preserve">Comments: </w:t>
      </w:r>
    </w:p>
    <w:sectPr w:rsidR="00EF0894" w:rsidSect="003B3F6F">
      <w:headerReference w:type="default" r:id="rId11"/>
      <w:footerReference w:type="default" r:id="rId12"/>
      <w:pgSz w:w="12240" w:h="15840"/>
      <w:pgMar w:top="1021" w:right="1021" w:bottom="1021" w:left="1021" w:header="454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7CFBD" w14:textId="77777777" w:rsidR="00BD0EB6" w:rsidRDefault="00BD0EB6" w:rsidP="003B3F6F">
      <w:pPr>
        <w:spacing w:after="0" w:line="240" w:lineRule="auto"/>
      </w:pPr>
      <w:r>
        <w:separator/>
      </w:r>
    </w:p>
  </w:endnote>
  <w:endnote w:type="continuationSeparator" w:id="0">
    <w:p w14:paraId="36C4FEB4" w14:textId="77777777" w:rsidR="00BD0EB6" w:rsidRDefault="00BD0EB6" w:rsidP="003B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8EA12" w14:textId="77777777" w:rsidR="003B3F6F" w:rsidRPr="003B3F6F" w:rsidRDefault="003B3F6F" w:rsidP="003B3F6F">
    <w:pPr>
      <w:pStyle w:val="Footer"/>
      <w:tabs>
        <w:tab w:val="clear" w:pos="9360"/>
        <w:tab w:val="right" w:pos="10198"/>
      </w:tabs>
    </w:pPr>
    <w:r w:rsidRPr="003B3F6F">
      <w:t xml:space="preserve">NAIT – Digital Media &amp; IT </w:t>
    </w:r>
    <w:r w:rsidRPr="003B3F6F">
      <w:tab/>
      <w:t xml:space="preserve"> </w:t>
    </w:r>
    <w:r w:rsidRPr="003B3F6F">
      <w:tab/>
      <w:t>1 | P a g 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7FECC" w14:textId="77777777" w:rsidR="00BD0EB6" w:rsidRDefault="00BD0EB6" w:rsidP="003B3F6F">
      <w:pPr>
        <w:spacing w:after="0" w:line="240" w:lineRule="auto"/>
      </w:pPr>
      <w:r>
        <w:separator/>
      </w:r>
    </w:p>
  </w:footnote>
  <w:footnote w:type="continuationSeparator" w:id="0">
    <w:p w14:paraId="37F1DBD5" w14:textId="77777777" w:rsidR="00BD0EB6" w:rsidRDefault="00BD0EB6" w:rsidP="003B3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6E36" w14:textId="77777777" w:rsidR="003B3F6F" w:rsidRPr="003B3F6F" w:rsidRDefault="003B3F6F" w:rsidP="003B3F6F">
    <w:pPr>
      <w:pStyle w:val="Header"/>
      <w:tabs>
        <w:tab w:val="clear" w:pos="9360"/>
        <w:tab w:val="right" w:pos="10198"/>
      </w:tabs>
    </w:pPr>
    <w:r w:rsidRPr="003B3F6F">
      <w:t xml:space="preserve">DMIT 1530 - Web Design Two </w:t>
    </w:r>
    <w:r w:rsidRPr="003B3F6F">
      <w:tab/>
      <w:t xml:space="preserve"> </w:t>
    </w:r>
    <w:r w:rsidRPr="003B3F6F">
      <w:tab/>
    </w:r>
    <w:r w:rsidR="00281287">
      <w:t>5/27/2019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6FB2"/>
    <w:multiLevelType w:val="hybridMultilevel"/>
    <w:tmpl w:val="994A4C6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8EA1C03"/>
    <w:multiLevelType w:val="hybridMultilevel"/>
    <w:tmpl w:val="C570FC00"/>
    <w:lvl w:ilvl="0" w:tplc="54F24E70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CE394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A8C1A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FA57E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B0CAD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E8E4D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C884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82990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6019F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7E56C3"/>
    <w:multiLevelType w:val="hybridMultilevel"/>
    <w:tmpl w:val="8BBC3530"/>
    <w:lvl w:ilvl="0" w:tplc="F5F666A8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F8059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3CBEE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14F2F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06F5F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E2F49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087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AE7F9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0657E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E95358"/>
    <w:multiLevelType w:val="hybridMultilevel"/>
    <w:tmpl w:val="A2FC28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 w15:restartNumberingAfterBreak="0">
    <w:nsid w:val="22C92022"/>
    <w:multiLevelType w:val="hybridMultilevel"/>
    <w:tmpl w:val="C1B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2BF8"/>
    <w:multiLevelType w:val="hybridMultilevel"/>
    <w:tmpl w:val="1D72E1CC"/>
    <w:lvl w:ilvl="0" w:tplc="EC02BA3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FE6E8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28382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0C16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ED7A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EE75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DE2FF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EA01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E1CB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A1329"/>
    <w:multiLevelType w:val="hybridMultilevel"/>
    <w:tmpl w:val="771E3134"/>
    <w:lvl w:ilvl="0" w:tplc="F008F44E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3AEA6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E2D11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FAC5B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EE4EA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62631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40D0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DAEC7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C0D2B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CA54CA"/>
    <w:multiLevelType w:val="hybridMultilevel"/>
    <w:tmpl w:val="0F3A9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4273B"/>
    <w:multiLevelType w:val="hybridMultilevel"/>
    <w:tmpl w:val="535A0CEE"/>
    <w:lvl w:ilvl="0" w:tplc="46A0E120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9C63E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76F42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974597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DA9E9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F4421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66D7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FCE00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DA944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894"/>
    <w:rsid w:val="000C3B10"/>
    <w:rsid w:val="000F3D24"/>
    <w:rsid w:val="00281287"/>
    <w:rsid w:val="002F1714"/>
    <w:rsid w:val="00356CC4"/>
    <w:rsid w:val="003B3F6F"/>
    <w:rsid w:val="003C372A"/>
    <w:rsid w:val="0044776C"/>
    <w:rsid w:val="00495C29"/>
    <w:rsid w:val="004D29D3"/>
    <w:rsid w:val="0057647A"/>
    <w:rsid w:val="006205F3"/>
    <w:rsid w:val="00654DDE"/>
    <w:rsid w:val="00770DD3"/>
    <w:rsid w:val="00831B26"/>
    <w:rsid w:val="008C707B"/>
    <w:rsid w:val="008F1051"/>
    <w:rsid w:val="00900EB0"/>
    <w:rsid w:val="00A9546A"/>
    <w:rsid w:val="00AA308E"/>
    <w:rsid w:val="00AB1390"/>
    <w:rsid w:val="00B22C02"/>
    <w:rsid w:val="00BD0EB6"/>
    <w:rsid w:val="00CB619E"/>
    <w:rsid w:val="00D15D0C"/>
    <w:rsid w:val="00D16448"/>
    <w:rsid w:val="00D31CA1"/>
    <w:rsid w:val="00DC173D"/>
    <w:rsid w:val="00E738CC"/>
    <w:rsid w:val="00E92C2A"/>
    <w:rsid w:val="00E936DF"/>
    <w:rsid w:val="00EE1CB2"/>
    <w:rsid w:val="00EE7ABC"/>
    <w:rsid w:val="00EF0894"/>
    <w:rsid w:val="00EF3B6F"/>
    <w:rsid w:val="00F1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6C7F"/>
  <w15:docId w15:val="{D670B7C9-81BB-4098-9914-2A32F42E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39" w:lineRule="auto"/>
      <w:ind w:left="44" w:right="1525"/>
      <w:outlineLvl w:val="0"/>
    </w:pPr>
    <w:rPr>
      <w:rFonts w:ascii="Cambria" w:eastAsia="Cambria" w:hAnsi="Cambria" w:cs="Cambria"/>
      <w:color w:val="004A8E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Cambria" w:eastAsia="Cambria" w:hAnsi="Cambria" w:cs="Cambria"/>
      <w:color w:val="004A8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004A8E"/>
      <w:sz w:val="3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4A8E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F6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F6F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3B3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e4da44bc-3bbf-4acf-a5d0-fd8fd6dd206e" xsi:nil="true"/>
    <Math_Settings xmlns="e4da44bc-3bbf-4acf-a5d0-fd8fd6dd206e" xsi:nil="true"/>
    <FolderType xmlns="e4da44bc-3bbf-4acf-a5d0-fd8fd6dd206e" xsi:nil="true"/>
    <Owner xmlns="e4da44bc-3bbf-4acf-a5d0-fd8fd6dd206e">
      <UserInfo>
        <DisplayName/>
        <AccountId xsi:nil="true"/>
        <AccountType/>
      </UserInfo>
    </Owner>
    <AppVersion xmlns="e4da44bc-3bbf-4acf-a5d0-fd8fd6dd206e" xsi:nil="true"/>
    <Is_Collaboration_Space_Locked xmlns="e4da44bc-3bbf-4acf-a5d0-fd8fd6dd206e" xsi:nil="true"/>
    <NotebookType xmlns="e4da44bc-3bbf-4acf-a5d0-fd8fd6dd206e" xsi:nil="true"/>
    <LMS_Mappings xmlns="e4da44bc-3bbf-4acf-a5d0-fd8fd6dd206e" xsi:nil="true"/>
    <Invited_Members xmlns="e4da44bc-3bbf-4acf-a5d0-fd8fd6dd206e" xsi:nil="true"/>
    <Member_Groups xmlns="e4da44bc-3bbf-4acf-a5d0-fd8fd6dd206e">
      <UserInfo>
        <DisplayName/>
        <AccountId xsi:nil="true"/>
        <AccountType/>
      </UserInfo>
    </Member_Groups>
    <Self_Registration_Enabled xmlns="e4da44bc-3bbf-4acf-a5d0-fd8fd6dd206e" xsi:nil="true"/>
    <CultureName xmlns="e4da44bc-3bbf-4acf-a5d0-fd8fd6dd206e" xsi:nil="true"/>
    <Distribution_Groups xmlns="e4da44bc-3bbf-4acf-a5d0-fd8fd6dd206e" xsi:nil="true"/>
    <TeamsChannelId xmlns="e4da44bc-3bbf-4acf-a5d0-fd8fd6dd206e" xsi:nil="true"/>
    <Invited_Leaders xmlns="e4da44bc-3bbf-4acf-a5d0-fd8fd6dd206e" xsi:nil="true"/>
    <DefaultSectionNames xmlns="e4da44bc-3bbf-4acf-a5d0-fd8fd6dd206e" xsi:nil="true"/>
    <Templates xmlns="e4da44bc-3bbf-4acf-a5d0-fd8fd6dd206e" xsi:nil="true"/>
    <Members xmlns="e4da44bc-3bbf-4acf-a5d0-fd8fd6dd206e">
      <UserInfo>
        <DisplayName/>
        <AccountId xsi:nil="true"/>
        <AccountType/>
      </UserInfo>
    </Members>
    <Has_Leaders_Only_SectionGroup xmlns="e4da44bc-3bbf-4acf-a5d0-fd8fd6dd206e" xsi:nil="true"/>
    <Leaders xmlns="e4da44bc-3bbf-4acf-a5d0-fd8fd6dd206e">
      <UserInfo>
        <DisplayName/>
        <AccountId xsi:nil="true"/>
        <AccountType/>
      </UserInfo>
    </Lead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F34A114A5C34B9A6E14C188E180EF" ma:contentTypeVersion="29" ma:contentTypeDescription="Create a new document." ma:contentTypeScope="" ma:versionID="fe8e9160bb9aca96cd80a80d3884d673">
  <xsd:schema xmlns:xsd="http://www.w3.org/2001/XMLSchema" xmlns:xs="http://www.w3.org/2001/XMLSchema" xmlns:p="http://schemas.microsoft.com/office/2006/metadata/properties" xmlns:ns2="e4da44bc-3bbf-4acf-a5d0-fd8fd6dd206e" targetNamespace="http://schemas.microsoft.com/office/2006/metadata/properties" ma:root="true" ma:fieldsID="bcef2076b7f5ef38a412068891fb70dc" ns2:_="">
    <xsd:import namespace="e4da44bc-3bbf-4acf-a5d0-fd8fd6dd206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a44bc-3bbf-4acf-a5d0-fd8fd6dd206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C4CEDB-D6D4-4A45-95CB-5F0F2A7F6E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E080C-239C-4076-9528-D06CB4AE4CF9}">
  <ds:schemaRefs>
    <ds:schemaRef ds:uri="http://schemas.microsoft.com/office/2006/metadata/properties"/>
    <ds:schemaRef ds:uri="http://schemas.microsoft.com/office/infopath/2007/PartnerControls"/>
    <ds:schemaRef ds:uri="e4da44bc-3bbf-4acf-a5d0-fd8fd6dd206e"/>
  </ds:schemaRefs>
</ds:datastoreItem>
</file>

<file path=customXml/itemProps3.xml><?xml version="1.0" encoding="utf-8"?>
<ds:datastoreItem xmlns:ds="http://schemas.openxmlformats.org/officeDocument/2006/customXml" ds:itemID="{7B8E083D-9CDA-4423-B0D1-2B8C040F2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a44bc-3bbf-4acf-a5d0-fd8fd6dd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Markis Day</dc:creator>
  <cp:keywords/>
  <cp:lastModifiedBy>Mark Day</cp:lastModifiedBy>
  <cp:revision>13</cp:revision>
  <dcterms:created xsi:type="dcterms:W3CDTF">2019-05-27T15:14:00Z</dcterms:created>
  <dcterms:modified xsi:type="dcterms:W3CDTF">2020-03-28T19:04:00Z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0x010100E38F34A114A5C34B9A6E14C188E180EF</vt:lpwstr>
  </property>
</Properties>
</file>