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0940" w14:textId="747C2DC4" w:rsidR="008A24B7" w:rsidRPr="00FC0963" w:rsidRDefault="00121ADD">
      <w:pPr>
        <w:ind w:firstLine="420"/>
        <w:rPr>
          <w:b/>
          <w:bCs/>
          <w:sz w:val="24"/>
          <w:szCs w:val="24"/>
        </w:rPr>
      </w:pPr>
      <w:r w:rsidRPr="00FC0963">
        <w:rPr>
          <w:rFonts w:hint="eastAsia"/>
          <w:b/>
          <w:bCs/>
          <w:sz w:val="24"/>
          <w:szCs w:val="24"/>
        </w:rPr>
        <w:t>简述并解释构建多因子自动投资策略制定的基本内容。</w:t>
      </w:r>
    </w:p>
    <w:p w14:paraId="5AF4AF43" w14:textId="25E126BC" w:rsidR="00121ADD" w:rsidRDefault="00EA4833">
      <w:pPr>
        <w:ind w:firstLine="420"/>
      </w:pPr>
      <w:r w:rsidRPr="00EA4833">
        <w:rPr>
          <w:rFonts w:hint="eastAsia"/>
        </w:rPr>
        <w:t>自动投资策略分为以下四个部分</w:t>
      </w:r>
      <w:r>
        <w:rPr>
          <w:rFonts w:hint="eastAsia"/>
        </w:rPr>
        <w:t>：</w:t>
      </w:r>
    </w:p>
    <w:p w14:paraId="4997C766" w14:textId="0D0BE068" w:rsidR="00EA4833" w:rsidRDefault="000B42B3">
      <w:pPr>
        <w:ind w:firstLine="420"/>
      </w:pPr>
      <w:r>
        <w:rPr>
          <w:rFonts w:hint="eastAsia"/>
        </w:rPr>
        <w:t>①策略制定：即基本设置和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管理，主要内容为：</w:t>
      </w:r>
      <w:proofErr w:type="gramStart"/>
      <w:r>
        <w:rPr>
          <w:rFonts w:hint="eastAsia"/>
        </w:rPr>
        <w:t>设置股债金</w:t>
      </w:r>
      <w:proofErr w:type="gramEnd"/>
      <w:r>
        <w:rPr>
          <w:rFonts w:hint="eastAsia"/>
        </w:rPr>
        <w:t>的比例、最大持股数量n、操作集、</w:t>
      </w:r>
      <w:proofErr w:type="gramStart"/>
      <w:r>
        <w:rPr>
          <w:rFonts w:hint="eastAsia"/>
        </w:rPr>
        <w:t>调仓周期和调仓比例</w:t>
      </w:r>
      <w:proofErr w:type="gramEnd"/>
      <w:r>
        <w:rPr>
          <w:rFonts w:hint="eastAsia"/>
        </w:rPr>
        <w:t>。</w:t>
      </w:r>
      <w:r w:rsidR="00FC0963">
        <w:rPr>
          <w:rFonts w:hint="eastAsia"/>
        </w:rPr>
        <w:t>通过策略制定</w:t>
      </w:r>
      <w:r w:rsidR="00960135">
        <w:rPr>
          <w:rFonts w:hint="eastAsia"/>
        </w:rPr>
        <w:t>主要是用</w:t>
      </w:r>
      <w:r w:rsidR="00FC0963">
        <w:rPr>
          <w:rFonts w:hint="eastAsia"/>
        </w:rPr>
        <w:t>来指导</w:t>
      </w:r>
      <w:r w:rsidR="00401C54">
        <w:rPr>
          <w:rFonts w:hint="eastAsia"/>
        </w:rPr>
        <w:t>后续的</w:t>
      </w:r>
      <w:r w:rsidR="00FC0963">
        <w:rPr>
          <w:rFonts w:hint="eastAsia"/>
        </w:rPr>
        <w:t>买入卖出等操作。</w:t>
      </w:r>
    </w:p>
    <w:p w14:paraId="226B3852" w14:textId="2BE49D04" w:rsidR="000B42B3" w:rsidRDefault="000B42B3">
      <w:pPr>
        <w:ind w:firstLine="420"/>
      </w:pPr>
      <w:r>
        <w:rPr>
          <w:rFonts w:hint="eastAsia"/>
        </w:rPr>
        <w:t>②买入规则</w:t>
      </w:r>
      <w:r w:rsidR="00214400">
        <w:rPr>
          <w:rFonts w:hint="eastAsia"/>
        </w:rPr>
        <w:t>：</w:t>
      </w:r>
      <w:r w:rsidR="00214400" w:rsidRPr="00214400">
        <w:rPr>
          <w:rFonts w:hint="eastAsia"/>
        </w:rPr>
        <w:t>在</w:t>
      </w:r>
      <w:proofErr w:type="gramStart"/>
      <w:r w:rsidR="00214400" w:rsidRPr="00214400">
        <w:rPr>
          <w:rFonts w:hint="eastAsia"/>
        </w:rPr>
        <w:t>调仓周期日按照</w:t>
      </w:r>
      <w:proofErr w:type="gramEnd"/>
      <w:r w:rsidR="00214400" w:rsidRPr="00214400">
        <w:rPr>
          <w:rFonts w:hint="eastAsia"/>
        </w:rPr>
        <w:t>一定的筛选条件在指定操作集中给出一个有序的买入候选集合，策略执行机制会根据可以购买的现金数量和最大股票限制</w:t>
      </w:r>
      <w:r w:rsidR="00214400" w:rsidRPr="00214400">
        <w:t>n按照候选顺序生成买入操作指令。</w:t>
      </w:r>
      <w:r w:rsidR="00D93A52">
        <w:rPr>
          <w:rFonts w:hint="eastAsia"/>
        </w:rPr>
        <w:t>分为</w:t>
      </w:r>
      <w:r w:rsidR="006F7BB0">
        <w:rPr>
          <w:rFonts w:hint="eastAsia"/>
        </w:rPr>
        <w:t>候选生成和候选排序两部分。候选生成即</w:t>
      </w:r>
      <w:r w:rsidR="006F7BB0" w:rsidRPr="006F7BB0">
        <w:rPr>
          <w:rFonts w:hint="eastAsia"/>
        </w:rPr>
        <w:t>采用多因子筛选，用户可以在各种量化因子中设定限制里选出个人偏好的候选集合。</w:t>
      </w:r>
      <w:r w:rsidR="006F7BB0">
        <w:rPr>
          <w:rFonts w:hint="eastAsia"/>
        </w:rPr>
        <w:t>候选排序即</w:t>
      </w:r>
      <w:r w:rsidR="006F7BB0" w:rsidRPr="006F7BB0">
        <w:rPr>
          <w:rFonts w:hint="eastAsia"/>
        </w:rPr>
        <w:t>采用多因子筛选，按照设置的因子及权重对买入候选进行排序，优先买入得分高的股票，也可以简单的用单因子排序。</w:t>
      </w:r>
    </w:p>
    <w:p w14:paraId="10C9796D" w14:textId="3B9DF8ED" w:rsidR="000B42B3" w:rsidRDefault="000B42B3">
      <w:pPr>
        <w:ind w:firstLine="420"/>
      </w:pPr>
      <w:r>
        <w:rPr>
          <w:rFonts w:hint="eastAsia"/>
        </w:rPr>
        <w:t>③卖出规则</w:t>
      </w:r>
      <w:r w:rsidR="00214400">
        <w:rPr>
          <w:rFonts w:hint="eastAsia"/>
        </w:rPr>
        <w:t>：</w:t>
      </w:r>
      <w:r w:rsidR="00214400" w:rsidRPr="00214400">
        <w:rPr>
          <w:rFonts w:hint="eastAsia"/>
        </w:rPr>
        <w:t>在</w:t>
      </w:r>
      <w:proofErr w:type="gramStart"/>
      <w:r w:rsidR="00214400" w:rsidRPr="00214400">
        <w:rPr>
          <w:rFonts w:hint="eastAsia"/>
        </w:rPr>
        <w:t>调仓周期日按照</w:t>
      </w:r>
      <w:proofErr w:type="gramEnd"/>
      <w:r w:rsidR="00214400" w:rsidRPr="00214400">
        <w:rPr>
          <w:rFonts w:hint="eastAsia"/>
        </w:rPr>
        <w:t>一定的筛选条件在持仓集中给出一个有序的卖出候选集合，策略执行机制会根据</w:t>
      </w:r>
      <w:proofErr w:type="gramStart"/>
      <w:r w:rsidR="00214400" w:rsidRPr="00214400">
        <w:rPr>
          <w:rFonts w:hint="eastAsia"/>
        </w:rPr>
        <w:t>调仓比例</w:t>
      </w:r>
      <w:proofErr w:type="gramEnd"/>
      <w:r w:rsidR="00214400" w:rsidRPr="00214400">
        <w:rPr>
          <w:rFonts w:hint="eastAsia"/>
        </w:rPr>
        <w:t>按照候选顺序生成卖出操作指令。</w:t>
      </w:r>
      <w:r w:rsidR="006F7BB0">
        <w:rPr>
          <w:rFonts w:hint="eastAsia"/>
        </w:rPr>
        <w:t>与买入规则相同，也分为</w:t>
      </w:r>
      <w:r w:rsidR="006F7BB0">
        <w:rPr>
          <w:rFonts w:hint="eastAsia"/>
        </w:rPr>
        <w:t>候选生成和候选排序两部分。</w:t>
      </w:r>
    </w:p>
    <w:p w14:paraId="2E31CBC0" w14:textId="7A6DD783" w:rsidR="000B42B3" w:rsidRDefault="000B42B3">
      <w:pPr>
        <w:ind w:firstLine="420"/>
        <w:rPr>
          <w:rFonts w:hint="eastAsia"/>
        </w:rPr>
      </w:pPr>
      <w:r>
        <w:rPr>
          <w:rFonts w:hint="eastAsia"/>
        </w:rPr>
        <w:t>④风险控制规则</w:t>
      </w:r>
      <w:r w:rsidR="00214400">
        <w:rPr>
          <w:rFonts w:hint="eastAsia"/>
        </w:rPr>
        <w:t>包括止盈、止损、分散投资三部分</w:t>
      </w:r>
      <w:r w:rsidR="00D400F2">
        <w:rPr>
          <w:rFonts w:hint="eastAsia"/>
        </w:rPr>
        <w:t>。</w:t>
      </w:r>
      <w:r w:rsidR="00214400">
        <w:rPr>
          <w:rFonts w:hint="eastAsia"/>
        </w:rPr>
        <w:t>止盈</w:t>
      </w:r>
      <w:r w:rsidR="00D400F2">
        <w:rPr>
          <w:rFonts w:hint="eastAsia"/>
        </w:rPr>
        <w:t>是指</w:t>
      </w:r>
      <w:r w:rsidR="00214400">
        <w:rPr>
          <w:rFonts w:hint="eastAsia"/>
        </w:rPr>
        <w:t>在获得期望收益后抛出股票获取现金，因为随着股票价格上涨，亏损的风险也在不断提高。</w:t>
      </w:r>
      <w:r w:rsidR="00D400F2">
        <w:rPr>
          <w:rFonts w:hint="eastAsia"/>
        </w:rPr>
        <w:t>止损是指在亏损到达一定程度时，抛出股票获取现金，避免出现如摘牌、破产等极端情况造成的更大损失。分散投资是指设置最大持股量，同时持多只股票来进行风险控制。</w:t>
      </w:r>
    </w:p>
    <w:p w14:paraId="11EAB199" w14:textId="77777777" w:rsidR="00EA4833" w:rsidRDefault="00EA4833">
      <w:pPr>
        <w:ind w:firstLine="420"/>
        <w:rPr>
          <w:rFonts w:hint="eastAsia"/>
        </w:rPr>
      </w:pPr>
    </w:p>
    <w:p w14:paraId="5B29CC89" w14:textId="0329B37E" w:rsidR="00121ADD" w:rsidRPr="00F00F2D" w:rsidRDefault="00121ADD" w:rsidP="00F00F2D">
      <w:pPr>
        <w:ind w:firstLine="420"/>
        <w:rPr>
          <w:rFonts w:hint="eastAsia"/>
          <w:b/>
          <w:bCs/>
          <w:sz w:val="24"/>
          <w:szCs w:val="24"/>
        </w:rPr>
      </w:pPr>
      <w:r w:rsidRPr="00FC0963">
        <w:rPr>
          <w:rFonts w:hint="eastAsia"/>
          <w:b/>
          <w:bCs/>
          <w:sz w:val="24"/>
          <w:szCs w:val="24"/>
        </w:rPr>
        <w:t>列出你认为最重要的</w:t>
      </w:r>
      <w:r w:rsidRPr="00FC0963">
        <w:rPr>
          <w:b/>
          <w:bCs/>
          <w:sz w:val="24"/>
          <w:szCs w:val="24"/>
        </w:rPr>
        <w:t xml:space="preserve"> 5 </w:t>
      </w:r>
      <w:proofErr w:type="gramStart"/>
      <w:r w:rsidRPr="00FC0963">
        <w:rPr>
          <w:b/>
          <w:bCs/>
          <w:sz w:val="24"/>
          <w:szCs w:val="24"/>
        </w:rPr>
        <w:t>个</w:t>
      </w:r>
      <w:proofErr w:type="gramEnd"/>
      <w:r w:rsidRPr="00FC0963">
        <w:rPr>
          <w:b/>
          <w:bCs/>
          <w:sz w:val="24"/>
          <w:szCs w:val="24"/>
        </w:rPr>
        <w:t>因子并排序，给出理由。</w:t>
      </w:r>
    </w:p>
    <w:p w14:paraId="6112A5FD" w14:textId="202005BD" w:rsidR="00E425B2" w:rsidRDefault="00F71D02">
      <w:pPr>
        <w:ind w:firstLine="420"/>
      </w:pP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&gt;净利润增长率&gt;市盈率&gt;换手率&gt;涨幅</w:t>
      </w:r>
    </w:p>
    <w:p w14:paraId="488CFCE2" w14:textId="4EFC84A5" w:rsidR="00F71D02" w:rsidRDefault="00F71D02">
      <w:pPr>
        <w:ind w:firstLine="420"/>
      </w:pPr>
      <w:r>
        <w:rPr>
          <w:rFonts w:hint="eastAsia"/>
        </w:rPr>
        <w:t>①</w:t>
      </w:r>
      <w:proofErr w:type="gramStart"/>
      <w:r>
        <w:rPr>
          <w:rFonts w:hint="eastAsia"/>
        </w:rPr>
        <w:t>市净率</w:t>
      </w:r>
      <w:proofErr w:type="gramEnd"/>
      <w:r w:rsidRPr="00F71D02">
        <w:rPr>
          <w:rFonts w:hint="eastAsia"/>
        </w:rPr>
        <w:t>是市值与净资产之间的比率，资产是上市公司的重要指标。</w:t>
      </w:r>
      <w:r>
        <w:rPr>
          <w:rFonts w:hint="eastAsia"/>
        </w:rPr>
        <w:t>进行股票投资我更注重风险控制，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越低说明该股票的风险越低，可以更好的达到“保值增值”的目的。因此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最重要。</w:t>
      </w:r>
    </w:p>
    <w:p w14:paraId="4879927F" w14:textId="6A608FEA" w:rsidR="00F71D02" w:rsidRDefault="00F71D02">
      <w:pPr>
        <w:ind w:firstLine="420"/>
        <w:rPr>
          <w:rFonts w:hint="eastAsia"/>
        </w:rPr>
      </w:pPr>
      <w:r>
        <w:rPr>
          <w:rFonts w:hint="eastAsia"/>
        </w:rPr>
        <w:t>②净利润增长率是直接反应利润增长比例的指标，它反映了一支股票的成长性，要长期投资需要分析股票的成长性。</w:t>
      </w:r>
    </w:p>
    <w:p w14:paraId="548FBC31" w14:textId="78858861" w:rsidR="00F71D02" w:rsidRDefault="00F71D02">
      <w:pPr>
        <w:ind w:firstLine="420"/>
      </w:pPr>
      <w:r>
        <w:rPr>
          <w:rFonts w:hint="eastAsia"/>
        </w:rPr>
        <w:t>③市盈率是指</w:t>
      </w:r>
      <w:r w:rsidRPr="00F71D02">
        <w:rPr>
          <w:rFonts w:hint="eastAsia"/>
        </w:rPr>
        <w:t>每股股价</w:t>
      </w:r>
      <w:r w:rsidRPr="00F71D02">
        <w:t>/每股收益</w:t>
      </w:r>
      <w:r>
        <w:rPr>
          <w:rFonts w:hint="eastAsia"/>
        </w:rPr>
        <w:t>，也就是收回成本所用时间，也是越低越好，但其变化较多，会根据企业的盈利状况发生较大变化，</w:t>
      </w:r>
      <w:r w:rsidR="00C43AC5">
        <w:rPr>
          <w:rFonts w:hint="eastAsia"/>
        </w:rPr>
        <w:t>只能作为参考指标。</w:t>
      </w:r>
    </w:p>
    <w:p w14:paraId="03D31F12" w14:textId="79AEC67E" w:rsidR="00C43AC5" w:rsidRDefault="00C43AC5" w:rsidP="00C43AC5">
      <w:pPr>
        <w:ind w:firstLine="420"/>
      </w:pPr>
      <w:r>
        <w:rPr>
          <w:rFonts w:hint="eastAsia"/>
        </w:rPr>
        <w:t>④换手率是反应股票流通性的指标，换手率高的股票流通性好，更容易吸引主力，进出市场也比较容易。</w:t>
      </w:r>
    </w:p>
    <w:p w14:paraId="4101C363" w14:textId="2DE9A762" w:rsidR="00C43AC5" w:rsidRDefault="00C43AC5" w:rsidP="00C43AC5">
      <w:pPr>
        <w:ind w:firstLine="420"/>
        <w:rPr>
          <w:rFonts w:hint="eastAsia"/>
        </w:rPr>
      </w:pPr>
      <w:r>
        <w:rPr>
          <w:rFonts w:hint="eastAsia"/>
        </w:rPr>
        <w:t>⑤涨幅是在选择购买一支股票的时机时参考的重要指标，个人更喜欢高抛低吸的策略，因此会在某支股票下跌较惨时买入。</w:t>
      </w:r>
    </w:p>
    <w:sectPr w:rsidR="00C4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D4"/>
    <w:rsid w:val="000B42B3"/>
    <w:rsid w:val="00121ADD"/>
    <w:rsid w:val="00151DD4"/>
    <w:rsid w:val="00214400"/>
    <w:rsid w:val="00385F81"/>
    <w:rsid w:val="003F2AAF"/>
    <w:rsid w:val="00401C54"/>
    <w:rsid w:val="004D6956"/>
    <w:rsid w:val="006F7BB0"/>
    <w:rsid w:val="00845EFE"/>
    <w:rsid w:val="008A24B7"/>
    <w:rsid w:val="00960135"/>
    <w:rsid w:val="00C43AC5"/>
    <w:rsid w:val="00D400F2"/>
    <w:rsid w:val="00D93A52"/>
    <w:rsid w:val="00E425B2"/>
    <w:rsid w:val="00EA4833"/>
    <w:rsid w:val="00F00F2D"/>
    <w:rsid w:val="00F71D02"/>
    <w:rsid w:val="00F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CA3"/>
  <w15:chartTrackingRefBased/>
  <w15:docId w15:val="{0B619823-8458-4B0A-9CAC-B8CBE9D3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13</cp:revision>
  <dcterms:created xsi:type="dcterms:W3CDTF">2022-05-24T02:36:00Z</dcterms:created>
  <dcterms:modified xsi:type="dcterms:W3CDTF">2022-05-24T03:14:00Z</dcterms:modified>
</cp:coreProperties>
</file>