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8570" w14:textId="2B56BD3C" w:rsidR="008A24B7" w:rsidRPr="00986C96" w:rsidRDefault="000516FC" w:rsidP="000516FC">
      <w:pPr>
        <w:spacing w:line="240" w:lineRule="auto"/>
        <w:ind w:firstLine="420"/>
        <w:rPr>
          <w:b/>
          <w:bCs/>
        </w:rPr>
      </w:pPr>
      <w:r w:rsidRPr="00986C96">
        <w:rPr>
          <w:rFonts w:hint="eastAsia"/>
          <w:b/>
          <w:bCs/>
        </w:rPr>
        <w:t>1.</w:t>
      </w:r>
      <w:r w:rsidR="00AB7479" w:rsidRPr="00986C96">
        <w:rPr>
          <w:rFonts w:hint="eastAsia"/>
          <w:b/>
          <w:bCs/>
        </w:rPr>
        <w:t>请选出债券信用为</w:t>
      </w:r>
      <w:r w:rsidR="00AB7479" w:rsidRPr="00986C96">
        <w:rPr>
          <w:b/>
          <w:bCs/>
        </w:rPr>
        <w:t>AAA，收益率为3以上的债券</w:t>
      </w:r>
    </w:p>
    <w:p w14:paraId="069F9C0A" w14:textId="4307EE58" w:rsidR="000516FC" w:rsidRDefault="000516FC" w:rsidP="000516FC">
      <w:pPr>
        <w:spacing w:line="240" w:lineRule="auto"/>
        <w:ind w:firstLine="420"/>
        <w:rPr>
          <w:rFonts w:hint="eastAsia"/>
        </w:rPr>
      </w:pPr>
      <w:r>
        <w:rPr>
          <w:rFonts w:hint="eastAsia"/>
        </w:rPr>
        <w:t>如图所示1</w:t>
      </w:r>
      <w:r w:rsidR="00CA5D6B">
        <w:rPr>
          <w:rFonts w:hint="eastAsia"/>
        </w:rPr>
        <w:t>，债券信用为A</w:t>
      </w:r>
      <w:r w:rsidR="00CA5D6B">
        <w:t>AA</w:t>
      </w:r>
      <w:r w:rsidR="00CA5D6B">
        <w:rPr>
          <w:rFonts w:hint="eastAsia"/>
        </w:rPr>
        <w:t>，收益率为3以上的债券（部分）为：</w:t>
      </w:r>
    </w:p>
    <w:p w14:paraId="6EC2DA64" w14:textId="3BC70980" w:rsidR="00AB7479" w:rsidRDefault="00FB0A6D" w:rsidP="000516FC">
      <w:pPr>
        <w:ind w:firstLine="420"/>
        <w:jc w:val="center"/>
      </w:pPr>
      <w:r>
        <w:rPr>
          <w:noProof/>
        </w:rPr>
        <w:drawing>
          <wp:inline distT="0" distB="0" distL="0" distR="0" wp14:anchorId="52CFD5BA" wp14:editId="079D8FBC">
            <wp:extent cx="5155442" cy="237413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5057" cy="2378563"/>
                    </a:xfrm>
                    <a:prstGeom prst="rect">
                      <a:avLst/>
                    </a:prstGeom>
                  </pic:spPr>
                </pic:pic>
              </a:graphicData>
            </a:graphic>
          </wp:inline>
        </w:drawing>
      </w:r>
    </w:p>
    <w:p w14:paraId="5DC446BE" w14:textId="19DE72C9" w:rsidR="00CE1E4E" w:rsidRPr="00F07063" w:rsidRDefault="00CE1E4E" w:rsidP="00CE1E4E">
      <w:pPr>
        <w:spacing w:before="0" w:after="0" w:line="240" w:lineRule="auto"/>
        <w:ind w:firstLine="420"/>
        <w:jc w:val="center"/>
        <w:rPr>
          <w:rFonts w:ascii="楷体" w:eastAsia="楷体" w:hAnsi="楷体" w:hint="eastAsia"/>
          <w:sz w:val="18"/>
          <w:szCs w:val="18"/>
        </w:rPr>
      </w:pPr>
      <w:r w:rsidRPr="00F07063">
        <w:rPr>
          <w:rFonts w:ascii="楷体" w:eastAsia="楷体" w:hAnsi="楷体" w:hint="eastAsia"/>
          <w:sz w:val="18"/>
          <w:szCs w:val="18"/>
        </w:rPr>
        <w:t>图1</w:t>
      </w:r>
    </w:p>
    <w:p w14:paraId="128C15C7" w14:textId="6C6D01BC" w:rsidR="00AB7479" w:rsidRPr="00986C96" w:rsidRDefault="000516FC">
      <w:pPr>
        <w:ind w:firstLine="420"/>
        <w:rPr>
          <w:b/>
          <w:bCs/>
        </w:rPr>
      </w:pPr>
      <w:r w:rsidRPr="00986C96">
        <w:rPr>
          <w:rFonts w:hint="eastAsia"/>
          <w:b/>
          <w:bCs/>
        </w:rPr>
        <w:t>2.</w:t>
      </w:r>
      <w:r w:rsidR="00AB7479" w:rsidRPr="00986C96">
        <w:rPr>
          <w:rFonts w:hint="eastAsia"/>
          <w:b/>
          <w:bCs/>
        </w:rPr>
        <w:t>请筛选出市盈率低于</w:t>
      </w:r>
      <w:r w:rsidR="00AB7479" w:rsidRPr="00986C96">
        <w:rPr>
          <w:b/>
          <w:bCs/>
        </w:rPr>
        <w:t>10价格在20以下的A股股票。</w:t>
      </w:r>
    </w:p>
    <w:p w14:paraId="4ACE88DC" w14:textId="26E983AE" w:rsidR="000516FC" w:rsidRDefault="007C4B2E" w:rsidP="004C2AFF">
      <w:pPr>
        <w:spacing w:line="240" w:lineRule="auto"/>
        <w:ind w:firstLine="420"/>
        <w:rPr>
          <w:rFonts w:hint="eastAsia"/>
        </w:rPr>
      </w:pPr>
      <w:r>
        <w:rPr>
          <w:rFonts w:hint="eastAsia"/>
        </w:rPr>
        <w:t>如图所示</w:t>
      </w:r>
      <w:r>
        <w:rPr>
          <w:rFonts w:hint="eastAsia"/>
        </w:rPr>
        <w:t>2</w:t>
      </w:r>
      <w:r>
        <w:rPr>
          <w:rFonts w:hint="eastAsia"/>
        </w:rPr>
        <w:t>，</w:t>
      </w:r>
      <w:r w:rsidRPr="00AB7479">
        <w:rPr>
          <w:rFonts w:hint="eastAsia"/>
        </w:rPr>
        <w:t>市盈率低于</w:t>
      </w:r>
      <w:r w:rsidRPr="00AB7479">
        <w:t>10价格在20以下的A股股票</w:t>
      </w:r>
      <w:r>
        <w:rPr>
          <w:rFonts w:hint="eastAsia"/>
        </w:rPr>
        <w:t>（部分）为：</w:t>
      </w:r>
    </w:p>
    <w:p w14:paraId="749BF833" w14:textId="33D86AB9" w:rsidR="00AB7479" w:rsidRDefault="00FB0A6D" w:rsidP="00FB0A6D">
      <w:pPr>
        <w:ind w:firstLine="420"/>
        <w:jc w:val="center"/>
      </w:pPr>
      <w:r>
        <w:rPr>
          <w:noProof/>
        </w:rPr>
        <w:drawing>
          <wp:inline distT="0" distB="0" distL="0" distR="0" wp14:anchorId="6B6F9FFD" wp14:editId="1E195E13">
            <wp:extent cx="5106318" cy="235704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078" cy="2359705"/>
                    </a:xfrm>
                    <a:prstGeom prst="rect">
                      <a:avLst/>
                    </a:prstGeom>
                  </pic:spPr>
                </pic:pic>
              </a:graphicData>
            </a:graphic>
          </wp:inline>
        </w:drawing>
      </w:r>
    </w:p>
    <w:p w14:paraId="10830829" w14:textId="1F9E4D35" w:rsidR="00C56C33" w:rsidRPr="00F07063" w:rsidRDefault="00C56C33" w:rsidP="00FB0A6D">
      <w:pPr>
        <w:ind w:firstLine="420"/>
        <w:jc w:val="center"/>
        <w:rPr>
          <w:rFonts w:ascii="楷体" w:eastAsia="楷体" w:hAnsi="楷体" w:hint="eastAsia"/>
          <w:sz w:val="18"/>
          <w:szCs w:val="18"/>
        </w:rPr>
      </w:pPr>
      <w:r w:rsidRPr="00F07063">
        <w:rPr>
          <w:rFonts w:ascii="楷体" w:eastAsia="楷体" w:hAnsi="楷体" w:hint="eastAsia"/>
          <w:sz w:val="18"/>
          <w:szCs w:val="18"/>
        </w:rPr>
        <w:t>图2</w:t>
      </w:r>
    </w:p>
    <w:p w14:paraId="3ACE0EE0" w14:textId="1755199D" w:rsidR="00AB7479" w:rsidRPr="00986C96" w:rsidRDefault="000516FC">
      <w:pPr>
        <w:ind w:firstLine="420"/>
        <w:rPr>
          <w:b/>
          <w:bCs/>
        </w:rPr>
      </w:pPr>
      <w:r w:rsidRPr="00986C96">
        <w:rPr>
          <w:rFonts w:hint="eastAsia"/>
          <w:b/>
          <w:bCs/>
        </w:rPr>
        <w:t>3.</w:t>
      </w:r>
      <w:r w:rsidR="00AB7479" w:rsidRPr="00986C96">
        <w:rPr>
          <w:rFonts w:hint="eastAsia"/>
          <w:b/>
          <w:bCs/>
        </w:rPr>
        <w:t>找出</w:t>
      </w:r>
      <w:r w:rsidR="00AB7479" w:rsidRPr="00986C96">
        <w:rPr>
          <w:b/>
          <w:bCs/>
        </w:rPr>
        <w:t>2022年第一季度行业涨跌幅排名</w:t>
      </w:r>
      <w:r w:rsidR="00A47EF5">
        <w:rPr>
          <w:rFonts w:hint="eastAsia"/>
          <w:b/>
          <w:bCs/>
        </w:rPr>
        <w:t>前</w:t>
      </w:r>
      <w:r w:rsidR="00AB7479" w:rsidRPr="00986C96">
        <w:rPr>
          <w:b/>
          <w:bCs/>
        </w:rPr>
        <w:t>三的行业，并写出它们的涨幅，然后在其中选择一个你感兴趣的行业找出涨跌幅排名前三的个体品种。</w:t>
      </w:r>
    </w:p>
    <w:p w14:paraId="313C8096" w14:textId="1997B33B" w:rsidR="00C10467" w:rsidRDefault="00231C08" w:rsidP="004828E5">
      <w:pPr>
        <w:ind w:firstLine="420"/>
        <w:rPr>
          <w:rFonts w:hint="eastAsia"/>
        </w:rPr>
      </w:pPr>
      <w:r>
        <w:rPr>
          <w:rFonts w:hint="eastAsia"/>
        </w:rPr>
        <w:lastRenderedPageBreak/>
        <w:t>（1）</w:t>
      </w:r>
      <w:r w:rsidR="00080F28">
        <w:rPr>
          <w:rFonts w:hint="eastAsia"/>
        </w:rPr>
        <w:t>2022年第一季度行业涨跌幅排名前三的行业</w:t>
      </w:r>
    </w:p>
    <w:p w14:paraId="4C4DD774" w14:textId="6A31E233" w:rsidR="004828E5" w:rsidRDefault="00F805AA" w:rsidP="004828E5">
      <w:pPr>
        <w:ind w:firstLine="420"/>
        <w:rPr>
          <w:rFonts w:hint="eastAsia"/>
        </w:rPr>
      </w:pPr>
      <w:r>
        <w:rPr>
          <w:rFonts w:hint="eastAsia"/>
        </w:rPr>
        <w:t>如图3所示，</w:t>
      </w:r>
      <w:r w:rsidR="00FB0A6D">
        <w:t>涨幅排名前三的行业分别是：</w:t>
      </w:r>
    </w:p>
    <w:p w14:paraId="28F84BB0" w14:textId="5027A938" w:rsidR="00FB0A6D" w:rsidRDefault="00FB0A6D" w:rsidP="00FB0A6D">
      <w:pPr>
        <w:ind w:firstLine="420"/>
      </w:pPr>
      <w:r>
        <w:t>1)</w:t>
      </w:r>
      <w:r>
        <w:tab/>
        <w:t>煤炭</w:t>
      </w:r>
      <w:r w:rsidR="00C10467">
        <w:rPr>
          <w:rFonts w:hint="eastAsia"/>
        </w:rPr>
        <w:t>开采加工</w:t>
      </w:r>
      <w:r>
        <w:t>：</w:t>
      </w:r>
      <w:r w:rsidR="00C10467">
        <w:rPr>
          <w:rFonts w:hint="eastAsia"/>
        </w:rPr>
        <w:t>18</w:t>
      </w:r>
      <w:r>
        <w:t>.</w:t>
      </w:r>
      <w:r w:rsidR="00C10467">
        <w:rPr>
          <w:rFonts w:hint="eastAsia"/>
        </w:rPr>
        <w:t>59</w:t>
      </w:r>
      <w:r>
        <w:t>%</w:t>
      </w:r>
    </w:p>
    <w:p w14:paraId="587C630C" w14:textId="4007DFCF" w:rsidR="00FB0A6D" w:rsidRDefault="00FB0A6D" w:rsidP="00FB0A6D">
      <w:pPr>
        <w:ind w:firstLine="420"/>
      </w:pPr>
      <w:r>
        <w:t>2)</w:t>
      </w:r>
      <w:r>
        <w:tab/>
        <w:t>房地产行业：</w:t>
      </w:r>
      <w:r w:rsidR="00837A00">
        <w:rPr>
          <w:rFonts w:hint="eastAsia"/>
        </w:rPr>
        <w:t>15</w:t>
      </w:r>
      <w:r>
        <w:t>.</w:t>
      </w:r>
      <w:r w:rsidR="00837A00">
        <w:rPr>
          <w:rFonts w:hint="eastAsia"/>
        </w:rPr>
        <w:t>7</w:t>
      </w:r>
      <w:r>
        <w:t>7%</w:t>
      </w:r>
    </w:p>
    <w:p w14:paraId="36F0A178" w14:textId="49E46AA5" w:rsidR="00FB0A6D" w:rsidRDefault="00FB0A6D" w:rsidP="00FB0A6D">
      <w:pPr>
        <w:ind w:firstLine="420"/>
      </w:pPr>
      <w:r>
        <w:t>3)</w:t>
      </w:r>
      <w:r>
        <w:tab/>
      </w:r>
      <w:r w:rsidR="00C440A6">
        <w:rPr>
          <w:rFonts w:hint="eastAsia"/>
        </w:rPr>
        <w:t>园区开发</w:t>
      </w:r>
      <w:r>
        <w:t>：</w:t>
      </w:r>
      <w:r w:rsidR="00C440A6">
        <w:rPr>
          <w:rFonts w:hint="eastAsia"/>
        </w:rPr>
        <w:t>15.48</w:t>
      </w:r>
      <w:r>
        <w:t>%</w:t>
      </w:r>
    </w:p>
    <w:p w14:paraId="5ADC28A9" w14:textId="66E64CFA" w:rsidR="004828E5" w:rsidRDefault="000B1CC6" w:rsidP="00FB0A6D">
      <w:pPr>
        <w:ind w:firstLine="420"/>
      </w:pPr>
      <w:r>
        <w:rPr>
          <w:noProof/>
        </w:rPr>
        <w:drawing>
          <wp:inline distT="0" distB="0" distL="0" distR="0" wp14:anchorId="295D8B9E" wp14:editId="66819470">
            <wp:extent cx="5274310" cy="9817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1710"/>
                    </a:xfrm>
                    <a:prstGeom prst="rect">
                      <a:avLst/>
                    </a:prstGeom>
                  </pic:spPr>
                </pic:pic>
              </a:graphicData>
            </a:graphic>
          </wp:inline>
        </w:drawing>
      </w:r>
    </w:p>
    <w:p w14:paraId="2C240AC8" w14:textId="7F23A3E3" w:rsidR="00BA0AFB" w:rsidRPr="00BA0AFB" w:rsidRDefault="00BA0AFB" w:rsidP="00BA0AFB">
      <w:pPr>
        <w:ind w:firstLine="420"/>
        <w:jc w:val="center"/>
        <w:rPr>
          <w:rFonts w:ascii="楷体" w:eastAsia="楷体" w:hAnsi="楷体" w:hint="eastAsia"/>
          <w:sz w:val="18"/>
          <w:szCs w:val="18"/>
        </w:rPr>
      </w:pPr>
      <w:r w:rsidRPr="00BA0AFB">
        <w:rPr>
          <w:rFonts w:ascii="楷体" w:eastAsia="楷体" w:hAnsi="楷体" w:hint="eastAsia"/>
          <w:sz w:val="18"/>
          <w:szCs w:val="18"/>
        </w:rPr>
        <w:t>图3</w:t>
      </w:r>
    </w:p>
    <w:p w14:paraId="6F6E583D" w14:textId="44500BCD" w:rsidR="008B5137" w:rsidRDefault="00BA0AFB" w:rsidP="00FB0A6D">
      <w:pPr>
        <w:ind w:firstLine="420"/>
      </w:pPr>
      <w:r>
        <w:rPr>
          <w:rFonts w:hint="eastAsia"/>
        </w:rPr>
        <w:t>如图4所示，</w:t>
      </w:r>
      <w:r w:rsidR="008B5137">
        <w:rPr>
          <w:rFonts w:hint="eastAsia"/>
        </w:rPr>
        <w:t>跌幅排名前三的行业分别是</w:t>
      </w:r>
    </w:p>
    <w:p w14:paraId="0B391EDC" w14:textId="6497D4C0" w:rsidR="003E3FD9" w:rsidRDefault="003E3FD9" w:rsidP="003E3FD9">
      <w:pPr>
        <w:ind w:firstLine="420"/>
      </w:pPr>
      <w:r>
        <w:t>1)</w:t>
      </w:r>
      <w:r>
        <w:tab/>
      </w:r>
      <w:r>
        <w:rPr>
          <w:rFonts w:hint="eastAsia"/>
        </w:rPr>
        <w:t>电子制造</w:t>
      </w:r>
      <w:r>
        <w:t>：</w:t>
      </w:r>
      <w:r>
        <w:rPr>
          <w:rFonts w:hint="eastAsia"/>
        </w:rPr>
        <w:t>-23.07</w:t>
      </w:r>
      <w:r>
        <w:t>%</w:t>
      </w:r>
    </w:p>
    <w:p w14:paraId="2961A747" w14:textId="289E3762" w:rsidR="003E3FD9" w:rsidRDefault="003E3FD9" w:rsidP="003E3FD9">
      <w:pPr>
        <w:ind w:firstLine="420"/>
      </w:pPr>
      <w:r>
        <w:t>2)</w:t>
      </w:r>
      <w:r>
        <w:tab/>
      </w:r>
      <w:r>
        <w:rPr>
          <w:rFonts w:hint="eastAsia"/>
        </w:rPr>
        <w:t>国防军工</w:t>
      </w:r>
      <w:r>
        <w:t>：</w:t>
      </w:r>
      <w:r>
        <w:rPr>
          <w:rFonts w:hint="eastAsia"/>
        </w:rPr>
        <w:t>-21.33</w:t>
      </w:r>
      <w:r>
        <w:t>%</w:t>
      </w:r>
    </w:p>
    <w:p w14:paraId="568B24DA" w14:textId="4125CDB2" w:rsidR="003E3FD9" w:rsidRDefault="003E3FD9" w:rsidP="003E3FD9">
      <w:pPr>
        <w:ind w:firstLine="420"/>
      </w:pPr>
      <w:r>
        <w:t>3)</w:t>
      </w:r>
      <w:r>
        <w:tab/>
      </w:r>
      <w:r>
        <w:rPr>
          <w:rFonts w:hint="eastAsia"/>
        </w:rPr>
        <w:t>半导体及元件</w:t>
      </w:r>
      <w:r>
        <w:t>：</w:t>
      </w:r>
      <w:r>
        <w:rPr>
          <w:rFonts w:hint="eastAsia"/>
        </w:rPr>
        <w:t>-21.32</w:t>
      </w:r>
      <w:r>
        <w:t>%</w:t>
      </w:r>
    </w:p>
    <w:p w14:paraId="6251051F" w14:textId="1BB7B583" w:rsidR="004828E5" w:rsidRDefault="00AE3310" w:rsidP="003E3FD9">
      <w:pPr>
        <w:ind w:firstLine="420"/>
      </w:pPr>
      <w:r>
        <w:rPr>
          <w:noProof/>
        </w:rPr>
        <w:drawing>
          <wp:inline distT="0" distB="0" distL="0" distR="0" wp14:anchorId="68D64B67" wp14:editId="4B2ACD78">
            <wp:extent cx="5274310" cy="10090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9015"/>
                    </a:xfrm>
                    <a:prstGeom prst="rect">
                      <a:avLst/>
                    </a:prstGeom>
                  </pic:spPr>
                </pic:pic>
              </a:graphicData>
            </a:graphic>
          </wp:inline>
        </w:drawing>
      </w:r>
    </w:p>
    <w:p w14:paraId="71BB1337" w14:textId="26B2318F" w:rsidR="00BA0AFB" w:rsidRPr="00BA0AFB" w:rsidRDefault="00BA0AFB" w:rsidP="00BA0AFB">
      <w:pPr>
        <w:ind w:firstLine="420"/>
        <w:jc w:val="center"/>
        <w:rPr>
          <w:rFonts w:ascii="楷体" w:eastAsia="楷体" w:hAnsi="楷体" w:hint="eastAsia"/>
          <w:sz w:val="18"/>
          <w:szCs w:val="18"/>
        </w:rPr>
      </w:pPr>
      <w:r w:rsidRPr="00BA0AFB">
        <w:rPr>
          <w:rFonts w:ascii="楷体" w:eastAsia="楷体" w:hAnsi="楷体" w:hint="eastAsia"/>
          <w:sz w:val="18"/>
          <w:szCs w:val="18"/>
        </w:rPr>
        <w:t>图</w:t>
      </w:r>
      <w:r>
        <w:rPr>
          <w:rFonts w:ascii="楷体" w:eastAsia="楷体" w:hAnsi="楷体" w:hint="eastAsia"/>
          <w:sz w:val="18"/>
          <w:szCs w:val="18"/>
        </w:rPr>
        <w:t>4</w:t>
      </w:r>
    </w:p>
    <w:p w14:paraId="486F57D4" w14:textId="7A3A4075" w:rsidR="00FB0A6D" w:rsidRDefault="00631BB7" w:rsidP="00FB0A6D">
      <w:pPr>
        <w:ind w:firstLine="420"/>
      </w:pPr>
      <w:r>
        <w:rPr>
          <w:rFonts w:hint="eastAsia"/>
        </w:rPr>
        <w:t>（2）</w:t>
      </w:r>
      <w:r w:rsidR="005D3B1C">
        <w:rPr>
          <w:rFonts w:hint="eastAsia"/>
        </w:rPr>
        <w:t>如图5所示，</w:t>
      </w:r>
      <w:r w:rsidR="00FB0A6D">
        <w:t>其中</w:t>
      </w:r>
      <w:r w:rsidR="009841D6">
        <w:rPr>
          <w:rFonts w:hint="eastAsia"/>
        </w:rPr>
        <w:t>煤炭开采加工</w:t>
      </w:r>
      <w:r w:rsidR="00FB0A6D">
        <w:t>行业中涨幅排名前三的个体品种分别是：</w:t>
      </w:r>
    </w:p>
    <w:p w14:paraId="728934AF" w14:textId="2EAC6EEB" w:rsidR="00FB0A6D" w:rsidRDefault="00FB0A6D" w:rsidP="00FB0A6D">
      <w:pPr>
        <w:ind w:firstLine="420"/>
      </w:pPr>
      <w:r>
        <w:t>1)</w:t>
      </w:r>
      <w:r>
        <w:tab/>
      </w:r>
      <w:r w:rsidR="00D351F9">
        <w:rPr>
          <w:rFonts w:hint="eastAsia"/>
        </w:rPr>
        <w:t>平煤股份</w:t>
      </w:r>
      <w:r>
        <w:t>：</w:t>
      </w:r>
      <w:r w:rsidR="00D351F9">
        <w:rPr>
          <w:rFonts w:hint="eastAsia"/>
        </w:rPr>
        <w:t>104</w:t>
      </w:r>
      <w:r>
        <w:t>.</w:t>
      </w:r>
      <w:r w:rsidR="00D351F9">
        <w:rPr>
          <w:rFonts w:hint="eastAsia"/>
        </w:rPr>
        <w:t>49</w:t>
      </w:r>
      <w:r>
        <w:t>%</w:t>
      </w:r>
    </w:p>
    <w:p w14:paraId="14B70128" w14:textId="482C7036" w:rsidR="00FB0A6D" w:rsidRDefault="00FB0A6D" w:rsidP="00FB0A6D">
      <w:pPr>
        <w:ind w:firstLine="420"/>
      </w:pPr>
      <w:r>
        <w:lastRenderedPageBreak/>
        <w:t>2)</w:t>
      </w:r>
      <w:r>
        <w:tab/>
      </w:r>
      <w:r w:rsidR="00D351F9">
        <w:rPr>
          <w:rFonts w:hint="eastAsia"/>
        </w:rPr>
        <w:t>山煤国际</w:t>
      </w:r>
      <w:r>
        <w:t>：</w:t>
      </w:r>
      <w:r w:rsidR="00D351F9">
        <w:rPr>
          <w:rFonts w:hint="eastAsia"/>
        </w:rPr>
        <w:t>68</w:t>
      </w:r>
      <w:r>
        <w:t>.</w:t>
      </w:r>
      <w:r w:rsidR="00D351F9">
        <w:rPr>
          <w:rFonts w:hint="eastAsia"/>
        </w:rPr>
        <w:t>08</w:t>
      </w:r>
      <w:r>
        <w:t>%</w:t>
      </w:r>
    </w:p>
    <w:p w14:paraId="4D74CC0B" w14:textId="6DD02D0D" w:rsidR="00FB0A6D" w:rsidRDefault="00FB0A6D" w:rsidP="00FB0A6D">
      <w:pPr>
        <w:ind w:firstLine="420"/>
      </w:pPr>
      <w:r>
        <w:t>3)</w:t>
      </w:r>
      <w:r>
        <w:tab/>
      </w:r>
      <w:r w:rsidR="00D351F9">
        <w:rPr>
          <w:rFonts w:hint="eastAsia"/>
        </w:rPr>
        <w:t>大同煤业</w:t>
      </w:r>
      <w:r>
        <w:t>：</w:t>
      </w:r>
      <w:r w:rsidR="00D351F9">
        <w:rPr>
          <w:rFonts w:hint="eastAsia"/>
        </w:rPr>
        <w:t>63</w:t>
      </w:r>
      <w:r>
        <w:t>.8</w:t>
      </w:r>
      <w:r w:rsidR="00D351F9">
        <w:rPr>
          <w:rFonts w:hint="eastAsia"/>
        </w:rPr>
        <w:t>2</w:t>
      </w:r>
      <w:r>
        <w:t>%</w:t>
      </w:r>
    </w:p>
    <w:p w14:paraId="79E50BBE" w14:textId="26D70C27" w:rsidR="000B36E3" w:rsidRDefault="000B36E3" w:rsidP="00FB0A6D">
      <w:pPr>
        <w:ind w:firstLine="420"/>
      </w:pPr>
      <w:r>
        <w:rPr>
          <w:noProof/>
        </w:rPr>
        <w:drawing>
          <wp:inline distT="0" distB="0" distL="0" distR="0" wp14:anchorId="310B4EBB" wp14:editId="44A37428">
            <wp:extent cx="5274310" cy="1208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08405"/>
                    </a:xfrm>
                    <a:prstGeom prst="rect">
                      <a:avLst/>
                    </a:prstGeom>
                  </pic:spPr>
                </pic:pic>
              </a:graphicData>
            </a:graphic>
          </wp:inline>
        </w:drawing>
      </w:r>
    </w:p>
    <w:p w14:paraId="22F9FBBA" w14:textId="6A12262A" w:rsidR="005D3B1C" w:rsidRPr="005D3B1C" w:rsidRDefault="005D3B1C" w:rsidP="005D3B1C">
      <w:pPr>
        <w:ind w:firstLine="420"/>
        <w:jc w:val="center"/>
        <w:rPr>
          <w:rFonts w:ascii="楷体" w:eastAsia="楷体" w:hAnsi="楷体" w:hint="eastAsia"/>
          <w:sz w:val="18"/>
          <w:szCs w:val="18"/>
        </w:rPr>
      </w:pPr>
      <w:r w:rsidRPr="00BA0AFB">
        <w:rPr>
          <w:rFonts w:ascii="楷体" w:eastAsia="楷体" w:hAnsi="楷体" w:hint="eastAsia"/>
          <w:sz w:val="18"/>
          <w:szCs w:val="18"/>
        </w:rPr>
        <w:t>图</w:t>
      </w:r>
      <w:r>
        <w:rPr>
          <w:rFonts w:ascii="楷体" w:eastAsia="楷体" w:hAnsi="楷体" w:hint="eastAsia"/>
          <w:sz w:val="18"/>
          <w:szCs w:val="18"/>
        </w:rPr>
        <w:t>5</w:t>
      </w:r>
    </w:p>
    <w:p w14:paraId="3DAD4DA7" w14:textId="143CEF55" w:rsidR="00394208" w:rsidRDefault="00435A96" w:rsidP="00394208">
      <w:pPr>
        <w:ind w:firstLine="420"/>
      </w:pPr>
      <w:r>
        <w:rPr>
          <w:rFonts w:hint="eastAsia"/>
        </w:rPr>
        <w:t>如图6所示，</w:t>
      </w:r>
      <w:r w:rsidR="00394208">
        <w:t>其中</w:t>
      </w:r>
      <w:r w:rsidR="0016472D">
        <w:rPr>
          <w:rFonts w:hint="eastAsia"/>
        </w:rPr>
        <w:t>煤炭开采加工</w:t>
      </w:r>
      <w:r w:rsidR="00394208">
        <w:t>行业中</w:t>
      </w:r>
      <w:r w:rsidR="0016472D">
        <w:rPr>
          <w:rFonts w:hint="eastAsia"/>
        </w:rPr>
        <w:t>跌</w:t>
      </w:r>
      <w:r w:rsidR="00394208">
        <w:t>幅排名前三的个体品种分别是：</w:t>
      </w:r>
    </w:p>
    <w:p w14:paraId="3C88D11E" w14:textId="18467259" w:rsidR="00394208" w:rsidRDefault="00394208" w:rsidP="00394208">
      <w:pPr>
        <w:ind w:firstLine="420"/>
      </w:pPr>
      <w:r>
        <w:t>1)</w:t>
      </w:r>
      <w:r>
        <w:tab/>
      </w:r>
      <w:r w:rsidR="00C442F1" w:rsidRPr="00C442F1">
        <w:rPr>
          <w:rFonts w:hint="eastAsia"/>
        </w:rPr>
        <w:t>金能科技</w:t>
      </w:r>
      <w:r>
        <w:t>：</w:t>
      </w:r>
      <w:r w:rsidR="00C442F1">
        <w:rPr>
          <w:rFonts w:hint="eastAsia"/>
        </w:rPr>
        <w:t>-23.70%</w:t>
      </w:r>
    </w:p>
    <w:p w14:paraId="67CB3061" w14:textId="1CAA46E2" w:rsidR="00394208" w:rsidRDefault="00394208" w:rsidP="00394208">
      <w:pPr>
        <w:ind w:firstLine="420"/>
      </w:pPr>
      <w:r>
        <w:t>2)</w:t>
      </w:r>
      <w:r>
        <w:tab/>
      </w:r>
      <w:r w:rsidR="00C442F1" w:rsidRPr="00C442F1">
        <w:t>*ST大洲</w:t>
      </w:r>
      <w:r>
        <w:t>：</w:t>
      </w:r>
      <w:r w:rsidR="00C442F1">
        <w:rPr>
          <w:rFonts w:hint="eastAsia"/>
        </w:rPr>
        <w:t>-21.09</w:t>
      </w:r>
      <w:r>
        <w:t>%</w:t>
      </w:r>
    </w:p>
    <w:p w14:paraId="790BFA30" w14:textId="42523B86" w:rsidR="00394208" w:rsidRDefault="00394208" w:rsidP="00394208">
      <w:pPr>
        <w:ind w:firstLine="420"/>
      </w:pPr>
      <w:r>
        <w:t>3)</w:t>
      </w:r>
      <w:r>
        <w:tab/>
      </w:r>
      <w:r w:rsidR="00C442F1" w:rsidRPr="00C442F1">
        <w:rPr>
          <w:rFonts w:hint="eastAsia"/>
        </w:rPr>
        <w:t>美锦能源</w:t>
      </w:r>
      <w:r>
        <w:t>：</w:t>
      </w:r>
      <w:r w:rsidR="00C442F1">
        <w:rPr>
          <w:rFonts w:hint="eastAsia"/>
        </w:rPr>
        <w:t>-21.07</w:t>
      </w:r>
      <w:r>
        <w:t>%</w:t>
      </w:r>
    </w:p>
    <w:p w14:paraId="364036AD" w14:textId="2403D007" w:rsidR="00C442F1" w:rsidRDefault="00C442F1" w:rsidP="00394208">
      <w:pPr>
        <w:ind w:firstLine="420"/>
      </w:pPr>
      <w:r>
        <w:rPr>
          <w:noProof/>
        </w:rPr>
        <w:drawing>
          <wp:inline distT="0" distB="0" distL="0" distR="0" wp14:anchorId="49268EF9" wp14:editId="212CCB6C">
            <wp:extent cx="5274310" cy="10210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1080"/>
                    </a:xfrm>
                    <a:prstGeom prst="rect">
                      <a:avLst/>
                    </a:prstGeom>
                  </pic:spPr>
                </pic:pic>
              </a:graphicData>
            </a:graphic>
          </wp:inline>
        </w:drawing>
      </w:r>
    </w:p>
    <w:p w14:paraId="41505FE7" w14:textId="3B6A0002" w:rsidR="00F658D0" w:rsidRPr="00F658D0" w:rsidRDefault="00F658D0" w:rsidP="00F658D0">
      <w:pPr>
        <w:ind w:firstLine="420"/>
        <w:jc w:val="center"/>
        <w:rPr>
          <w:rFonts w:ascii="楷体" w:eastAsia="楷体" w:hAnsi="楷体" w:hint="eastAsia"/>
          <w:sz w:val="18"/>
          <w:szCs w:val="18"/>
        </w:rPr>
      </w:pPr>
      <w:r w:rsidRPr="00BA0AFB">
        <w:rPr>
          <w:rFonts w:ascii="楷体" w:eastAsia="楷体" w:hAnsi="楷体" w:hint="eastAsia"/>
          <w:sz w:val="18"/>
          <w:szCs w:val="18"/>
        </w:rPr>
        <w:t>图</w:t>
      </w:r>
      <w:r>
        <w:rPr>
          <w:rFonts w:ascii="楷体" w:eastAsia="楷体" w:hAnsi="楷体" w:hint="eastAsia"/>
          <w:sz w:val="18"/>
          <w:szCs w:val="18"/>
        </w:rPr>
        <w:t>6</w:t>
      </w:r>
    </w:p>
    <w:p w14:paraId="24B7CDE4" w14:textId="77777777" w:rsidR="00394208" w:rsidRPr="00AB7479" w:rsidRDefault="00394208" w:rsidP="00FB0A6D">
      <w:pPr>
        <w:ind w:firstLine="420"/>
        <w:rPr>
          <w:rFonts w:hint="eastAsia"/>
        </w:rPr>
      </w:pPr>
    </w:p>
    <w:sectPr w:rsidR="00394208" w:rsidRPr="00AB7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04A3" w14:textId="77777777" w:rsidR="005C3FAA" w:rsidRDefault="005C3FAA" w:rsidP="00AB7479">
      <w:pPr>
        <w:spacing w:before="0" w:after="0" w:line="240" w:lineRule="auto"/>
      </w:pPr>
      <w:r>
        <w:separator/>
      </w:r>
    </w:p>
  </w:endnote>
  <w:endnote w:type="continuationSeparator" w:id="0">
    <w:p w14:paraId="123DC227" w14:textId="77777777" w:rsidR="005C3FAA" w:rsidRDefault="005C3FAA" w:rsidP="00AB74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DA4B" w14:textId="77777777" w:rsidR="005C3FAA" w:rsidRDefault="005C3FAA" w:rsidP="00AB7479">
      <w:pPr>
        <w:spacing w:before="0" w:after="0" w:line="240" w:lineRule="auto"/>
      </w:pPr>
      <w:r>
        <w:separator/>
      </w:r>
    </w:p>
  </w:footnote>
  <w:footnote w:type="continuationSeparator" w:id="0">
    <w:p w14:paraId="3656ACE6" w14:textId="77777777" w:rsidR="005C3FAA" w:rsidRDefault="005C3FAA" w:rsidP="00AB74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621E0"/>
    <w:multiLevelType w:val="hybridMultilevel"/>
    <w:tmpl w:val="918A0250"/>
    <w:lvl w:ilvl="0" w:tplc="0E5C23B4">
      <w:start w:val="1"/>
      <w:numFmt w:val="bullet"/>
      <w:lvlText w:val="•"/>
      <w:lvlJc w:val="left"/>
      <w:pPr>
        <w:tabs>
          <w:tab w:val="num" w:pos="720"/>
        </w:tabs>
        <w:ind w:left="720" w:hanging="360"/>
      </w:pPr>
      <w:rPr>
        <w:rFonts w:ascii="宋体" w:hAnsi="宋体" w:hint="default"/>
      </w:rPr>
    </w:lvl>
    <w:lvl w:ilvl="1" w:tplc="3642CF9E" w:tentative="1">
      <w:start w:val="1"/>
      <w:numFmt w:val="bullet"/>
      <w:lvlText w:val="•"/>
      <w:lvlJc w:val="left"/>
      <w:pPr>
        <w:tabs>
          <w:tab w:val="num" w:pos="1440"/>
        </w:tabs>
        <w:ind w:left="1440" w:hanging="360"/>
      </w:pPr>
      <w:rPr>
        <w:rFonts w:ascii="宋体" w:hAnsi="宋体" w:hint="default"/>
      </w:rPr>
    </w:lvl>
    <w:lvl w:ilvl="2" w:tplc="75221BFC" w:tentative="1">
      <w:start w:val="1"/>
      <w:numFmt w:val="bullet"/>
      <w:lvlText w:val="•"/>
      <w:lvlJc w:val="left"/>
      <w:pPr>
        <w:tabs>
          <w:tab w:val="num" w:pos="2160"/>
        </w:tabs>
        <w:ind w:left="2160" w:hanging="360"/>
      </w:pPr>
      <w:rPr>
        <w:rFonts w:ascii="宋体" w:hAnsi="宋体" w:hint="default"/>
      </w:rPr>
    </w:lvl>
    <w:lvl w:ilvl="3" w:tplc="00168CE0" w:tentative="1">
      <w:start w:val="1"/>
      <w:numFmt w:val="bullet"/>
      <w:lvlText w:val="•"/>
      <w:lvlJc w:val="left"/>
      <w:pPr>
        <w:tabs>
          <w:tab w:val="num" w:pos="2880"/>
        </w:tabs>
        <w:ind w:left="2880" w:hanging="360"/>
      </w:pPr>
      <w:rPr>
        <w:rFonts w:ascii="宋体" w:hAnsi="宋体" w:hint="default"/>
      </w:rPr>
    </w:lvl>
    <w:lvl w:ilvl="4" w:tplc="134A61F0" w:tentative="1">
      <w:start w:val="1"/>
      <w:numFmt w:val="bullet"/>
      <w:lvlText w:val="•"/>
      <w:lvlJc w:val="left"/>
      <w:pPr>
        <w:tabs>
          <w:tab w:val="num" w:pos="3600"/>
        </w:tabs>
        <w:ind w:left="3600" w:hanging="360"/>
      </w:pPr>
      <w:rPr>
        <w:rFonts w:ascii="宋体" w:hAnsi="宋体" w:hint="default"/>
      </w:rPr>
    </w:lvl>
    <w:lvl w:ilvl="5" w:tplc="9F04056A" w:tentative="1">
      <w:start w:val="1"/>
      <w:numFmt w:val="bullet"/>
      <w:lvlText w:val="•"/>
      <w:lvlJc w:val="left"/>
      <w:pPr>
        <w:tabs>
          <w:tab w:val="num" w:pos="4320"/>
        </w:tabs>
        <w:ind w:left="4320" w:hanging="360"/>
      </w:pPr>
      <w:rPr>
        <w:rFonts w:ascii="宋体" w:hAnsi="宋体" w:hint="default"/>
      </w:rPr>
    </w:lvl>
    <w:lvl w:ilvl="6" w:tplc="25F474E6" w:tentative="1">
      <w:start w:val="1"/>
      <w:numFmt w:val="bullet"/>
      <w:lvlText w:val="•"/>
      <w:lvlJc w:val="left"/>
      <w:pPr>
        <w:tabs>
          <w:tab w:val="num" w:pos="5040"/>
        </w:tabs>
        <w:ind w:left="5040" w:hanging="360"/>
      </w:pPr>
      <w:rPr>
        <w:rFonts w:ascii="宋体" w:hAnsi="宋体" w:hint="default"/>
      </w:rPr>
    </w:lvl>
    <w:lvl w:ilvl="7" w:tplc="16A40F60" w:tentative="1">
      <w:start w:val="1"/>
      <w:numFmt w:val="bullet"/>
      <w:lvlText w:val="•"/>
      <w:lvlJc w:val="left"/>
      <w:pPr>
        <w:tabs>
          <w:tab w:val="num" w:pos="5760"/>
        </w:tabs>
        <w:ind w:left="5760" w:hanging="360"/>
      </w:pPr>
      <w:rPr>
        <w:rFonts w:ascii="宋体" w:hAnsi="宋体" w:hint="default"/>
      </w:rPr>
    </w:lvl>
    <w:lvl w:ilvl="8" w:tplc="129A0DF2" w:tentative="1">
      <w:start w:val="1"/>
      <w:numFmt w:val="bullet"/>
      <w:lvlText w:val="•"/>
      <w:lvlJc w:val="left"/>
      <w:pPr>
        <w:tabs>
          <w:tab w:val="num" w:pos="6480"/>
        </w:tabs>
        <w:ind w:left="6480" w:hanging="360"/>
      </w:pPr>
      <w:rPr>
        <w:rFonts w:ascii="宋体" w:hAnsi="宋体" w:hint="default"/>
      </w:rPr>
    </w:lvl>
  </w:abstractNum>
  <w:num w:numId="1" w16cid:durableId="196434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06"/>
    <w:rsid w:val="000516FC"/>
    <w:rsid w:val="00080F28"/>
    <w:rsid w:val="0008754C"/>
    <w:rsid w:val="000B1CC6"/>
    <w:rsid w:val="000B36E3"/>
    <w:rsid w:val="0016472D"/>
    <w:rsid w:val="00231C08"/>
    <w:rsid w:val="00385F81"/>
    <w:rsid w:val="00394208"/>
    <w:rsid w:val="003E3FD9"/>
    <w:rsid w:val="00435A96"/>
    <w:rsid w:val="004828E5"/>
    <w:rsid w:val="004C2AFF"/>
    <w:rsid w:val="004D6956"/>
    <w:rsid w:val="0059003D"/>
    <w:rsid w:val="005C3FAA"/>
    <w:rsid w:val="005D3B1C"/>
    <w:rsid w:val="00631BB7"/>
    <w:rsid w:val="007A59CC"/>
    <w:rsid w:val="007C4B2E"/>
    <w:rsid w:val="007D4A3A"/>
    <w:rsid w:val="00837A00"/>
    <w:rsid w:val="008A24B7"/>
    <w:rsid w:val="008B5137"/>
    <w:rsid w:val="009841D6"/>
    <w:rsid w:val="00986C96"/>
    <w:rsid w:val="00A47EF5"/>
    <w:rsid w:val="00AB7479"/>
    <w:rsid w:val="00AE3310"/>
    <w:rsid w:val="00BA0AFB"/>
    <w:rsid w:val="00BE226D"/>
    <w:rsid w:val="00C10467"/>
    <w:rsid w:val="00C2461C"/>
    <w:rsid w:val="00C440A6"/>
    <w:rsid w:val="00C442F1"/>
    <w:rsid w:val="00C56C33"/>
    <w:rsid w:val="00C64206"/>
    <w:rsid w:val="00CA5D6B"/>
    <w:rsid w:val="00CE1E4E"/>
    <w:rsid w:val="00D351F9"/>
    <w:rsid w:val="00D608EE"/>
    <w:rsid w:val="00DE571F"/>
    <w:rsid w:val="00F07063"/>
    <w:rsid w:val="00F0774F"/>
    <w:rsid w:val="00F658D0"/>
    <w:rsid w:val="00F805AA"/>
    <w:rsid w:val="00FB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94CA7"/>
  <w15:chartTrackingRefBased/>
  <w15:docId w15:val="{BFFD7A46-E40B-45D1-A87D-A80EBC82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88"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4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B7479"/>
    <w:rPr>
      <w:sz w:val="18"/>
      <w:szCs w:val="18"/>
    </w:rPr>
  </w:style>
  <w:style w:type="paragraph" w:styleId="a5">
    <w:name w:val="footer"/>
    <w:basedOn w:val="a"/>
    <w:link w:val="a6"/>
    <w:uiPriority w:val="99"/>
    <w:unhideWhenUsed/>
    <w:rsid w:val="00AB747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B7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7326">
      <w:bodyDiv w:val="1"/>
      <w:marLeft w:val="0"/>
      <w:marRight w:val="0"/>
      <w:marTop w:val="0"/>
      <w:marBottom w:val="0"/>
      <w:divBdr>
        <w:top w:val="none" w:sz="0" w:space="0" w:color="auto"/>
        <w:left w:val="none" w:sz="0" w:space="0" w:color="auto"/>
        <w:bottom w:val="none" w:sz="0" w:space="0" w:color="auto"/>
        <w:right w:val="none" w:sz="0" w:space="0" w:color="auto"/>
      </w:divBdr>
      <w:divsChild>
        <w:div w:id="1150177082">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49</cp:revision>
  <dcterms:created xsi:type="dcterms:W3CDTF">2022-05-08T06:59:00Z</dcterms:created>
  <dcterms:modified xsi:type="dcterms:W3CDTF">2022-05-08T08:18:00Z</dcterms:modified>
</cp:coreProperties>
</file>